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9FBFA"/>
  <w:body>
    <w:p>
      <w:pPr>
        <w:snapToGrid w:val="0"/>
        <w:jc w:val="center"/>
        <w:rPr>
          <w:rFonts w:hint="eastAsia"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8"/>
          <w:szCs w:val="28"/>
        </w:rPr>
        <w:t>机械工程学院本科毕业设计（论文）纸质档案袋清单</w:t>
      </w:r>
    </w:p>
    <w:tbl>
      <w:tblPr>
        <w:tblStyle w:val="2"/>
        <w:tblW w:w="8296" w:type="dxa"/>
        <w:jc w:val="center"/>
        <w:tblInd w:w="0" w:type="dxa"/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439"/>
        <w:gridCol w:w="3318"/>
        <w:gridCol w:w="2462"/>
        <w:gridCol w:w="2077"/>
      </w:tblGrid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bidi="ar"/>
              </w:rPr>
              <w:t>毕业设计文档项目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bidi="ar"/>
              </w:rPr>
              <w:t>打印、装订说明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  <w:lang w:bidi="ar"/>
              </w:rPr>
              <w:t>数字档案建立办法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毕设评分表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1张，A4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扫描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答辩记录表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1张，A4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扫描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default" w:eastAsia="宋体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毕设</w:t>
            </w:r>
            <w:r>
              <w:rPr>
                <w:rFonts w:hint="eastAsia"/>
                <w:color w:val="000000"/>
                <w:sz w:val="22"/>
                <w:szCs w:val="22"/>
                <w:lang w:val="en-US" w:eastAsia="zh-CN" w:bidi="ar"/>
              </w:rPr>
              <w:t>评阅意见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2张，A4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扫描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单张的中文摘要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1张，A4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*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单张的英文摘要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1张，A4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*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查重报告（全文）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1本，A4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*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default" w:eastAsia="宋体"/>
                <w:color w:val="000000"/>
                <w:sz w:val="22"/>
                <w:szCs w:val="22"/>
                <w:lang w:val="en-US" w:eastAsia="zh-CN"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维普“AIGC检测”</w:t>
            </w:r>
            <w:r>
              <w:rPr>
                <w:rFonts w:hint="eastAsia"/>
                <w:color w:val="000000"/>
                <w:sz w:val="22"/>
                <w:szCs w:val="22"/>
                <w:lang w:val="en-US" w:eastAsia="zh-CN" w:bidi="ar"/>
              </w:rPr>
              <w:t>存档报告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 w:bidi="ar"/>
              </w:rPr>
              <w:t>本</w:t>
            </w: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*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本科毕业设计(论文)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1本，A4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*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工程图、数字模型、仿真结果、有限元云图、源程序等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若干，折叠为A4幅面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*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外文翻译(语种)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1本，A4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*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毕业设计指导纪要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1本,16开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扫描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开题报告评分表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1张，A4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扫描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开题报告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1本，A4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*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中期检查评分表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1张，A4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扫描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中期总结报告（学生）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1本，A4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扫描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（由指导教师规定的）其它附件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若干，折叠为A4幅面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由指导教师指定</w:t>
            </w:r>
          </w:p>
        </w:tc>
      </w:tr>
      <w:tr>
        <w:tblPrEx>
          <w:tblLayout w:type="fixed"/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3" w:type="dxa"/>
              <w:right w:w="12" w:type="dxa"/>
            </w:tcMar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  <w:lang w:bidi="ar"/>
              </w:rPr>
              <w:t>纸质档案袋信息统计表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sz w:val="20"/>
                <w:szCs w:val="20"/>
                <w:lang w:bidi="ar"/>
              </w:rPr>
              <w:t>1张，A4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*</w:t>
            </w:r>
          </w:p>
        </w:tc>
      </w:tr>
    </w:tbl>
    <w:p>
      <w:pPr>
        <w:snapToGrid w:val="0"/>
        <w:spacing w:line="360" w:lineRule="auto"/>
        <w:ind w:left="424" w:hanging="424" w:hangingChars="201"/>
        <w:rPr>
          <w:rFonts w:hint="eastAsia" w:ascii="仿宋" w:hAnsi="仿宋" w:eastAsia="仿宋"/>
          <w:sz w:val="21"/>
          <w:szCs w:val="21"/>
        </w:rPr>
      </w:pPr>
      <w:r>
        <w:rPr>
          <w:rFonts w:ascii="仿宋" w:hAnsi="仿宋" w:eastAsia="仿宋"/>
          <w:b/>
          <w:bCs/>
          <w:sz w:val="21"/>
          <w:szCs w:val="21"/>
        </w:rPr>
        <w:t>注1</w:t>
      </w:r>
      <w:r>
        <w:rPr>
          <w:rFonts w:hint="eastAsia" w:ascii="仿宋" w:hAnsi="仿宋" w:eastAsia="仿宋"/>
          <w:sz w:val="21"/>
          <w:szCs w:val="21"/>
        </w:rPr>
        <w:t>:请按上表顺序填写毕业设计（论文）袋内清单，档案袋封面只填写学生</w:t>
      </w:r>
      <w:r>
        <w:rPr>
          <w:rFonts w:hint="eastAsia" w:ascii="仿宋" w:hAnsi="仿宋" w:eastAsia="仿宋"/>
          <w:sz w:val="21"/>
          <w:szCs w:val="21"/>
          <w:lang w:val="en-US" w:eastAsia="zh-CN"/>
        </w:rPr>
        <w:t>基本信息</w:t>
      </w:r>
      <w:r>
        <w:rPr>
          <w:rFonts w:hint="eastAsia" w:ascii="仿宋" w:hAnsi="仿宋" w:eastAsia="仿宋"/>
          <w:sz w:val="21"/>
          <w:szCs w:val="21"/>
        </w:rPr>
        <w:t>与</w:t>
      </w:r>
      <w:r>
        <w:rPr>
          <w:rFonts w:hint="eastAsia" w:ascii="仿宋" w:hAnsi="仿宋" w:eastAsia="仿宋"/>
          <w:sz w:val="21"/>
          <w:szCs w:val="21"/>
          <w:lang w:val="en-US" w:eastAsia="zh-CN"/>
        </w:rPr>
        <w:t>论文</w:t>
      </w:r>
      <w:r>
        <w:rPr>
          <w:rFonts w:hint="eastAsia" w:ascii="仿宋" w:hAnsi="仿宋" w:eastAsia="仿宋"/>
          <w:sz w:val="21"/>
          <w:szCs w:val="21"/>
        </w:rPr>
        <w:t>选题信息，袋内目录处只填写“共1</w:t>
      </w:r>
      <w:r>
        <w:rPr>
          <w:rFonts w:ascii="仿宋" w:hAnsi="仿宋" w:eastAsia="仿宋"/>
          <w:sz w:val="21"/>
          <w:szCs w:val="21"/>
        </w:rPr>
        <w:t>6</w:t>
      </w:r>
      <w:r>
        <w:rPr>
          <w:rFonts w:hint="eastAsia" w:ascii="仿宋" w:hAnsi="仿宋" w:eastAsia="仿宋"/>
          <w:sz w:val="21"/>
          <w:szCs w:val="21"/>
        </w:rPr>
        <w:t>项，见袋内清单”几个字，不再填写详细目录。</w:t>
      </w:r>
    </w:p>
    <w:p>
      <w:pPr>
        <w:snapToGrid w:val="0"/>
        <w:spacing w:line="360" w:lineRule="auto"/>
        <w:ind w:left="424" w:hanging="424" w:hangingChars="201"/>
        <w:rPr>
          <w:rFonts w:hint="eastAsia" w:ascii="仿宋" w:hAnsi="仿宋" w:eastAsia="仿宋"/>
          <w:sz w:val="21"/>
          <w:szCs w:val="21"/>
        </w:rPr>
      </w:pPr>
      <w:r>
        <w:rPr>
          <w:rFonts w:ascii="仿宋" w:hAnsi="仿宋" w:eastAsia="仿宋"/>
          <w:b/>
          <w:bCs/>
          <w:sz w:val="21"/>
          <w:szCs w:val="21"/>
        </w:rPr>
        <w:t>注2</w:t>
      </w:r>
      <w:r>
        <w:rPr>
          <w:rFonts w:hint="eastAsia" w:ascii="仿宋" w:hAnsi="仿宋" w:eastAsia="仿宋"/>
          <w:sz w:val="21"/>
          <w:szCs w:val="21"/>
        </w:rPr>
        <w:t>:备注栏标记了*号的项目，不需要扫描，直接从源文件虚拟打印为P</w:t>
      </w:r>
      <w:r>
        <w:rPr>
          <w:rFonts w:ascii="仿宋" w:hAnsi="仿宋" w:eastAsia="仿宋"/>
          <w:sz w:val="21"/>
          <w:szCs w:val="21"/>
        </w:rPr>
        <w:t>DF</w:t>
      </w:r>
      <w:r>
        <w:rPr>
          <w:rFonts w:hint="eastAsia" w:ascii="仿宋" w:hAnsi="仿宋" w:eastAsia="仿宋"/>
          <w:sz w:val="21"/>
          <w:szCs w:val="21"/>
        </w:rPr>
        <w:t>，请参照“数字档案（压缩包）内容”中的规定。</w:t>
      </w:r>
    </w:p>
    <w:p>
      <w:pPr>
        <w:snapToGrid w:val="0"/>
        <w:spacing w:line="360" w:lineRule="auto"/>
        <w:ind w:left="424" w:hanging="424" w:hangingChars="201"/>
        <w:rPr>
          <w:rFonts w:hint="eastAsia" w:ascii="仿宋" w:hAnsi="仿宋" w:eastAsia="仿宋"/>
          <w:sz w:val="21"/>
          <w:szCs w:val="21"/>
        </w:rPr>
      </w:pPr>
      <w:r>
        <w:rPr>
          <w:rFonts w:ascii="仿宋" w:hAnsi="仿宋" w:eastAsia="仿宋"/>
          <w:b/>
          <w:bCs/>
          <w:sz w:val="21"/>
          <w:szCs w:val="21"/>
        </w:rPr>
        <w:t>注3</w:t>
      </w:r>
      <w:r>
        <w:rPr>
          <w:rFonts w:hint="eastAsia" w:ascii="仿宋" w:hAnsi="仿宋" w:eastAsia="仿宋"/>
          <w:sz w:val="21"/>
          <w:szCs w:val="21"/>
        </w:rPr>
        <w:t>:第</w:t>
      </w:r>
      <w:r>
        <w:rPr>
          <w:rFonts w:hint="eastAsia" w:ascii="仿宋" w:hAnsi="仿宋" w:eastAsia="仿宋"/>
          <w:sz w:val="21"/>
          <w:szCs w:val="21"/>
          <w:lang w:val="en-US" w:eastAsia="zh-CN"/>
        </w:rPr>
        <w:t>10</w:t>
      </w:r>
      <w:r>
        <w:rPr>
          <w:rFonts w:hint="eastAsia" w:ascii="仿宋" w:hAnsi="仿宋" w:eastAsia="仿宋"/>
          <w:sz w:val="21"/>
          <w:szCs w:val="21"/>
        </w:rPr>
        <w:t>项，外文翻译（语种），请在归档清单项目中备注语种，例如：“外文翻译（法语）”。</w:t>
      </w:r>
    </w:p>
    <w:p>
      <w:pPr>
        <w:snapToGrid w:val="0"/>
        <w:spacing w:line="360" w:lineRule="auto"/>
        <w:ind w:left="424" w:hanging="424" w:hangingChars="201"/>
        <w:rPr>
          <w:rFonts w:hint="eastAsia" w:ascii="仿宋" w:hAnsi="仿宋" w:eastAsia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注4</w:t>
      </w:r>
      <w:r>
        <w:rPr>
          <w:rFonts w:hint="eastAsia" w:ascii="仿宋" w:hAnsi="仿宋" w:eastAsia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:第</w:t>
      </w:r>
      <w:r>
        <w:rPr>
          <w:rFonts w:hint="eastAsia" w:ascii="仿宋" w:hAnsi="仿宋" w:eastAsia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、1</w:t>
      </w:r>
      <w:r>
        <w:rPr>
          <w:rFonts w:hint="eastAsia" w:ascii="仿宋" w:hAnsi="仿宋" w:eastAsia="仿宋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bookmarkStart w:id="0" w:name="_GoBack"/>
      <w:bookmarkEnd w:id="0"/>
      <w:r>
        <w:rPr>
          <w:rFonts w:hint="eastAsia" w:ascii="仿宋" w:hAnsi="仿宋" w:eastAsia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项涉及到</w:t>
      </w:r>
      <w:r>
        <w:rPr>
          <w:rFonts w:ascii="仿宋" w:hAnsi="仿宋" w:eastAsia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毕设类型“毕业设计”“毕业论文”两种之一</w:t>
      </w:r>
      <w:r>
        <w:rPr>
          <w:rFonts w:hint="eastAsia" w:ascii="仿宋" w:hAnsi="仿宋" w:eastAsia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，凡是学生自己建立的文档，在页眉页脚等相关格式处要求直接用自己的类型，即“毕业设计”类型应当</w:t>
      </w:r>
      <w:r>
        <w:rPr>
          <w:rFonts w:hint="eastAsia" w:ascii="仿宋" w:hAnsi="仿宋" w:eastAsia="仿宋"/>
          <w:strike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去掉“（论文）”</w:t>
      </w:r>
      <w:r>
        <w:rPr>
          <w:rFonts w:hint="eastAsia" w:ascii="仿宋" w:hAnsi="仿宋" w:eastAsia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；毕业论文类型应当直接用“毕业论文”，</w:t>
      </w:r>
      <w:r>
        <w:rPr>
          <w:rFonts w:hint="eastAsia" w:ascii="仿宋" w:hAnsi="仿宋" w:eastAsia="仿宋"/>
          <w:strike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而不是“毕业设计（论文）”</w:t>
      </w:r>
      <w:r>
        <w:rPr>
          <w:rFonts w:hint="eastAsia" w:ascii="仿宋" w:hAnsi="仿宋" w:eastAsia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。相应地，当学生领取毕业设计（论文）的印刷封面时，注意不要错了，设计型用“毕业设计”封面，论文型用“毕业论文”封面。</w:t>
      </w:r>
    </w:p>
    <w:p>
      <w:pPr>
        <w:snapToGrid w:val="0"/>
        <w:spacing w:line="360" w:lineRule="auto"/>
        <w:ind w:left="424" w:hanging="424" w:hangingChars="201"/>
        <w:rPr>
          <w:rFonts w:hint="eastAsia" w:ascii="仿宋" w:hAnsi="仿宋" w:eastAsia="仿宋"/>
          <w:sz w:val="21"/>
          <w:szCs w:val="21"/>
        </w:rPr>
      </w:pPr>
      <w:r>
        <w:rPr>
          <w:rFonts w:ascii="仿宋" w:hAnsi="仿宋" w:eastAsia="仿宋"/>
          <w:b/>
          <w:bCs/>
          <w:sz w:val="21"/>
          <w:szCs w:val="21"/>
        </w:rPr>
        <w:t>注5</w:t>
      </w:r>
      <w:r>
        <w:rPr>
          <w:rFonts w:hint="eastAsia" w:ascii="仿宋" w:hAnsi="仿宋" w:eastAsia="仿宋"/>
          <w:sz w:val="21"/>
          <w:szCs w:val="21"/>
        </w:rPr>
        <w:t>:</w:t>
      </w:r>
      <w:r>
        <w:rPr>
          <w:rFonts w:ascii="仿宋" w:hAnsi="仿宋" w:eastAsia="仿宋"/>
          <w:sz w:val="21"/>
          <w:szCs w:val="21"/>
        </w:rPr>
        <w:t>外文翻译，采用译文在前，原文在后的编排方法合并为一个文件，</w:t>
      </w:r>
      <w:r>
        <w:rPr>
          <w:rFonts w:hint="eastAsia" w:ascii="仿宋" w:hAnsi="仿宋" w:eastAsia="仿宋"/>
          <w:sz w:val="21"/>
          <w:szCs w:val="21"/>
        </w:rPr>
        <w:t>其页眉页脚等格式参照本科毕业设计（论文）撰写规范。</w:t>
      </w:r>
    </w:p>
    <w:p>
      <w:pPr>
        <w:spacing w:line="360" w:lineRule="auto"/>
        <w:ind w:left="424" w:hanging="424" w:hangingChars="201"/>
        <w:jc w:val="both"/>
        <w:rPr>
          <w:rFonts w:hint="eastAsia" w:ascii="仿宋" w:hAnsi="仿宋" w:eastAsia="仿宋"/>
          <w:sz w:val="21"/>
          <w:szCs w:val="21"/>
        </w:rPr>
      </w:pPr>
      <w:r>
        <w:rPr>
          <w:rFonts w:ascii="仿宋" w:hAnsi="仿宋" w:eastAsia="仿宋"/>
          <w:b/>
          <w:bCs/>
          <w:sz w:val="21"/>
          <w:szCs w:val="21"/>
        </w:rPr>
        <w:t>注6</w:t>
      </w:r>
      <w:r>
        <w:rPr>
          <w:rFonts w:hint="eastAsia" w:ascii="仿宋" w:hAnsi="仿宋" w:eastAsia="仿宋"/>
          <w:sz w:val="21"/>
          <w:szCs w:val="21"/>
        </w:rPr>
        <w:t>:</w:t>
      </w:r>
      <w:r>
        <w:rPr>
          <w:rFonts w:ascii="仿宋" w:hAnsi="仿宋" w:eastAsia="仿宋"/>
          <w:sz w:val="21"/>
          <w:szCs w:val="21"/>
        </w:rPr>
        <w:t>其它附件由指导教师</w:t>
      </w:r>
      <w:r>
        <w:rPr>
          <w:rFonts w:hint="eastAsia" w:ascii="仿宋" w:hAnsi="仿宋" w:eastAsia="仿宋"/>
          <w:sz w:val="21"/>
          <w:szCs w:val="21"/>
        </w:rPr>
        <w:t>根据支撑完整的研究或设计方案表达的要求规定。</w:t>
      </w:r>
    </w:p>
    <w:p>
      <w:pPr>
        <w:spacing w:line="360" w:lineRule="auto"/>
        <w:rPr>
          <w:rFonts w:hint="eastAsia"/>
        </w:rPr>
      </w:pPr>
      <w:r>
        <w:rPr>
          <w:rFonts w:ascii="仿宋" w:hAnsi="仿宋" w:eastAsia="仿宋"/>
          <w:b/>
          <w:bCs/>
          <w:sz w:val="21"/>
          <w:szCs w:val="21"/>
        </w:rPr>
        <w:t>注7</w:t>
      </w:r>
      <w:r>
        <w:rPr>
          <w:rFonts w:hint="eastAsia" w:ascii="仿宋" w:hAnsi="仿宋" w:eastAsia="仿宋"/>
          <w:sz w:val="21"/>
          <w:szCs w:val="21"/>
        </w:rPr>
        <w:t>:对于选题后再发生毕业设计选题更改的，请把相关审批表放入袋内，并在清单中列明；类似地，缓答辩的应当把相应审批表放入档案袋。</w:t>
      </w:r>
    </w:p>
    <w:sectPr>
      <w:pgSz w:w="11906" w:h="16838"/>
      <w:pgMar w:top="1440" w:right="1134" w:bottom="567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xMDE0ZDZlM2QwYTNhNzU3ODRhYzEzNDM2ZGFkMmQifQ=="/>
  </w:docVars>
  <w:rsids>
    <w:rsidRoot w:val="758B138B"/>
    <w:rsid w:val="00420FFF"/>
    <w:rsid w:val="00481FF6"/>
    <w:rsid w:val="004A2244"/>
    <w:rsid w:val="008B28EE"/>
    <w:rsid w:val="009F60C4"/>
    <w:rsid w:val="0B067FC0"/>
    <w:rsid w:val="2DF00AFD"/>
    <w:rsid w:val="362D27FF"/>
    <w:rsid w:val="385C5AE6"/>
    <w:rsid w:val="5446252F"/>
    <w:rsid w:val="6DF8702E"/>
    <w:rsid w:val="758B138B"/>
    <w:rsid w:val="76E9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471</Words>
  <Characters>495</Characters>
  <Lines>55</Lines>
  <Paragraphs>87</Paragraphs>
  <TotalTime>3</TotalTime>
  <ScaleCrop>false</ScaleCrop>
  <LinksUpToDate>false</LinksUpToDate>
  <CharactersWithSpaces>879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2022-05-30T01:50:00Z</dcterms:created>
  <dc:creator>梅子</dc:creator>
  <cp:lastModifiedBy>Administrator</cp:lastModifiedBy>
  <dcterms:modified xsi:type="dcterms:W3CDTF">2026-04-29T07:16:54Z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  <property fmtid="{D5CDD505-2E9C-101B-9397-08002B2CF9AE}" pid="3" name="ICV">
    <vt:lpwstr>70B6D60CBE8749869E7E65DBAC96D2FD</vt:lpwstr>
  </property>
</Properties>
</file>