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Times New Roman" w:eastAsia="黑体" w:cs="Times New Roman"/>
          <w:b/>
          <w:sz w:val="36"/>
          <w:szCs w:val="36"/>
        </w:rPr>
      </w:pPr>
      <w:r>
        <w:rPr>
          <w:rFonts w:hint="eastAsia" w:ascii="黑体" w:hAnsi="Times New Roman" w:eastAsia="黑体" w:cs="Times New Roman"/>
          <w:b/>
          <w:sz w:val="36"/>
          <w:szCs w:val="36"/>
        </w:rPr>
        <w:t>西南交通大学关于</w:t>
      </w:r>
      <w:r>
        <w:rPr>
          <w:rFonts w:hint="eastAsia" w:ascii="黑体" w:hAnsi="Times New Roman" w:eastAsia="黑体" w:cs="Times New Roman"/>
          <w:b/>
          <w:sz w:val="36"/>
          <w:szCs w:val="36"/>
          <w:u w:val="single"/>
        </w:rPr>
        <w:t xml:space="preserve"> </w:t>
      </w:r>
      <w:r>
        <w:rPr>
          <w:rFonts w:hint="eastAsia" w:ascii="黑体" w:hAnsi="Times New Roman" w:eastAsia="黑体" w:cs="Times New Roman"/>
          <w:b/>
          <w:sz w:val="36"/>
          <w:szCs w:val="36"/>
          <w:u w:val="single"/>
          <w:lang w:val="en-US" w:eastAsia="zh-CN"/>
        </w:rPr>
        <w:t>2018</w:t>
      </w:r>
      <w:r>
        <w:rPr>
          <w:rFonts w:ascii="黑体" w:hAnsi="Times New Roman" w:eastAsia="黑体" w:cs="Times New Roman"/>
          <w:b/>
          <w:sz w:val="36"/>
          <w:szCs w:val="36"/>
          <w:u w:val="single"/>
        </w:rPr>
        <w:t xml:space="preserve"> </w:t>
      </w:r>
      <w:r>
        <w:rPr>
          <w:rFonts w:hint="eastAsia" w:ascii="黑体" w:hAnsi="Times New Roman" w:eastAsia="黑体" w:cs="Times New Roman"/>
          <w:b/>
          <w:sz w:val="36"/>
          <w:szCs w:val="36"/>
          <w:u w:val="single"/>
        </w:rPr>
        <w:t xml:space="preserve"> </w:t>
      </w:r>
      <w:r>
        <w:rPr>
          <w:rFonts w:hint="eastAsia" w:ascii="黑体" w:hAnsi="宋体" w:eastAsia="黑体" w:cs="宋体"/>
          <w:b/>
          <w:kern w:val="0"/>
          <w:sz w:val="36"/>
          <w:szCs w:val="36"/>
        </w:rPr>
        <w:t>年</w:t>
      </w:r>
      <w:r>
        <w:rPr>
          <w:rFonts w:hint="eastAsia" w:ascii="黑体" w:hAnsi="Times New Roman" w:eastAsia="黑体" w:cs="Times New Roman"/>
          <w:b/>
          <w:sz w:val="36"/>
          <w:szCs w:val="36"/>
        </w:rPr>
        <w:t>度公开招聘应聘人员情况</w:t>
      </w:r>
      <w:r>
        <w:rPr>
          <w:rFonts w:ascii="黑体" w:hAnsi="Times New Roman" w:eastAsia="黑体" w:cs="Times New Roman"/>
          <w:b/>
          <w:sz w:val="36"/>
          <w:szCs w:val="36"/>
        </w:rPr>
        <w:t xml:space="preserve"> </w:t>
      </w:r>
    </w:p>
    <w:p>
      <w:pPr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rPr>
          <w:rFonts w:ascii="Times New Roman" w:hAnsi="Times New Roman" w:eastAsia="宋体" w:cs="Times New Roman"/>
          <w:b/>
          <w:sz w:val="28"/>
          <w:szCs w:val="28"/>
          <w:u w:val="single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应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聘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人：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   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   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应聘岗位：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eastAsia="zh-CN"/>
        </w:rPr>
        <w:t>中文系教师岗位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            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应聘单位：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eastAsia="zh-CN"/>
        </w:rPr>
        <w:t>西南交通大学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 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 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应聘单位负责人签章</w:t>
      </w:r>
      <w:r>
        <w:rPr>
          <w:rFonts w:ascii="Times New Roman" w:hAnsi="Times New Roman" w:eastAsia="宋体" w:cs="Times New Roman"/>
          <w:b/>
          <w:sz w:val="28"/>
          <w:szCs w:val="28"/>
        </w:rPr>
        <w:t>: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         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line="360" w:lineRule="auto"/>
        <w:ind w:firstLine="241" w:firstLineChars="1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、基本情况</w:t>
      </w:r>
    </w:p>
    <w:tbl>
      <w:tblPr>
        <w:tblStyle w:val="5"/>
        <w:tblW w:w="101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2022"/>
        <w:gridCol w:w="1386"/>
        <w:gridCol w:w="1872"/>
        <w:gridCol w:w="1386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性别</w:t>
            </w: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  <w:t>女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国籍</w:t>
            </w:r>
          </w:p>
        </w:tc>
        <w:tc>
          <w:tcPr>
            <w:tcW w:w="1872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  <w:t>中国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籍贯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  <w:lang w:eastAsia="zh-CN"/>
              </w:rPr>
              <w:t>河南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现任专业</w:t>
            </w:r>
          </w:p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技术职务</w:t>
            </w: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任职时间</w:t>
            </w:r>
          </w:p>
        </w:tc>
        <w:tc>
          <w:tcPr>
            <w:tcW w:w="187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出生年月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Cs w:val="24"/>
                <w:lang w:val="en-US" w:eastAsia="zh-CN"/>
              </w:rPr>
              <w:t>1987年4月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现工作单位或人事关系所在部门</w:t>
            </w:r>
          </w:p>
        </w:tc>
        <w:tc>
          <w:tcPr>
            <w:tcW w:w="8295" w:type="dxa"/>
            <w:gridSpan w:val="5"/>
            <w:vAlign w:val="center"/>
          </w:tcPr>
          <w:p>
            <w:pP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最后学位</w:t>
            </w: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  <w:t>博士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授予学位单位</w:t>
            </w:r>
          </w:p>
        </w:tc>
        <w:tc>
          <w:tcPr>
            <w:tcW w:w="1872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  <w:t>新加坡国立大学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最后学习阶段导师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国内外主要学术及社会兼职</w:t>
            </w:r>
          </w:p>
        </w:tc>
        <w:tc>
          <w:tcPr>
            <w:tcW w:w="5280" w:type="dxa"/>
            <w:gridSpan w:val="3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从事</w:t>
            </w:r>
            <w:r>
              <w:rPr>
                <w:rFonts w:ascii="宋体" w:hAnsi="宋体" w:eastAsia="宋体" w:cs="Times New Roman"/>
                <w:color w:val="000000"/>
                <w:sz w:val="20"/>
                <w:szCs w:val="20"/>
              </w:rPr>
              <w:t>专业</w:t>
            </w:r>
          </w:p>
        </w:tc>
        <w:tc>
          <w:tcPr>
            <w:tcW w:w="1629" w:type="dxa"/>
            <w:vAlign w:val="center"/>
          </w:tcPr>
          <w:p>
            <w:pP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0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主要学术成绩、创新成果及评价</w:t>
            </w:r>
          </w:p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（限800字以内）</w:t>
            </w:r>
          </w:p>
        </w:tc>
        <w:tc>
          <w:tcPr>
            <w:tcW w:w="8295" w:type="dxa"/>
            <w:gridSpan w:val="5"/>
            <w:vAlign w:val="center"/>
          </w:tcPr>
          <w:p>
            <w:pPr>
              <w:widowControl/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学术会议：</w:t>
            </w:r>
          </w:p>
          <w:p>
            <w:pPr>
              <w:widowControl/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2018.2.“Weaving the Hagiographies into 'Immortal History': The Making and Publishing of Lidai shenxian tongjian in Qing Dynasty”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Harvard East Asia Society Conference</w:t>
            </w:r>
          </w:p>
          <w:p>
            <w:pPr>
              <w:widowControl/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2016.12. &lt;近二十年来海外宗教视域下的中国古代叙事文学研究综述&gt;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第三届宗教实践与文学创作暨《中国宗教文学史》编撰国际学术研讨会，武汉大学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2016. 8. “The Lesser Youxian Poems in Post-Cao Tang Era”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21st Biennial Conference of the European Association for Chinese Studies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2015.6. &lt;晚明文士的求仙思想与游仙诗的创作&gt;（合著）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新加坡国立大学中文系与香港浸会大学中文系研究生学术研讨会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2010.5. &lt;《夷坚志》报应主题故事研究&gt;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香港大学研究生论坛，香港大学</w:t>
            </w:r>
          </w:p>
          <w:p>
            <w:pP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  <w:p>
            <w:pP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ab/>
      </w: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361" w:firstLineChars="15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、学习经历</w:t>
      </w:r>
    </w:p>
    <w:tbl>
      <w:tblPr>
        <w:tblStyle w:val="5"/>
        <w:tblW w:w="104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2224"/>
        <w:gridCol w:w="1801"/>
        <w:gridCol w:w="2024"/>
        <w:gridCol w:w="1770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学历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/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学位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起止时间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毕业学校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所学专业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导师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培养方式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本科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2004.9-2008.6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四川大学</w:t>
            </w:r>
          </w:p>
        </w:tc>
        <w:tc>
          <w:tcPr>
            <w:tcW w:w="2024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中国语言文学基地班</w:t>
            </w:r>
          </w:p>
        </w:tc>
        <w:tc>
          <w:tcPr>
            <w:tcW w:w="1770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脱产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硕士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2008.8-2011.7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新加坡国立大学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中文系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***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脱产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博士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2013.8-2018.5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新加坡国立大学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中文系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***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脱产</w:t>
            </w:r>
          </w:p>
        </w:tc>
      </w:tr>
    </w:tbl>
    <w:p>
      <w:pPr>
        <w:spacing w:line="360" w:lineRule="auto"/>
        <w:ind w:left="239" w:leftChars="114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、工作经历</w:t>
      </w:r>
    </w:p>
    <w:tbl>
      <w:tblPr>
        <w:tblStyle w:val="5"/>
        <w:tblW w:w="101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3399"/>
        <w:gridCol w:w="33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9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起止时间</w:t>
            </w:r>
          </w:p>
        </w:tc>
        <w:tc>
          <w:tcPr>
            <w:tcW w:w="339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职位名称</w:t>
            </w:r>
          </w:p>
        </w:tc>
        <w:tc>
          <w:tcPr>
            <w:tcW w:w="33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任职单位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3398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2011-2012</w:t>
            </w:r>
          </w:p>
        </w:tc>
        <w:tc>
          <w:tcPr>
            <w:tcW w:w="3399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广告文案</w:t>
            </w:r>
          </w:p>
        </w:tc>
        <w:tc>
          <w:tcPr>
            <w:tcW w:w="3397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Euro Group（Singapore）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98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99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97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、论文情况（</w:t>
      </w:r>
      <w:r>
        <w:rPr>
          <w:rFonts w:ascii="宋体" w:hAnsi="宋体" w:eastAsia="宋体" w:cs="Times New Roman"/>
          <w:b/>
          <w:szCs w:val="24"/>
        </w:rPr>
        <w:t>5</w:t>
      </w:r>
      <w:r>
        <w:rPr>
          <w:rFonts w:hint="eastAsia" w:ascii="宋体" w:hAnsi="宋体" w:eastAsia="宋体" w:cs="Times New Roman"/>
          <w:b/>
          <w:szCs w:val="24"/>
        </w:rPr>
        <w:t>篇以内代表性论文）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：</w:t>
      </w:r>
    </w:p>
    <w:tbl>
      <w:tblPr>
        <w:tblStyle w:val="5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141"/>
        <w:gridCol w:w="1305"/>
        <w:gridCol w:w="885"/>
        <w:gridCol w:w="690"/>
        <w:gridCol w:w="1133"/>
        <w:gridCol w:w="1105"/>
        <w:gridCol w:w="942"/>
        <w:gridCol w:w="757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序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号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题目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发表刊物或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出版单位名称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年度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卷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期号</w:t>
            </w:r>
          </w:p>
          <w:p>
            <w:pPr>
              <w:jc w:val="center"/>
              <w:rPr>
                <w:rFonts w:hint="eastAsia" w:ascii="宋体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页码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作者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排名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第一作者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单位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刊物性质及期刊号</w:t>
            </w:r>
          </w:p>
        </w:tc>
        <w:tc>
          <w:tcPr>
            <w:tcW w:w="942" w:type="dxa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论文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分区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（学术期刊分级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A++ 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等，</w:t>
            </w:r>
            <w:r>
              <w:rPr>
                <w:rFonts w:ascii="Times New Roman" w:hAnsi="Times New Roman" w:eastAsia="宋体" w:cs="Times New Roman"/>
                <w:szCs w:val="24"/>
              </w:rPr>
              <w:t>SCI?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区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期刊类别影响因子及排序</w:t>
            </w: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他人引用次数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</w:t>
            </w:r>
          </w:p>
        </w:tc>
        <w:tc>
          <w:tcPr>
            <w:tcW w:w="214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近二十年来海外宗教视域下的中国古代叙事文学研究综述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》</w:t>
            </w:r>
          </w:p>
        </w:tc>
        <w:tc>
          <w:tcPr>
            <w:tcW w:w="130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《境外中国宗教文学研究述评》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待出版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</w:t>
            </w:r>
          </w:p>
        </w:tc>
        <w:tc>
          <w:tcPr>
            <w:tcW w:w="214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晚明万历时期文人的仙传编集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》</w:t>
            </w:r>
          </w:p>
        </w:tc>
        <w:tc>
          <w:tcPr>
            <w:tcW w:w="130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《宗教学研究》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待刊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</w:t>
            </w:r>
          </w:p>
        </w:tc>
        <w:tc>
          <w:tcPr>
            <w:tcW w:w="2141" w:type="dxa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</w:t>
            </w:r>
          </w:p>
        </w:tc>
        <w:tc>
          <w:tcPr>
            <w:tcW w:w="214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>
            <w:pPr>
              <w:ind w:firstLine="100" w:firstLineChars="5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</w:t>
            </w:r>
          </w:p>
        </w:tc>
        <w:tc>
          <w:tcPr>
            <w:tcW w:w="214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>
            <w:pPr>
              <w:ind w:firstLine="100" w:firstLineChars="50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02" w:firstLineChars="200"/>
        <w:rPr>
          <w:rFonts w:ascii="Times New Roman" w:hAnsi="Times New Roman" w:eastAsia="宋体" w:cs="Times New Roman"/>
          <w:b/>
          <w:sz w:val="20"/>
          <w:szCs w:val="20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5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、科研项目</w:t>
      </w:r>
      <w:r>
        <w:rPr>
          <w:rFonts w:ascii="Times New Roman" w:hAnsi="Times New Roman" w:eastAsia="宋体" w:cs="Times New Roman"/>
          <w:b/>
          <w:sz w:val="24"/>
          <w:szCs w:val="24"/>
        </w:rPr>
        <w:t> :</w:t>
      </w:r>
    </w:p>
    <w:tbl>
      <w:tblPr>
        <w:tblStyle w:val="5"/>
        <w:tblW w:w="1043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3402"/>
        <w:gridCol w:w="2365"/>
        <w:gridCol w:w="1241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项目时间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365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项目类型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经费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参与状况（排序）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402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</w:tcPr>
          <w:p>
            <w:pPr>
              <w:ind w:right="101" w:rightChars="48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402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402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6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、出版专著</w:t>
      </w:r>
    </w:p>
    <w:tbl>
      <w:tblPr>
        <w:tblStyle w:val="5"/>
        <w:tblW w:w="101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8"/>
        <w:gridCol w:w="1251"/>
        <w:gridCol w:w="2079"/>
        <w:gridCol w:w="1251"/>
        <w:gridCol w:w="17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3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著作名称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作者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出版社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出版年份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ISBN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38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38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7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、专利情况</w:t>
      </w:r>
    </w:p>
    <w:tbl>
      <w:tblPr>
        <w:tblStyle w:val="5"/>
        <w:tblW w:w="101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3179"/>
        <w:gridCol w:w="1664"/>
        <w:gridCol w:w="1251"/>
        <w:gridCol w:w="1251"/>
        <w:gridCol w:w="17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专利类别</w:t>
            </w:r>
          </w:p>
        </w:tc>
        <w:tc>
          <w:tcPr>
            <w:tcW w:w="317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专利名称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专利所有人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授权时间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授权国别</w:t>
            </w: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1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1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1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FF0000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FF0000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、获奖情况：</w:t>
      </w:r>
    </w:p>
    <w:tbl>
      <w:tblPr>
        <w:tblStyle w:val="5"/>
        <w:tblW w:w="10437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3402"/>
        <w:gridCol w:w="3668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时间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名称</w:t>
            </w:r>
          </w:p>
        </w:tc>
        <w:tc>
          <w:tcPr>
            <w:tcW w:w="3668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奖项与等级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排序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402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668" w:type="dxa"/>
          </w:tcPr>
          <w:p>
            <w:pPr>
              <w:tabs>
                <w:tab w:val="left" w:pos="8158"/>
              </w:tabs>
              <w:ind w:right="317" w:rightChars="151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</w:tcPr>
          <w:p>
            <w:pPr>
              <w:ind w:right="101" w:rightChars="48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402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668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24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402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668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  <w:highlight w:val="yellow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rPr>
          <w:rFonts w:ascii="Times New Roman" w:hAnsi="Times New Roman" w:eastAsia="宋体" w:cs="Times New Roman"/>
          <w:szCs w:val="24"/>
        </w:rPr>
      </w:pPr>
    </w:p>
    <w:p/>
    <w:sectPr>
      <w:headerReference r:id="rId3" w:type="default"/>
      <w:footerReference r:id="rId4" w:type="default"/>
      <w:pgSz w:w="11906" w:h="16838"/>
      <w:pgMar w:top="851" w:right="851" w:bottom="851" w:left="851" w:header="113" w:footer="34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b/>
        <w:sz w:val="24"/>
        <w:szCs w:val="24"/>
      </w:rPr>
    </w:pPr>
  </w:p>
  <w:p>
    <w:pPr>
      <w:pStyle w:val="2"/>
      <w:jc w:val="right"/>
      <w:rPr>
        <w:b/>
        <w:sz w:val="24"/>
        <w:szCs w:val="24"/>
      </w:rPr>
    </w:pPr>
  </w:p>
  <w:p>
    <w:pPr>
      <w:pStyle w:val="2"/>
      <w:jc w:val="right"/>
    </w:pPr>
    <w:r>
      <w:rPr>
        <w:b/>
      </w:rPr>
      <w:fldChar w:fldCharType="begin"/>
    </w:r>
    <w:r>
      <w:rPr>
        <w:b/>
      </w:rPr>
      <w:instrText xml:space="preserve">PAGE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  <w:r>
      <w:rPr>
        <w:lang w:val="zh-CN"/>
      </w:rPr>
      <w:t xml:space="preserve"> / </w:t>
    </w:r>
    <w:r>
      <w:rPr>
        <w:b/>
      </w:rPr>
      <w:fldChar w:fldCharType="begin"/>
    </w:r>
    <w:r>
      <w:rPr>
        <w:b/>
      </w:rPr>
      <w:instrText xml:space="preserve">NUMPAGES</w:instrText>
    </w:r>
    <w:r>
      <w:rPr>
        <w:b/>
      </w:rPr>
      <w:fldChar w:fldCharType="separate"/>
    </w:r>
    <w:r>
      <w:rPr>
        <w:b/>
      </w:rPr>
      <w:t>3</w:t>
    </w:r>
    <w:r>
      <w:rPr>
        <w:b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302"/>
    <w:rsid w:val="00027705"/>
    <w:rsid w:val="0006689F"/>
    <w:rsid w:val="000D77DF"/>
    <w:rsid w:val="00541711"/>
    <w:rsid w:val="005603E4"/>
    <w:rsid w:val="00861302"/>
    <w:rsid w:val="008C73B2"/>
    <w:rsid w:val="00B84BFF"/>
    <w:rsid w:val="00EC6196"/>
    <w:rsid w:val="00F136E0"/>
    <w:rsid w:val="00FF5DF3"/>
    <w:rsid w:val="04F93467"/>
    <w:rsid w:val="2C381457"/>
    <w:rsid w:val="2F685D3E"/>
    <w:rsid w:val="3248296B"/>
    <w:rsid w:val="3F553052"/>
    <w:rsid w:val="45CA44CA"/>
    <w:rsid w:val="7917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customStyle="1" w:styleId="6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3</Pages>
  <Words>195</Words>
  <Characters>1114</Characters>
  <Lines>9</Lines>
  <Paragraphs>2</Paragraphs>
  <ScaleCrop>false</ScaleCrop>
  <LinksUpToDate>false</LinksUpToDate>
  <CharactersWithSpaces>1307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2015-04-21T02:30:00Z</dcterms:created>
  <dc:creator>CJ</dc:creator>
  <cp:lastModifiedBy>路人</cp:lastModifiedBy>
  <dcterms:modified xsi:type="dcterms:W3CDTF">2018-06-06T09:19:25Z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