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199D8">
      <w:pPr>
        <w:jc w:val="center"/>
        <w:rPr>
          <w:rFonts w:ascii="方正小标宋简体" w:hAnsi="仿宋" w:eastAsia="方正小标宋简体"/>
          <w:b/>
          <w:sz w:val="44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b/>
          <w:sz w:val="44"/>
        </w:rPr>
        <w:t>202</w:t>
      </w:r>
      <w:r>
        <w:rPr>
          <w:rFonts w:ascii="方正小标宋简体" w:hAnsi="仿宋" w:eastAsia="方正小标宋简体"/>
          <w:b/>
          <w:sz w:val="44"/>
        </w:rPr>
        <w:t>5</w:t>
      </w:r>
      <w:r>
        <w:rPr>
          <w:rFonts w:hint="eastAsia" w:ascii="方正小标宋简体" w:hAnsi="仿宋" w:eastAsia="方正小标宋简体"/>
          <w:b/>
          <w:sz w:val="44"/>
        </w:rPr>
        <w:t>年度设备家具类固定资产盘点系统</w:t>
      </w:r>
    </w:p>
    <w:p w14:paraId="5FDF0929">
      <w:pPr>
        <w:jc w:val="center"/>
        <w:rPr>
          <w:rFonts w:ascii="方正小标宋简体" w:hAnsi="仿宋" w:eastAsia="方正小标宋简体"/>
          <w:b/>
          <w:sz w:val="44"/>
        </w:rPr>
      </w:pPr>
      <w:r>
        <w:rPr>
          <w:rFonts w:hint="eastAsia" w:ascii="方正小标宋简体" w:hAnsi="仿宋" w:eastAsia="方正小标宋简体"/>
          <w:b/>
          <w:sz w:val="44"/>
        </w:rPr>
        <w:t>操作说明</w:t>
      </w:r>
    </w:p>
    <w:p w14:paraId="3337D0BC">
      <w:pPr>
        <w:ind w:firstLine="640" w:firstLineChars="200"/>
        <w:rPr>
          <w:rFonts w:ascii="仿宋" w:hAnsi="仿宋" w:eastAsia="仿宋"/>
          <w:sz w:val="32"/>
        </w:rPr>
      </w:pPr>
    </w:p>
    <w:p w14:paraId="0781490A">
      <w:pPr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根据我处发布的《关于开展202</w:t>
      </w:r>
      <w:r>
        <w:rPr>
          <w:rFonts w:ascii="仿宋" w:hAnsi="仿宋" w:eastAsia="仿宋"/>
          <w:sz w:val="32"/>
        </w:rPr>
        <w:t>5</w:t>
      </w:r>
      <w:r>
        <w:rPr>
          <w:rFonts w:hint="eastAsia" w:ascii="仿宋" w:hAnsi="仿宋" w:eastAsia="仿宋"/>
          <w:sz w:val="32"/>
        </w:rPr>
        <w:t>年度设备家具类固定资产盘点的通知》，为做好学校202</w:t>
      </w:r>
      <w:r>
        <w:rPr>
          <w:rFonts w:ascii="仿宋" w:hAnsi="仿宋" w:eastAsia="仿宋"/>
          <w:sz w:val="32"/>
        </w:rPr>
        <w:t>5</w:t>
      </w:r>
      <w:r>
        <w:rPr>
          <w:rFonts w:hint="eastAsia" w:ascii="仿宋" w:hAnsi="仿宋" w:eastAsia="仿宋"/>
          <w:sz w:val="32"/>
        </w:rPr>
        <w:t>年度设备家具类资产盘点工作，下面将对系统操作进行全方位介绍。</w:t>
      </w:r>
    </w:p>
    <w:p w14:paraId="40F4EA20">
      <w:pPr>
        <w:ind w:firstLine="643" w:firstLineChars="200"/>
        <w:rPr>
          <w:rFonts w:ascii="仿宋" w:hAnsi="仿宋" w:eastAsia="仿宋"/>
          <w:sz w:val="32"/>
        </w:rPr>
      </w:pPr>
      <w:r>
        <w:rPr>
          <w:rFonts w:ascii="仿宋" w:hAnsi="仿宋" w:eastAsia="仿宋"/>
          <w:b/>
          <w:sz w:val="32"/>
        </w:rPr>
        <w:t>1.</w:t>
      </w:r>
      <w:r>
        <w:rPr>
          <w:rFonts w:hint="eastAsia" w:ascii="仿宋" w:hAnsi="仿宋" w:eastAsia="仿宋"/>
          <w:b/>
          <w:sz w:val="32"/>
        </w:rPr>
        <w:t>登录：</w:t>
      </w:r>
      <w:r>
        <w:rPr>
          <w:rFonts w:hint="eastAsia" w:ascii="仿宋" w:hAnsi="仿宋" w:eastAsia="仿宋"/>
          <w:sz w:val="32"/>
        </w:rPr>
        <w:t>通过登录学校的【一网通办服务大厅】，选择【资产管理平台】，进入【更多功能】——【资产盘点】模块开展盘点工作。</w:t>
      </w:r>
    </w:p>
    <w:p w14:paraId="1924DF81">
      <w:pPr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22"/>
        </w:rPr>
        <w:drawing>
          <wp:inline distT="0" distB="0" distL="0" distR="0">
            <wp:extent cx="5274310" cy="19145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5726D">
      <w:pPr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22"/>
        </w:rPr>
        <w:drawing>
          <wp:inline distT="0" distB="0" distL="0" distR="0">
            <wp:extent cx="5274310" cy="49085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B8843">
      <w:pPr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22"/>
        </w:rPr>
        <w:drawing>
          <wp:inline distT="0" distB="0" distL="0" distR="0">
            <wp:extent cx="5274310" cy="12846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7444">
      <w:pPr>
        <w:ind w:firstLine="643" w:firstLineChars="200"/>
        <w:rPr>
          <w:rFonts w:ascii="仿宋" w:hAnsi="仿宋" w:eastAsia="仿宋"/>
          <w:sz w:val="32"/>
        </w:rPr>
      </w:pPr>
      <w:r>
        <w:rPr>
          <w:rFonts w:ascii="仿宋" w:hAnsi="仿宋" w:eastAsia="仿宋"/>
          <w:b/>
          <w:sz w:val="32"/>
        </w:rPr>
        <w:t>2.</w:t>
      </w:r>
      <w:r>
        <w:rPr>
          <w:rFonts w:hint="eastAsia" w:ascii="仿宋" w:hAnsi="仿宋" w:eastAsia="仿宋"/>
          <w:b/>
          <w:sz w:val="32"/>
        </w:rPr>
        <w:t>进入：</w:t>
      </w:r>
      <w:r>
        <w:rPr>
          <w:rFonts w:hint="eastAsia" w:ascii="仿宋" w:hAnsi="仿宋" w:eastAsia="仿宋"/>
          <w:sz w:val="32"/>
        </w:rPr>
        <w:t>选择【资产盘点】，选择202</w:t>
      </w:r>
      <w:r>
        <w:rPr>
          <w:rFonts w:ascii="仿宋" w:hAnsi="仿宋" w:eastAsia="仿宋"/>
          <w:sz w:val="32"/>
        </w:rPr>
        <w:t>5</w:t>
      </w:r>
      <w:r>
        <w:rPr>
          <w:rFonts w:hint="eastAsia" w:ascii="仿宋" w:hAnsi="仿宋" w:eastAsia="仿宋"/>
          <w:sz w:val="32"/>
        </w:rPr>
        <w:t>年设备家具类盘点【盘点】</w:t>
      </w:r>
    </w:p>
    <w:p w14:paraId="6BD7D482">
      <w:pPr>
        <w:rPr>
          <w:rFonts w:ascii="仿宋" w:hAnsi="仿宋" w:eastAsia="仿宋"/>
          <w:sz w:val="32"/>
        </w:rPr>
      </w:pPr>
    </w:p>
    <w:p w14:paraId="5917EEE6">
      <w:pPr>
        <w:ind w:left="630" w:hanging="630" w:hangingChars="300"/>
        <w:rPr>
          <w:rFonts w:ascii="仿宋" w:hAnsi="仿宋" w:eastAsia="仿宋"/>
          <w:b/>
          <w:sz w:val="32"/>
        </w:rPr>
      </w:pPr>
      <w:r>
        <w:drawing>
          <wp:inline distT="0" distB="0" distL="0" distR="0">
            <wp:extent cx="5274310" cy="48958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65687" cy="49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sz w:val="32"/>
        </w:rPr>
        <w:t>3.</w:t>
      </w:r>
      <w:r>
        <w:rPr>
          <w:rFonts w:hint="eastAsia" w:ascii="仿宋" w:hAnsi="仿宋" w:eastAsia="仿宋"/>
          <w:b/>
          <w:sz w:val="32"/>
        </w:rPr>
        <w:t>盘点：</w:t>
      </w:r>
    </w:p>
    <w:p w14:paraId="5CFECBB7">
      <w:pPr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方式（1）：逐条资产卡片选择【盘点】</w:t>
      </w:r>
    </w:p>
    <w:p w14:paraId="14559B51">
      <w:pPr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方式（2）：左上角</w:t>
      </w:r>
      <w:r>
        <w:rPr>
          <w:rFonts w:hint="eastAsia" w:ascii="仿宋" w:hAnsi="仿宋" w:eastAsia="仿宋"/>
          <w:b/>
          <w:sz w:val="32"/>
        </w:rPr>
        <w:t>□</w:t>
      </w:r>
      <w:r>
        <w:rPr>
          <w:rFonts w:hint="eastAsia" w:ascii="仿宋" w:hAnsi="仿宋" w:eastAsia="仿宋"/>
          <w:sz w:val="32"/>
        </w:rPr>
        <w:t>全选后在左下角选择【批量盘点】</w:t>
      </w:r>
    </w:p>
    <w:p w14:paraId="41317B35">
      <w:pPr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盘点结论根据实际情况选择【有账无物】或【账实相符】</w:t>
      </w:r>
    </w:p>
    <w:p w14:paraId="3D810622">
      <w:pPr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盘点无误后右下角点击【提交本次盘点任务】，提交后无法撤回</w:t>
      </w:r>
    </w:p>
    <w:p w14:paraId="1107F346">
      <w:pPr>
        <w:ind w:firstLine="640" w:firstLineChars="20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如保管地点发生变化，请及时进行更新</w:t>
      </w:r>
    </w:p>
    <w:p w14:paraId="551B5FB1">
      <w:pPr>
        <w:jc w:val="center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22"/>
        </w:rPr>
        <w:drawing>
          <wp:inline distT="0" distB="0" distL="0" distR="0">
            <wp:extent cx="5274310" cy="551815"/>
            <wp:effectExtent l="0" t="0" r="254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1CB16">
      <w:pPr>
        <w:jc w:val="center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22"/>
        </w:rPr>
        <w:drawing>
          <wp:inline distT="0" distB="0" distL="0" distR="0">
            <wp:extent cx="5274310" cy="300990"/>
            <wp:effectExtent l="0" t="0" r="254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BBD65">
      <w:pPr>
        <w:jc w:val="center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22"/>
        </w:rPr>
        <w:drawing>
          <wp:inline distT="0" distB="0" distL="0" distR="0">
            <wp:extent cx="5274310" cy="131445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9FF85">
      <w:pPr>
        <w:ind w:firstLine="643" w:firstLineChars="200"/>
        <w:rPr>
          <w:rFonts w:ascii="仿宋" w:hAnsi="仿宋" w:eastAsia="仿宋"/>
          <w:sz w:val="32"/>
        </w:rPr>
      </w:pPr>
      <w:r>
        <w:rPr>
          <w:rFonts w:ascii="仿宋" w:hAnsi="仿宋" w:eastAsia="仿宋"/>
          <w:b/>
          <w:sz w:val="32"/>
        </w:rPr>
        <w:t>4.</w:t>
      </w:r>
      <w:r>
        <w:rPr>
          <w:rFonts w:hint="eastAsia" w:ascii="仿宋" w:hAnsi="仿宋" w:eastAsia="仿宋"/>
          <w:b/>
          <w:sz w:val="32"/>
        </w:rPr>
        <w:t>查看：</w:t>
      </w:r>
      <w:r>
        <w:rPr>
          <w:rFonts w:hint="eastAsia" w:ascii="仿宋" w:hAnsi="仿宋" w:eastAsia="仿宋"/>
          <w:sz w:val="32"/>
        </w:rPr>
        <w:t>选择【已盘点】查看个人资产盘点情况</w:t>
      </w:r>
    </w:p>
    <w:p w14:paraId="65B8872A">
      <w:pPr>
        <w:jc w:val="center"/>
        <w:rPr>
          <w:rFonts w:ascii="仿宋" w:hAnsi="仿宋" w:eastAsia="仿宋"/>
          <w:b/>
          <w:sz w:val="32"/>
        </w:rPr>
      </w:pPr>
      <w:r>
        <w:rPr>
          <w:rFonts w:ascii="仿宋" w:hAnsi="仿宋" w:eastAsia="仿宋"/>
          <w:sz w:val="22"/>
        </w:rPr>
        <w:drawing>
          <wp:inline distT="0" distB="0" distL="0" distR="0">
            <wp:extent cx="5274310" cy="9715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D05EB">
      <w:pPr>
        <w:ind w:firstLine="643" w:firstLineChars="200"/>
        <w:rPr>
          <w:rFonts w:ascii="仿宋" w:hAnsi="仿宋" w:eastAsia="仿宋"/>
          <w:sz w:val="32"/>
        </w:rPr>
      </w:pPr>
      <w:r>
        <w:rPr>
          <w:rFonts w:ascii="仿宋" w:hAnsi="仿宋" w:eastAsia="仿宋"/>
          <w:b/>
          <w:sz w:val="32"/>
        </w:rPr>
        <w:t>5.</w:t>
      </w:r>
      <w:r>
        <w:rPr>
          <w:rFonts w:hint="eastAsia" w:ascii="仿宋" w:hAnsi="仿宋" w:eastAsia="仿宋"/>
          <w:b/>
          <w:sz w:val="32"/>
        </w:rPr>
        <w:t>汇总：</w:t>
      </w:r>
      <w:r>
        <w:rPr>
          <w:rFonts w:hint="eastAsia" w:ascii="仿宋" w:hAnsi="仿宋" w:eastAsia="仿宋"/>
          <w:sz w:val="32"/>
        </w:rPr>
        <w:t>单位设备秘书（切换至秘书角色）进入【更多功能】——【部门资产盘点】，汇总查看本单位盘点情况。</w:t>
      </w:r>
    </w:p>
    <w:p w14:paraId="449C3187">
      <w:pPr>
        <w:rPr>
          <w:rFonts w:ascii="仿宋" w:hAnsi="仿宋" w:eastAsia="仿宋"/>
          <w:sz w:val="32"/>
        </w:rPr>
      </w:pPr>
      <w:r>
        <w:drawing>
          <wp:inline distT="0" distB="0" distL="0" distR="0">
            <wp:extent cx="5274310" cy="55245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026"/>
    <w:rsid w:val="000F7D7F"/>
    <w:rsid w:val="0018527E"/>
    <w:rsid w:val="001D1EBD"/>
    <w:rsid w:val="001E3D6A"/>
    <w:rsid w:val="00221026"/>
    <w:rsid w:val="00233433"/>
    <w:rsid w:val="0033074E"/>
    <w:rsid w:val="003751E1"/>
    <w:rsid w:val="00390540"/>
    <w:rsid w:val="004C208C"/>
    <w:rsid w:val="00545EA1"/>
    <w:rsid w:val="005A5DBA"/>
    <w:rsid w:val="00620C75"/>
    <w:rsid w:val="00620CB2"/>
    <w:rsid w:val="0074650D"/>
    <w:rsid w:val="007E35D6"/>
    <w:rsid w:val="008A6B1F"/>
    <w:rsid w:val="008A74DF"/>
    <w:rsid w:val="00A06DF9"/>
    <w:rsid w:val="00A32FEA"/>
    <w:rsid w:val="00A36B32"/>
    <w:rsid w:val="00BE41CD"/>
    <w:rsid w:val="00BF731F"/>
    <w:rsid w:val="00C10001"/>
    <w:rsid w:val="00C931EE"/>
    <w:rsid w:val="00CB34E9"/>
    <w:rsid w:val="00D1100A"/>
    <w:rsid w:val="00D500E7"/>
    <w:rsid w:val="00D57FF5"/>
    <w:rsid w:val="00DB173D"/>
    <w:rsid w:val="00DE5C9E"/>
    <w:rsid w:val="00E309E2"/>
    <w:rsid w:val="00E338D7"/>
    <w:rsid w:val="00E35A1B"/>
    <w:rsid w:val="00E42F55"/>
    <w:rsid w:val="00E66695"/>
    <w:rsid w:val="00EC6C5A"/>
    <w:rsid w:val="00ED34DA"/>
    <w:rsid w:val="00ED5165"/>
    <w:rsid w:val="00EE7DA8"/>
    <w:rsid w:val="00EF6EE7"/>
    <w:rsid w:val="00F279B0"/>
    <w:rsid w:val="00F62659"/>
    <w:rsid w:val="00FB652F"/>
    <w:rsid w:val="4962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361</Words>
  <Characters>378</Characters>
  <Lines>2</Lines>
  <Paragraphs>1</Paragraphs>
  <TotalTime>247</TotalTime>
  <ScaleCrop>false</ScaleCrop>
  <LinksUpToDate>false</LinksUpToDate>
  <CharactersWithSpaces>378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2023-01-12T01:15:00Z</dcterms:created>
  <dc:creator>石琦</dc:creator>
  <cp:lastModifiedBy>Administrator</cp:lastModifiedBy>
  <dcterms:modified xsi:type="dcterms:W3CDTF">2026-04-13T06:28:06Z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77B8C297A25D4B8482AEED9DD80345AF_13</vt:lpwstr>
  </property>
</Properties>
</file>