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rPr>
        <w:t>202</w:t>
      </w:r>
      <w:r>
        <w:rPr>
          <w:b/>
          <w:sz w:val="32"/>
          <w:szCs w:val="32"/>
        </w:rPr>
        <w:t>3</w:t>
      </w:r>
      <w:r>
        <w:rPr>
          <w:rFonts w:hint="eastAsia"/>
          <w:b/>
          <w:sz w:val="32"/>
          <w:szCs w:val="32"/>
        </w:rPr>
        <w:t>年西南交通大学</w:t>
      </w:r>
      <w:r>
        <w:rPr>
          <w:rFonts w:hint="eastAsia"/>
          <w:b/>
          <w:sz w:val="32"/>
          <w:szCs w:val="32"/>
          <w:lang w:val="en-US" w:eastAsia="zh-Hans"/>
        </w:rPr>
        <w:t>第三届</w:t>
      </w:r>
      <w:r>
        <w:rPr>
          <w:rFonts w:hint="eastAsia"/>
          <w:b/>
          <w:sz w:val="32"/>
          <w:szCs w:val="32"/>
        </w:rPr>
        <w:t>“运达杯”体育节篮球赛</w:t>
      </w:r>
    </w:p>
    <w:p>
      <w:pPr>
        <w:jc w:val="center"/>
        <w:rPr>
          <w:b/>
          <w:sz w:val="32"/>
          <w:szCs w:val="32"/>
        </w:rPr>
      </w:pPr>
      <w:r>
        <w:rPr>
          <w:rFonts w:hint="eastAsia"/>
          <w:b/>
          <w:sz w:val="32"/>
          <w:szCs w:val="32"/>
        </w:rPr>
        <w:t>竞赛规程</w:t>
      </w:r>
    </w:p>
    <w:p>
      <w:pPr>
        <w:numPr>
          <w:ilvl w:val="0"/>
          <w:numId w:val="1"/>
        </w:num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主办单位</w:t>
      </w:r>
    </w:p>
    <w:p>
      <w:pPr>
        <w:spacing w:before="156" w:beforeLines="50" w:after="156" w:afterLines="50" w:line="360" w:lineRule="auto"/>
        <w:ind w:right="142" w:firstLine="560" w:firstLineChars="200"/>
        <w:rPr>
          <w:rFonts w:ascii="宋体" w:hAnsi="宋体" w:cs="宋体"/>
          <w:bCs/>
          <w:sz w:val="28"/>
          <w:szCs w:val="28"/>
        </w:rPr>
      </w:pPr>
      <w:r>
        <w:rPr>
          <w:rFonts w:hint="eastAsia" w:ascii="宋体" w:hAnsi="宋体" w:cs="宋体"/>
          <w:bCs/>
          <w:sz w:val="28"/>
          <w:szCs w:val="28"/>
        </w:rPr>
        <w:t>西南交通大学体育学院</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二、协办单位</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 xml:space="preserve">西南交通大学党委宣传部     </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西南交通大学党委学生工作部</w:t>
      </w:r>
    </w:p>
    <w:p>
      <w:pPr>
        <w:spacing w:before="156" w:beforeLines="50" w:after="156" w:afterLines="50" w:line="360" w:lineRule="auto"/>
        <w:ind w:right="142" w:firstLine="562"/>
        <w:rPr>
          <w:rFonts w:ascii="宋体" w:hAnsi="宋体"/>
          <w:bCs/>
          <w:sz w:val="28"/>
          <w:szCs w:val="28"/>
        </w:rPr>
      </w:pPr>
      <w:r>
        <w:rPr>
          <w:rFonts w:hint="eastAsia" w:ascii="宋体" w:hAnsi="宋体"/>
          <w:bCs/>
          <w:sz w:val="28"/>
          <w:szCs w:val="28"/>
        </w:rPr>
        <w:t xml:space="preserve">西南交通大学工会      </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西南交通大学团委</w:t>
      </w:r>
    </w:p>
    <w:p>
      <w:pPr>
        <w:spacing w:before="156" w:beforeLines="50" w:after="156" w:afterLines="50" w:line="360" w:lineRule="auto"/>
        <w:ind w:right="142" w:firstLine="562"/>
        <w:rPr>
          <w:rFonts w:ascii="宋体" w:hAnsi="宋体" w:cs="宋体"/>
          <w:sz w:val="28"/>
          <w:szCs w:val="28"/>
        </w:rPr>
      </w:pPr>
      <w:r>
        <w:rPr>
          <w:rFonts w:hint="eastAsia" w:ascii="宋体" w:hAnsi="宋体" w:cs="宋体"/>
          <w:sz w:val="28"/>
          <w:szCs w:val="28"/>
        </w:rPr>
        <w:t>西南交通大学</w:t>
      </w:r>
      <w:r>
        <w:rPr>
          <w:rFonts w:hint="eastAsia" w:ascii="宋体" w:hAnsi="宋体" w:cs="宋体"/>
          <w:sz w:val="28"/>
          <w:szCs w:val="28"/>
          <w:lang w:val="en-US" w:eastAsia="zh-Hans"/>
        </w:rPr>
        <w:t>后勤保障部</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三、承办协会</w:t>
      </w:r>
    </w:p>
    <w:p>
      <w:pPr>
        <w:spacing w:before="156" w:beforeLines="50" w:after="156" w:afterLines="50" w:line="360" w:lineRule="auto"/>
        <w:ind w:right="142" w:firstLine="560"/>
        <w:rPr>
          <w:rFonts w:hint="eastAsia" w:ascii="宋体" w:hAnsi="宋体" w:cs="宋体"/>
          <w:sz w:val="28"/>
          <w:szCs w:val="28"/>
        </w:rPr>
      </w:pPr>
      <w:r>
        <w:rPr>
          <w:rFonts w:hint="eastAsia" w:ascii="宋体" w:hAnsi="宋体" w:cs="宋体"/>
          <w:sz w:val="28"/>
          <w:szCs w:val="28"/>
        </w:rPr>
        <w:t>西南交通大学大学生篮球协会</w:t>
      </w:r>
    </w:p>
    <w:p>
      <w:pPr>
        <w:numPr>
          <w:ilvl w:val="0"/>
          <w:numId w:val="0"/>
        </w:numPr>
        <w:ind w:leftChars="0" w:firstLine="560" w:firstLineChars="200"/>
        <w:rPr>
          <w:rFonts w:hint="eastAsia" w:ascii="宋体" w:hAnsi="宋体" w:cs="宋体"/>
          <w:sz w:val="28"/>
          <w:szCs w:val="28"/>
        </w:rPr>
      </w:pPr>
      <w:r>
        <w:rPr>
          <w:rFonts w:hint="eastAsia" w:ascii="宋体" w:hAnsi="宋体" w:cs="宋体"/>
          <w:b w:val="0"/>
          <w:bCs w:val="0"/>
          <w:sz w:val="28"/>
          <w:szCs w:val="28"/>
          <w:lang w:val="en-US" w:eastAsia="zh-CN"/>
        </w:rPr>
        <w:t>西南交通大学体育学院研学会</w:t>
      </w:r>
      <w:bookmarkStart w:id="0" w:name="_GoBack"/>
      <w:bookmarkEnd w:id="0"/>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四、赞助单位</w:t>
      </w:r>
    </w:p>
    <w:p>
      <w:pPr>
        <w:spacing w:before="156" w:beforeLines="50" w:after="156" w:afterLines="50" w:line="360" w:lineRule="auto"/>
        <w:ind w:right="142" w:firstLine="560" w:firstLineChars="200"/>
        <w:rPr>
          <w:rFonts w:ascii="宋体" w:hAnsi="宋体" w:cs="宋体"/>
          <w:bCs/>
          <w:sz w:val="28"/>
          <w:szCs w:val="28"/>
        </w:rPr>
      </w:pPr>
      <w:r>
        <w:rPr>
          <w:rFonts w:hint="eastAsia" w:ascii="宋体" w:hAnsi="宋体" w:cs="宋体"/>
          <w:bCs/>
          <w:sz w:val="28"/>
          <w:szCs w:val="28"/>
        </w:rPr>
        <w:t>成都运达科技股份有限公司</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五、竞赛时间</w:t>
      </w:r>
      <w:r>
        <w:rPr>
          <w:rFonts w:hint="eastAsia" w:ascii="宋体" w:hAnsi="宋体" w:cs="宋体"/>
          <w:bCs/>
          <w:sz w:val="28"/>
          <w:szCs w:val="28"/>
        </w:rPr>
        <w:t>（暂定以下时间，若遇雨天比赛时间另行通知）</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202</w:t>
      </w:r>
      <w:r>
        <w:rPr>
          <w:rFonts w:ascii="宋体" w:hAnsi="宋体" w:cs="宋体"/>
          <w:sz w:val="28"/>
          <w:szCs w:val="28"/>
        </w:rPr>
        <w:t>3</w:t>
      </w:r>
      <w:r>
        <w:rPr>
          <w:rFonts w:hint="eastAsia" w:ascii="宋体" w:hAnsi="宋体" w:cs="宋体"/>
          <w:sz w:val="28"/>
          <w:szCs w:val="28"/>
        </w:rPr>
        <w:t>年</w:t>
      </w:r>
      <w:r>
        <w:rPr>
          <w:rFonts w:ascii="宋体" w:hAnsi="宋体" w:cs="宋体"/>
          <w:sz w:val="28"/>
          <w:szCs w:val="28"/>
        </w:rPr>
        <w:t>11</w:t>
      </w:r>
      <w:r>
        <w:rPr>
          <w:rFonts w:hint="eastAsia" w:ascii="宋体" w:hAnsi="宋体" w:cs="宋体"/>
          <w:sz w:val="28"/>
          <w:szCs w:val="28"/>
        </w:rPr>
        <w:t>月7日</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六、竞赛地点</w:t>
      </w:r>
    </w:p>
    <w:p>
      <w:pPr>
        <w:spacing w:before="156" w:beforeLines="50" w:after="156" w:afterLines="50" w:line="360" w:lineRule="auto"/>
        <w:ind w:right="142" w:firstLine="560" w:firstLineChars="200"/>
        <w:rPr>
          <w:rFonts w:ascii="宋体" w:hAnsi="宋体" w:cs="宋体"/>
          <w:b/>
          <w:bCs/>
          <w:sz w:val="28"/>
          <w:szCs w:val="28"/>
        </w:rPr>
      </w:pPr>
      <w:r>
        <w:rPr>
          <w:rFonts w:hint="eastAsia" w:ascii="宋体" w:hAnsi="宋体" w:cs="宋体"/>
          <w:sz w:val="28"/>
          <w:szCs w:val="28"/>
        </w:rPr>
        <w:t>犀浦校区北区篮球场</w:t>
      </w:r>
    </w:p>
    <w:p>
      <w:pPr>
        <w:spacing w:line="360" w:lineRule="auto"/>
        <w:rPr>
          <w:rFonts w:ascii="宋体" w:hAnsi="宋体" w:cs="宋体"/>
          <w:b/>
          <w:bCs/>
          <w:sz w:val="28"/>
          <w:szCs w:val="28"/>
        </w:rPr>
      </w:pPr>
      <w:r>
        <w:rPr>
          <w:rFonts w:hint="eastAsia" w:ascii="宋体" w:hAnsi="宋体" w:cs="宋体"/>
          <w:b/>
          <w:bCs/>
          <w:sz w:val="28"/>
          <w:szCs w:val="28"/>
        </w:rPr>
        <w:t>七、参赛人员</w:t>
      </w:r>
    </w:p>
    <w:p>
      <w:pPr>
        <w:spacing w:line="360" w:lineRule="auto"/>
        <w:ind w:firstLine="560" w:firstLineChars="200"/>
        <w:rPr>
          <w:rFonts w:ascii="宋体" w:hAnsi="宋体" w:cs="宋体"/>
          <w:sz w:val="28"/>
          <w:szCs w:val="28"/>
        </w:rPr>
      </w:pPr>
      <w:r>
        <w:rPr>
          <w:rFonts w:hint="eastAsia"/>
          <w:sz w:val="28"/>
          <w:szCs w:val="28"/>
        </w:rPr>
        <w:t>学生组：</w:t>
      </w:r>
      <w:r>
        <w:rPr>
          <w:sz w:val="28"/>
          <w:szCs w:val="28"/>
        </w:rPr>
        <w:t>本次比赛以学院为单位组队，参赛人员仅限</w:t>
      </w:r>
      <w:r>
        <w:rPr>
          <w:rFonts w:hint="eastAsia" w:ascii="宋体" w:hAnsi="宋体" w:cs="宋体"/>
          <w:sz w:val="28"/>
          <w:szCs w:val="28"/>
        </w:rPr>
        <w:t>西南交通大学有正式学籍的全日制本科生、研究生及赞助单位人员。学生组设两个组别，分别为男子组和女子组。</w:t>
      </w:r>
    </w:p>
    <w:p>
      <w:pPr>
        <w:spacing w:line="360" w:lineRule="auto"/>
        <w:ind w:firstLine="560" w:firstLineChars="200"/>
        <w:rPr>
          <w:rFonts w:hint="eastAsia" w:ascii="宋体" w:hAnsi="宋体" w:cs="宋体"/>
          <w:sz w:val="28"/>
          <w:szCs w:val="28"/>
        </w:rPr>
      </w:pPr>
      <w:r>
        <w:rPr>
          <w:rFonts w:hint="eastAsia" w:ascii="宋体" w:hAnsi="宋体" w:cs="宋体"/>
          <w:sz w:val="28"/>
          <w:szCs w:val="28"/>
        </w:rPr>
        <w:t>教工组：</w:t>
      </w:r>
      <w:r>
        <w:rPr>
          <w:sz w:val="28"/>
          <w:szCs w:val="28"/>
        </w:rPr>
        <w:t>本次比赛以学院为单位组队，</w:t>
      </w:r>
      <w:r>
        <w:rPr>
          <w:rFonts w:hint="eastAsia"/>
          <w:sz w:val="28"/>
          <w:szCs w:val="28"/>
        </w:rPr>
        <w:t>参赛人员仅限</w:t>
      </w:r>
      <w:r>
        <w:rPr>
          <w:rFonts w:hint="eastAsia" w:ascii="宋体" w:hAnsi="宋体" w:cs="宋体"/>
          <w:sz w:val="28"/>
          <w:szCs w:val="28"/>
        </w:rPr>
        <w:t>西南交大工会会员、赞助单位人员。教工组只设男子组一个组别。</w:t>
      </w:r>
    </w:p>
    <w:p>
      <w:pPr>
        <w:spacing w:line="360" w:lineRule="auto"/>
        <w:rPr>
          <w:rFonts w:ascii="宋体" w:hAnsi="宋体" w:cs="宋体"/>
          <w:b/>
          <w:sz w:val="28"/>
          <w:szCs w:val="28"/>
        </w:rPr>
      </w:pPr>
      <w:r>
        <w:rPr>
          <w:rFonts w:hint="eastAsia" w:ascii="宋体" w:hAnsi="宋体" w:cs="宋体"/>
          <w:b/>
          <w:sz w:val="28"/>
          <w:szCs w:val="28"/>
        </w:rPr>
        <w:t>八、竞赛办法</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1、本次比赛采用全场五人制的比赛形式，规则采用202</w:t>
      </w:r>
      <w:r>
        <w:rPr>
          <w:rFonts w:ascii="宋体" w:hAnsi="宋体" w:cs="宋体"/>
          <w:sz w:val="28"/>
          <w:szCs w:val="28"/>
        </w:rPr>
        <w:t>2</w:t>
      </w:r>
      <w:r>
        <w:rPr>
          <w:rFonts w:hint="eastAsia" w:ascii="宋体" w:hAnsi="宋体" w:cs="宋体"/>
          <w:sz w:val="28"/>
          <w:szCs w:val="28"/>
        </w:rPr>
        <w:t>年国际篮联颁布的《篮球规则》。</w:t>
      </w:r>
    </w:p>
    <w:p>
      <w:pPr>
        <w:spacing w:before="156" w:beforeLines="50" w:after="156" w:afterLines="50" w:line="360" w:lineRule="auto"/>
        <w:ind w:right="142" w:firstLine="560" w:firstLineChars="200"/>
        <w:rPr>
          <w:rFonts w:ascii="宋体" w:hAnsi="宋体"/>
          <w:sz w:val="28"/>
          <w:szCs w:val="28"/>
        </w:rPr>
      </w:pPr>
      <w:r>
        <w:rPr>
          <w:rFonts w:ascii="宋体" w:hAnsi="宋体"/>
          <w:sz w:val="28"/>
          <w:szCs w:val="28"/>
        </w:rPr>
        <w:t xml:space="preserve">2、本次比赛在《篮球规则》的基础上引入短暂停，具体规则如 下： </w:t>
      </w:r>
    </w:p>
    <w:p>
      <w:pPr>
        <w:spacing w:before="156" w:beforeLines="50" w:after="156" w:afterLines="50" w:line="360" w:lineRule="auto"/>
        <w:ind w:right="142"/>
        <w:rPr>
          <w:rFonts w:ascii="宋体" w:hAnsi="宋体"/>
          <w:sz w:val="28"/>
          <w:szCs w:val="28"/>
        </w:rPr>
      </w:pPr>
      <w:r>
        <w:rPr>
          <w:rFonts w:ascii="宋体" w:hAnsi="宋体"/>
          <w:sz w:val="28"/>
          <w:szCs w:val="28"/>
        </w:rPr>
        <w:t xml:space="preserve">（1）第 4 节最后两分钟或每一决胜期的比赛计时钟显示 2：00 分钟或更少时，每队获得一次短暂停机会，每次短暂停应持续 20 秒。 （2）一次短暂停机会开始的条件同暂停一样；除此以外，控制活球 的球队也可以申请短暂停（此情况下只能由持球人通过明确的手势 或口头语言申请）。 </w:t>
      </w:r>
    </w:p>
    <w:p>
      <w:pPr>
        <w:spacing w:before="156" w:beforeLines="50" w:after="156" w:afterLines="50" w:line="360" w:lineRule="auto"/>
        <w:ind w:right="142"/>
        <w:rPr>
          <w:rFonts w:ascii="宋体" w:hAnsi="宋体" w:cs="宋体"/>
          <w:sz w:val="28"/>
          <w:szCs w:val="28"/>
        </w:rPr>
      </w:pPr>
      <w:r>
        <w:rPr>
          <w:rFonts w:ascii="宋体" w:hAnsi="宋体"/>
          <w:sz w:val="28"/>
          <w:szCs w:val="28"/>
        </w:rPr>
        <w:t>（3）未用过的短暂停不得遗留给下一决胜期。</w:t>
      </w:r>
    </w:p>
    <w:p>
      <w:pPr>
        <w:spacing w:before="156" w:beforeLines="50" w:after="156" w:afterLines="50" w:line="360" w:lineRule="auto"/>
        <w:ind w:right="142" w:firstLine="560" w:firstLineChars="200"/>
        <w:rPr>
          <w:rFonts w:ascii="宋体" w:hAnsi="宋体" w:cs="宋体"/>
          <w:sz w:val="28"/>
          <w:szCs w:val="28"/>
        </w:rPr>
      </w:pPr>
      <w:r>
        <w:rPr>
          <w:rFonts w:ascii="宋体" w:hAnsi="宋体" w:cs="宋体"/>
          <w:sz w:val="28"/>
          <w:szCs w:val="28"/>
        </w:rPr>
        <w:t>3</w:t>
      </w:r>
      <w:r>
        <w:rPr>
          <w:rFonts w:hint="eastAsia" w:ascii="宋体" w:hAnsi="宋体" w:cs="宋体"/>
          <w:sz w:val="28"/>
          <w:szCs w:val="28"/>
        </w:rPr>
        <w:t>、学生组：以学院为单位报名参加，每个学院限报两支队伍（</w:t>
      </w:r>
      <w:r>
        <w:rPr>
          <w:rFonts w:hint="eastAsia" w:ascii="宋体" w:hAnsi="宋体" w:cs="宋体"/>
          <w:b/>
          <w:bCs/>
          <w:sz w:val="28"/>
          <w:szCs w:val="28"/>
        </w:rPr>
        <w:t>男女各一支队伍</w:t>
      </w:r>
      <w:r>
        <w:rPr>
          <w:rFonts w:hint="eastAsia" w:ascii="宋体" w:hAnsi="宋体" w:cs="宋体"/>
          <w:sz w:val="28"/>
          <w:szCs w:val="28"/>
        </w:rPr>
        <w:t>）</w:t>
      </w:r>
      <w:r>
        <w:rPr>
          <w:rFonts w:hint="eastAsia" w:ascii="宋体" w:hAnsi="宋体" w:cs="宋体"/>
          <w:sz w:val="28"/>
          <w:szCs w:val="28"/>
          <w:lang w:eastAsia="zh-Hans"/>
        </w:rPr>
        <w:t>，</w:t>
      </w:r>
      <w:r>
        <w:rPr>
          <w:rFonts w:hint="eastAsia" w:ascii="宋体" w:hAnsi="宋体" w:cs="宋体"/>
          <w:sz w:val="28"/>
          <w:szCs w:val="28"/>
        </w:rPr>
        <w:t>每队报领队1人，教练</w:t>
      </w:r>
      <w:r>
        <w:rPr>
          <w:rFonts w:ascii="宋体" w:hAnsi="宋体" w:cs="宋体"/>
          <w:sz w:val="28"/>
          <w:szCs w:val="28"/>
        </w:rPr>
        <w:t>1-2</w:t>
      </w:r>
      <w:r>
        <w:rPr>
          <w:rFonts w:hint="eastAsia" w:ascii="宋体" w:hAnsi="宋体" w:cs="宋体"/>
          <w:sz w:val="28"/>
          <w:szCs w:val="28"/>
        </w:rPr>
        <w:t>人，队员12人，学生组领队需由学院分管学生工作的领导或辅导员担任，教练可由队员兼任。</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教工组：以学院为单位报名参加，每个学院限报一支队伍（</w:t>
      </w:r>
      <w:r>
        <w:rPr>
          <w:rFonts w:hint="eastAsia" w:ascii="宋体" w:hAnsi="宋体" w:cs="宋体"/>
          <w:b/>
          <w:bCs/>
          <w:sz w:val="28"/>
          <w:szCs w:val="28"/>
        </w:rPr>
        <w:t>男子队伍</w:t>
      </w:r>
      <w:r>
        <w:rPr>
          <w:rFonts w:hint="eastAsia" w:ascii="宋体" w:hAnsi="宋体" w:cs="宋体"/>
          <w:sz w:val="28"/>
          <w:szCs w:val="28"/>
        </w:rPr>
        <w:t>）</w:t>
      </w:r>
      <w:r>
        <w:rPr>
          <w:rFonts w:hint="eastAsia" w:ascii="宋体" w:hAnsi="宋体" w:cs="宋体"/>
          <w:sz w:val="28"/>
          <w:szCs w:val="28"/>
          <w:lang w:eastAsia="zh-Hans"/>
        </w:rPr>
        <w:t>，</w:t>
      </w:r>
      <w:r>
        <w:rPr>
          <w:rFonts w:hint="eastAsia" w:ascii="宋体" w:hAnsi="宋体" w:cs="宋体"/>
          <w:sz w:val="28"/>
          <w:szCs w:val="28"/>
        </w:rPr>
        <w:t>每队报领队1人，教练1</w:t>
      </w:r>
      <w:r>
        <w:rPr>
          <w:rFonts w:hint="default" w:ascii="宋体" w:hAnsi="宋体" w:cs="宋体"/>
          <w:sz w:val="28"/>
          <w:szCs w:val="28"/>
        </w:rPr>
        <w:t>-2</w:t>
      </w:r>
      <w:r>
        <w:rPr>
          <w:rFonts w:hint="eastAsia" w:ascii="宋体" w:hAnsi="宋体" w:cs="宋体"/>
          <w:sz w:val="28"/>
          <w:szCs w:val="28"/>
        </w:rPr>
        <w:t>人，队员12人，教工组领队需由学院领导担任。</w:t>
      </w:r>
    </w:p>
    <w:p>
      <w:pPr>
        <w:spacing w:before="156" w:beforeLines="50" w:after="156" w:afterLines="50" w:line="360" w:lineRule="auto"/>
        <w:ind w:right="142" w:firstLine="560" w:firstLineChars="200"/>
        <w:rPr>
          <w:rFonts w:hint="eastAsia" w:ascii="宋体" w:hAnsi="宋体" w:cs="宋体"/>
          <w:sz w:val="28"/>
          <w:szCs w:val="28"/>
        </w:rPr>
      </w:pPr>
      <w:r>
        <w:rPr>
          <w:rFonts w:ascii="宋体" w:hAnsi="宋体" w:cs="宋体"/>
          <w:sz w:val="28"/>
          <w:szCs w:val="28"/>
        </w:rPr>
        <w:t>4</w:t>
      </w:r>
      <w:r>
        <w:rPr>
          <w:rFonts w:hint="eastAsia" w:ascii="宋体" w:hAnsi="宋体" w:cs="宋体"/>
          <w:sz w:val="28"/>
          <w:szCs w:val="28"/>
        </w:rPr>
        <w:t>、由于男子篮球队备战“贡嘎杯”及</w:t>
      </w:r>
      <w:r>
        <w:rPr>
          <w:rFonts w:ascii="宋体" w:hAnsi="宋体" w:cs="宋体"/>
          <w:sz w:val="28"/>
          <w:szCs w:val="28"/>
        </w:rPr>
        <w:t>CUBA</w:t>
      </w:r>
      <w:r>
        <w:rPr>
          <w:rFonts w:hint="eastAsia" w:ascii="宋体" w:hAnsi="宋体" w:cs="宋体"/>
          <w:sz w:val="28"/>
          <w:szCs w:val="28"/>
        </w:rPr>
        <w:t>基层联赛，故2</w:t>
      </w:r>
      <w:r>
        <w:rPr>
          <w:rFonts w:ascii="宋体" w:hAnsi="宋体" w:cs="宋体"/>
          <w:sz w:val="28"/>
          <w:szCs w:val="28"/>
        </w:rPr>
        <w:t>023</w:t>
      </w:r>
      <w:r>
        <w:rPr>
          <w:rFonts w:hint="eastAsia" w:ascii="宋体" w:hAnsi="宋体" w:cs="宋体"/>
          <w:sz w:val="28"/>
          <w:szCs w:val="28"/>
        </w:rPr>
        <w:t>级篮球高水平运动员可参加本届比赛，2</w:t>
      </w:r>
      <w:r>
        <w:rPr>
          <w:rFonts w:ascii="宋体" w:hAnsi="宋体" w:cs="宋体"/>
          <w:sz w:val="28"/>
          <w:szCs w:val="28"/>
        </w:rPr>
        <w:t>022</w:t>
      </w:r>
      <w:r>
        <w:rPr>
          <w:rFonts w:hint="eastAsia" w:ascii="宋体" w:hAnsi="宋体" w:cs="宋体"/>
          <w:sz w:val="28"/>
          <w:szCs w:val="28"/>
        </w:rPr>
        <w:t>、2</w:t>
      </w:r>
      <w:r>
        <w:rPr>
          <w:rFonts w:ascii="宋体" w:hAnsi="宋体" w:cs="宋体"/>
          <w:sz w:val="28"/>
          <w:szCs w:val="28"/>
        </w:rPr>
        <w:t>021</w:t>
      </w:r>
      <w:r>
        <w:rPr>
          <w:rFonts w:hint="eastAsia" w:ascii="宋体" w:hAnsi="宋体" w:cs="宋体"/>
          <w:sz w:val="28"/>
          <w:szCs w:val="28"/>
        </w:rPr>
        <w:t>、2</w:t>
      </w:r>
      <w:r>
        <w:rPr>
          <w:rFonts w:ascii="宋体" w:hAnsi="宋体" w:cs="宋体"/>
          <w:sz w:val="28"/>
          <w:szCs w:val="28"/>
        </w:rPr>
        <w:t>020</w:t>
      </w:r>
      <w:r>
        <w:rPr>
          <w:rFonts w:hint="eastAsia" w:ascii="宋体" w:hAnsi="宋体" w:cs="宋体"/>
          <w:sz w:val="28"/>
          <w:szCs w:val="28"/>
        </w:rPr>
        <w:t>级篮球高水平运动员不参加本届比赛。女子篮球高水平运动员不受限制代表各学院参加</w:t>
      </w:r>
      <w:r>
        <w:rPr>
          <w:rFonts w:hint="eastAsia" w:ascii="宋体" w:hAnsi="宋体" w:cs="宋体"/>
          <w:sz w:val="28"/>
          <w:szCs w:val="28"/>
          <w:lang w:val="en-US" w:eastAsia="zh-Hans"/>
        </w:rPr>
        <w:t>本次</w:t>
      </w:r>
      <w:r>
        <w:rPr>
          <w:rFonts w:hint="eastAsia" w:ascii="宋体" w:hAnsi="宋体" w:cs="宋体"/>
          <w:sz w:val="28"/>
          <w:szCs w:val="28"/>
        </w:rPr>
        <w:t>比赛。</w:t>
      </w:r>
    </w:p>
    <w:p>
      <w:pPr>
        <w:spacing w:before="156" w:beforeLines="50" w:after="156" w:afterLines="50" w:line="360" w:lineRule="auto"/>
        <w:ind w:right="142" w:firstLine="560" w:firstLineChars="200"/>
        <w:rPr>
          <w:rFonts w:ascii="宋体" w:hAnsi="宋体" w:cs="宋体"/>
          <w:sz w:val="28"/>
          <w:szCs w:val="28"/>
        </w:rPr>
      </w:pPr>
      <w:r>
        <w:rPr>
          <w:rFonts w:ascii="宋体" w:hAnsi="宋体" w:cs="宋体"/>
          <w:sz w:val="28"/>
          <w:szCs w:val="28"/>
        </w:rPr>
        <w:t>5</w:t>
      </w:r>
      <w:r>
        <w:rPr>
          <w:rFonts w:hint="eastAsia" w:ascii="宋体" w:hAnsi="宋体" w:cs="宋体"/>
          <w:sz w:val="28"/>
          <w:szCs w:val="28"/>
        </w:rPr>
        <w:t>、学生组根据报名队伍数量，赛制为第一阶段分组赛循环赛制，第二阶段采取交叉单淘附加赛制。小组落位以上一年度比赛成绩蛇形排位进入，上一年度未取得比赛成绩及今年首次参赛的队伍抽签进入剩余位置。</w:t>
      </w:r>
    </w:p>
    <w:p>
      <w:pPr>
        <w:spacing w:before="156" w:beforeLines="50" w:after="156" w:afterLines="50" w:line="360" w:lineRule="auto"/>
        <w:ind w:right="142" w:firstLine="560" w:firstLineChars="200"/>
        <w:rPr>
          <w:rFonts w:hint="eastAsia" w:ascii="宋体" w:hAnsi="宋体" w:cs="宋体"/>
          <w:sz w:val="28"/>
          <w:szCs w:val="28"/>
        </w:rPr>
      </w:pPr>
      <w:r>
        <w:rPr>
          <w:rFonts w:hint="eastAsia" w:ascii="宋体" w:hAnsi="宋体" w:cs="宋体"/>
          <w:sz w:val="28"/>
          <w:szCs w:val="28"/>
        </w:rPr>
        <w:t>教工组根据报名队伍数量，如果8支以内（含8支）采用循环赛制进行比赛，如多于8支采用第一阶段分组采取循环赛制，第二阶段采用交叉单淘附加赛制。</w:t>
      </w:r>
    </w:p>
    <w:p>
      <w:pPr>
        <w:spacing w:before="156" w:beforeLines="50" w:after="156" w:afterLines="50" w:line="360" w:lineRule="auto"/>
        <w:ind w:right="142" w:firstLine="560" w:firstLineChars="200"/>
        <w:rPr>
          <w:rFonts w:ascii="宋体" w:hAnsi="宋体" w:cs="宋体"/>
          <w:sz w:val="28"/>
          <w:szCs w:val="28"/>
        </w:rPr>
      </w:pPr>
      <w:r>
        <w:rPr>
          <w:rFonts w:ascii="宋体" w:hAnsi="宋体" w:cs="宋体"/>
          <w:sz w:val="28"/>
          <w:szCs w:val="28"/>
        </w:rPr>
        <w:t>6</w:t>
      </w:r>
      <w:r>
        <w:rPr>
          <w:rFonts w:hint="eastAsia" w:ascii="宋体" w:hAnsi="宋体" w:cs="宋体"/>
          <w:sz w:val="28"/>
          <w:szCs w:val="28"/>
        </w:rPr>
        <w:t>、因学校课程、法定节假日或遇到不可抗拒的原因，大会竞赛部有权对既定赛程做出调整和更改。</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九、计分办法</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学生组小组赛采取分组循环赛制，每小组取前</w:t>
      </w:r>
      <w:r>
        <w:rPr>
          <w:rFonts w:ascii="宋体" w:hAnsi="宋体" w:cs="宋体"/>
          <w:sz w:val="28"/>
          <w:szCs w:val="28"/>
        </w:rPr>
        <w:t>2</w:t>
      </w:r>
      <w:r>
        <w:rPr>
          <w:rFonts w:hint="eastAsia" w:ascii="宋体" w:hAnsi="宋体" w:cs="宋体"/>
          <w:sz w:val="28"/>
          <w:szCs w:val="28"/>
        </w:rPr>
        <w:t>名进第二阶段。比赛胜1场积2分、负1场积1分、弃权积0分。积分多者名次列前，如遇两队或两队以上积分相同，则按相互间比赛的胜负场次决定名次，胜场多则名次列前，如胜负场数相同，则按相互间比赛的得失分率计算名次，得失分率高者名次列前，如再相同，则按所有比赛的得失分率进行计算决定。复赛采取单淘赛制，决出前八名。</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十、名次录取及奖励办法</w:t>
      </w:r>
    </w:p>
    <w:p>
      <w:pPr>
        <w:spacing w:before="156" w:beforeLines="50" w:after="156" w:afterLines="50" w:line="360" w:lineRule="auto"/>
        <w:ind w:right="142" w:firstLine="560" w:firstLineChars="200"/>
        <w:rPr>
          <w:sz w:val="28"/>
          <w:szCs w:val="28"/>
        </w:rPr>
      </w:pPr>
      <w:r>
        <w:rPr>
          <w:sz w:val="28"/>
          <w:szCs w:val="28"/>
        </w:rPr>
        <w:t>1、</w:t>
      </w:r>
      <w:r>
        <w:rPr>
          <w:rFonts w:hint="eastAsia"/>
          <w:sz w:val="28"/>
          <w:szCs w:val="28"/>
        </w:rPr>
        <w:t>学生组：</w:t>
      </w:r>
      <w:r>
        <w:rPr>
          <w:rFonts w:hint="eastAsia"/>
          <w:sz w:val="28"/>
          <w:szCs w:val="28"/>
          <w:lang w:val="en-US" w:eastAsia="zh-Hans"/>
        </w:rPr>
        <w:t>比赛</w:t>
      </w:r>
      <w:r>
        <w:rPr>
          <w:sz w:val="28"/>
          <w:szCs w:val="28"/>
        </w:rPr>
        <w:t>录取前八名</w:t>
      </w:r>
      <w:r>
        <w:rPr>
          <w:rFonts w:hint="eastAsia"/>
          <w:sz w:val="28"/>
          <w:szCs w:val="28"/>
          <w:lang w:eastAsia="zh-Hans"/>
        </w:rPr>
        <w:t>，</w:t>
      </w:r>
      <w:r>
        <w:rPr>
          <w:rFonts w:hint="eastAsia"/>
          <w:sz w:val="28"/>
          <w:szCs w:val="28"/>
          <w:lang w:val="en-US" w:eastAsia="zh-Hans"/>
        </w:rPr>
        <w:t>获奖队伍均颁发成绩证明，前三名颁发奖品。</w:t>
      </w:r>
    </w:p>
    <w:p>
      <w:pPr>
        <w:spacing w:before="156" w:beforeLines="50" w:after="156" w:afterLines="50" w:line="360" w:lineRule="auto"/>
        <w:ind w:right="142" w:firstLine="560" w:firstLineChars="200"/>
        <w:rPr>
          <w:rFonts w:ascii="宋体" w:hAnsi="宋体" w:cs="宋体"/>
          <w:b/>
          <w:bCs/>
          <w:sz w:val="28"/>
          <w:szCs w:val="28"/>
        </w:rPr>
      </w:pPr>
      <w:r>
        <w:rPr>
          <w:rFonts w:hint="eastAsia"/>
          <w:sz w:val="28"/>
          <w:szCs w:val="28"/>
        </w:rPr>
        <w:t xml:space="preserve"> </w:t>
      </w:r>
      <w:r>
        <w:rPr>
          <w:rFonts w:hint="default"/>
          <w:sz w:val="28"/>
          <w:szCs w:val="28"/>
        </w:rPr>
        <w:t>2</w:t>
      </w:r>
      <w:r>
        <w:rPr>
          <w:rFonts w:hint="eastAsia"/>
          <w:sz w:val="28"/>
          <w:szCs w:val="28"/>
          <w:lang w:eastAsia="zh-Hans"/>
        </w:rPr>
        <w:t>、</w:t>
      </w:r>
      <w:r>
        <w:rPr>
          <w:rFonts w:hint="eastAsia"/>
          <w:sz w:val="28"/>
          <w:szCs w:val="28"/>
        </w:rPr>
        <w:t>教工组：参赛队伍超过8支（不含8支）录取前八名，不足8支录取N</w:t>
      </w:r>
      <w:r>
        <w:rPr>
          <w:sz w:val="28"/>
          <w:szCs w:val="28"/>
        </w:rPr>
        <w:t>-1</w:t>
      </w:r>
      <w:r>
        <w:rPr>
          <w:rFonts w:hint="eastAsia"/>
          <w:sz w:val="28"/>
          <w:szCs w:val="28"/>
        </w:rPr>
        <w:t>名</w:t>
      </w:r>
      <w:r>
        <w:rPr>
          <w:rFonts w:hint="eastAsia"/>
          <w:sz w:val="28"/>
          <w:szCs w:val="28"/>
          <w:lang w:eastAsia="zh-Hans"/>
        </w:rPr>
        <w:t>，</w:t>
      </w:r>
      <w:r>
        <w:rPr>
          <w:rFonts w:hint="eastAsia"/>
          <w:sz w:val="28"/>
          <w:szCs w:val="28"/>
          <w:lang w:val="en-US" w:eastAsia="zh-Hans"/>
        </w:rPr>
        <w:t>获奖队伍均颁发成绩证明，前三名颁发奖品。</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十一、报名办法</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1、本次比赛报名采取“电子版+纸质版”的</w:t>
      </w:r>
      <w:r>
        <w:rPr>
          <w:rFonts w:hint="eastAsia" w:ascii="宋体" w:hAnsi="宋体" w:cs="宋体"/>
          <w:sz w:val="28"/>
          <w:szCs w:val="28"/>
          <w:lang w:val="en-US" w:eastAsia="zh-Hans"/>
        </w:rPr>
        <w:t>报名</w:t>
      </w:r>
      <w:r>
        <w:rPr>
          <w:rFonts w:hint="eastAsia" w:ascii="宋体" w:hAnsi="宋体" w:cs="宋体"/>
          <w:sz w:val="28"/>
          <w:szCs w:val="28"/>
        </w:rPr>
        <w:t>方式。</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电子版：各学院体育部部长按照以下要求将报名信息发至西南交通大学篮球协会邮箱</w:t>
      </w:r>
      <w:r>
        <w:rPr>
          <w:rFonts w:ascii="宋体" w:hAnsi="宋体" w:cs="宋体"/>
          <w:sz w:val="28"/>
          <w:szCs w:val="28"/>
        </w:rPr>
        <w:t>2820136787</w:t>
      </w:r>
      <w:r>
        <w:rPr>
          <w:rFonts w:hint="eastAsia" w:ascii="宋体" w:hAnsi="宋体" w:cs="宋体"/>
          <w:sz w:val="28"/>
          <w:szCs w:val="28"/>
        </w:rPr>
        <w:t>@qq.com，报名截止日期为1</w:t>
      </w:r>
      <w:r>
        <w:rPr>
          <w:rFonts w:ascii="宋体" w:hAnsi="宋体" w:cs="宋体"/>
          <w:sz w:val="28"/>
          <w:szCs w:val="28"/>
        </w:rPr>
        <w:t>0</w:t>
      </w:r>
      <w:r>
        <w:rPr>
          <w:rFonts w:hint="eastAsia" w:ascii="宋体" w:hAnsi="宋体" w:cs="宋体"/>
          <w:sz w:val="28"/>
          <w:szCs w:val="28"/>
        </w:rPr>
        <w:t>月2</w:t>
      </w:r>
      <w:r>
        <w:rPr>
          <w:rFonts w:ascii="宋体" w:hAnsi="宋体" w:cs="宋体"/>
          <w:sz w:val="28"/>
          <w:szCs w:val="28"/>
        </w:rPr>
        <w:t>9</w:t>
      </w:r>
      <w:r>
        <w:rPr>
          <w:rFonts w:hint="eastAsia" w:ascii="宋体" w:hAnsi="宋体" w:cs="宋体"/>
          <w:sz w:val="28"/>
          <w:szCs w:val="28"/>
        </w:rPr>
        <w:t>号晚</w:t>
      </w:r>
      <w:r>
        <w:rPr>
          <w:rFonts w:ascii="宋体" w:hAnsi="宋体" w:cs="宋体"/>
          <w:sz w:val="28"/>
          <w:szCs w:val="28"/>
        </w:rPr>
        <w:t>22</w:t>
      </w:r>
      <w:r>
        <w:rPr>
          <w:rFonts w:hint="eastAsia" w:ascii="宋体" w:hAnsi="宋体" w:cs="宋体"/>
          <w:sz w:val="28"/>
          <w:szCs w:val="28"/>
        </w:rPr>
        <w:t>：00。</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纸质版：各球队的《西南交通大学202</w:t>
      </w:r>
      <w:r>
        <w:rPr>
          <w:rFonts w:ascii="宋体" w:hAnsi="宋体" w:cs="宋体"/>
          <w:sz w:val="28"/>
          <w:szCs w:val="28"/>
        </w:rPr>
        <w:t>3</w:t>
      </w:r>
      <w:r>
        <w:rPr>
          <w:rFonts w:hint="eastAsia" w:ascii="宋体" w:hAnsi="宋体" w:cs="宋体"/>
          <w:sz w:val="28"/>
          <w:szCs w:val="28"/>
        </w:rPr>
        <w:t>年篮球运达杯报名表1》的纸质版由学院签字盖章后，请各球队负责人将报名表纸质版于第一个比赛日中午12:00交至北区室外篮球场。</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2、各队将队员号码、姓名以及相片完善至《202</w:t>
      </w:r>
      <w:r>
        <w:rPr>
          <w:rFonts w:ascii="宋体" w:hAnsi="宋体" w:cs="宋体"/>
          <w:sz w:val="28"/>
          <w:szCs w:val="28"/>
        </w:rPr>
        <w:t>3</w:t>
      </w:r>
      <w:r>
        <w:rPr>
          <w:rFonts w:hint="eastAsia" w:ascii="宋体" w:hAnsi="宋体" w:cs="宋体"/>
          <w:sz w:val="28"/>
          <w:szCs w:val="28"/>
        </w:rPr>
        <w:t>年西南交通大学篮球运达杯报名表2》，并认真、正确填写《西南交通大学202</w:t>
      </w:r>
      <w:r>
        <w:rPr>
          <w:rFonts w:ascii="宋体" w:hAnsi="宋体" w:cs="宋体"/>
          <w:sz w:val="28"/>
          <w:szCs w:val="28"/>
        </w:rPr>
        <w:t>3</w:t>
      </w:r>
      <w:r>
        <w:rPr>
          <w:rFonts w:hint="eastAsia" w:ascii="宋体" w:hAnsi="宋体" w:cs="宋体"/>
          <w:sz w:val="28"/>
          <w:szCs w:val="28"/>
        </w:rPr>
        <w:t>年篮球运达杯球队信息收集表》；</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3、各学院将上述两个文件放至同一文件夹，并将文件夹压缩（压缩文件命名为球队名称），按照要求发送至西南交通大学篮球协会邮箱</w:t>
      </w:r>
      <w:r>
        <w:fldChar w:fldCharType="begin"/>
      </w:r>
      <w:r>
        <w:instrText xml:space="preserve"> HYPERLINK "mailto:2820136787@qq.com" </w:instrText>
      </w:r>
      <w:r>
        <w:fldChar w:fldCharType="separate"/>
      </w:r>
      <w:r>
        <w:rPr>
          <w:rStyle w:val="6"/>
          <w:rFonts w:ascii="宋体" w:hAnsi="宋体" w:cs="宋体"/>
          <w:sz w:val="28"/>
          <w:szCs w:val="28"/>
        </w:rPr>
        <w:t>2820136787</w:t>
      </w:r>
      <w:r>
        <w:rPr>
          <w:rStyle w:val="6"/>
          <w:rFonts w:hint="eastAsia" w:ascii="宋体" w:hAnsi="宋体" w:cs="宋体"/>
          <w:sz w:val="28"/>
          <w:szCs w:val="28"/>
        </w:rPr>
        <w:t>@qq.com</w:t>
      </w:r>
      <w:r>
        <w:rPr>
          <w:rStyle w:val="6"/>
          <w:rFonts w:hint="eastAsia" w:ascii="宋体" w:hAnsi="宋体" w:cs="宋体"/>
          <w:sz w:val="28"/>
          <w:szCs w:val="28"/>
        </w:rPr>
        <w:fldChar w:fldCharType="end"/>
      </w:r>
      <w:r>
        <w:rPr>
          <w:rFonts w:hint="eastAsia" w:ascii="宋体" w:hAnsi="宋体" w:cs="宋体"/>
          <w:sz w:val="28"/>
          <w:szCs w:val="28"/>
        </w:rPr>
        <w:t xml:space="preserve"> 。</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4、如报名信息有误，影响后续比赛安排，后果自负。</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5、报名参赛的运动员均发放篮球比赛服一套，请于报名时提交球服尺码。</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十二、注意事项</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1、在比赛中必须服从裁判，不得发生与裁判发生争执等的不良行为，违者将判罚技术犯规直至取消本场比赛资格，对行为恶劣者，取消球队参赛资格，通报该队员所在院/系并按校纪处分。</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2、参赛队应本着“友谊第一，比赛第二”的原则进行比赛，在比赛中出现打架斗殴，情节严重取消本队余后的比赛，通报该队员所在院/系并按校纪处分，交由学校保卫处处理。</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3、如对裁判判罚不满，可在比赛结束24小时内由领队或教练向组委会提出申诉，组委会将视具体的实际情况进行相应的处理，以保证比赛的公平性。</w:t>
      </w:r>
    </w:p>
    <w:p>
      <w:pPr>
        <w:spacing w:before="156" w:beforeLines="50" w:after="156" w:afterLines="50" w:line="360" w:lineRule="auto"/>
        <w:ind w:right="142" w:firstLine="560" w:firstLineChars="200"/>
        <w:rPr>
          <w:rFonts w:ascii="宋体" w:hAnsi="宋体" w:cs="宋体"/>
          <w:sz w:val="28"/>
          <w:szCs w:val="28"/>
        </w:rPr>
      </w:pPr>
      <w:r>
        <w:rPr>
          <w:rFonts w:ascii="宋体" w:hAnsi="宋体" w:cs="宋体"/>
          <w:sz w:val="28"/>
          <w:szCs w:val="28"/>
        </w:rPr>
        <w:t>4</w:t>
      </w:r>
      <w:r>
        <w:rPr>
          <w:rFonts w:hint="eastAsia" w:ascii="宋体" w:hAnsi="宋体" w:cs="宋体"/>
          <w:sz w:val="28"/>
          <w:szCs w:val="28"/>
        </w:rPr>
        <w:t>、个人技术犯规累计到3次禁赛一场，同一场比赛中累计2次则立刻罚下，且小组赛技术犯规累加到复赛阶段。个人违体犯规累计到3次禁赛一场，同一场比赛中累计2次则立刻罚下，且小组赛违体犯规累加到复赛阶段。</w:t>
      </w:r>
    </w:p>
    <w:p>
      <w:pPr>
        <w:spacing w:before="156" w:beforeLines="50" w:after="156" w:afterLines="50" w:line="360" w:lineRule="auto"/>
        <w:ind w:right="142" w:firstLine="560" w:firstLineChars="200"/>
        <w:rPr>
          <w:rFonts w:ascii="宋体" w:hAnsi="宋体" w:cs="宋体"/>
          <w:sz w:val="28"/>
          <w:szCs w:val="28"/>
        </w:rPr>
      </w:pPr>
      <w:r>
        <w:rPr>
          <w:rFonts w:ascii="宋体" w:hAnsi="宋体" w:cs="宋体"/>
          <w:sz w:val="28"/>
          <w:szCs w:val="28"/>
        </w:rPr>
        <w:t>5</w:t>
      </w:r>
      <w:r>
        <w:rPr>
          <w:rFonts w:hint="eastAsia" w:ascii="宋体" w:hAnsi="宋体" w:cs="宋体"/>
          <w:sz w:val="28"/>
          <w:szCs w:val="28"/>
        </w:rPr>
        <w:t>、球队应按照比赛开始时间要求球员及时到达比赛场地，若迟到15分钟以内将给予一次技术犯规的处罚，若迟到超过15分钟，将视为该队弃权，比赛结果记做0:20。</w:t>
      </w:r>
    </w:p>
    <w:p>
      <w:pPr>
        <w:spacing w:before="156" w:beforeLines="50" w:after="156" w:afterLines="50" w:line="360" w:lineRule="auto"/>
        <w:ind w:right="142" w:firstLine="560" w:firstLineChars="200"/>
        <w:rPr>
          <w:rFonts w:ascii="宋体" w:hAnsi="宋体" w:cs="宋体"/>
          <w:sz w:val="28"/>
          <w:szCs w:val="28"/>
        </w:rPr>
      </w:pPr>
      <w:r>
        <w:rPr>
          <w:rFonts w:ascii="宋体" w:hAnsi="宋体" w:cs="宋体"/>
          <w:sz w:val="28"/>
          <w:szCs w:val="28"/>
        </w:rPr>
        <w:t>6</w:t>
      </w:r>
      <w:r>
        <w:rPr>
          <w:rFonts w:hint="eastAsia" w:ascii="宋体" w:hAnsi="宋体" w:cs="宋体"/>
          <w:sz w:val="28"/>
          <w:szCs w:val="28"/>
        </w:rPr>
        <w:t>、比赛中如发现未在某队报名表上报名的同学参加比赛，判该队以0:20告负。</w:t>
      </w:r>
    </w:p>
    <w:p>
      <w:pPr>
        <w:spacing w:before="156" w:beforeLines="50" w:after="156" w:afterLines="50" w:line="360" w:lineRule="auto"/>
        <w:ind w:right="142" w:firstLine="560" w:firstLineChars="200"/>
        <w:rPr>
          <w:rFonts w:ascii="宋体" w:hAnsi="宋体" w:cs="宋体"/>
          <w:sz w:val="28"/>
          <w:szCs w:val="28"/>
        </w:rPr>
      </w:pPr>
      <w:r>
        <w:rPr>
          <w:rFonts w:hint="eastAsia" w:ascii="宋体" w:hAnsi="宋体" w:cs="宋体"/>
          <w:sz w:val="28"/>
          <w:szCs w:val="28"/>
        </w:rPr>
        <w:t>7、</w:t>
      </w:r>
      <w:r>
        <w:rPr>
          <w:rFonts w:ascii="PingFang-SC-Regular" w:hAnsi="PingFang-SC-Regular"/>
          <w:color w:val="05073B"/>
          <w:sz w:val="28"/>
          <w:szCs w:val="28"/>
          <w:shd w:val="clear" w:color="auto" w:fill="FDFDFE"/>
        </w:rPr>
        <w:t>为了营造出一种积极的篮球环境，替补席上的球队成员有责任对周围观众进行恰当的管理，并严格遵守裁判员和工作人员的指示。</w:t>
      </w:r>
    </w:p>
    <w:p>
      <w:pPr>
        <w:spacing w:line="360" w:lineRule="auto"/>
        <w:ind w:firstLine="560" w:firstLineChars="200"/>
        <w:rPr>
          <w:rFonts w:ascii="宋体" w:hAnsi="宋体" w:cs="宋体"/>
          <w:sz w:val="28"/>
          <w:szCs w:val="28"/>
        </w:rPr>
      </w:pPr>
      <w:r>
        <w:rPr>
          <w:sz w:val="28"/>
          <w:szCs w:val="28"/>
        </w:rPr>
        <w:t>8、所有参赛球队保证服从主办方的协调管理。</w:t>
      </w:r>
    </w:p>
    <w:p>
      <w:pPr>
        <w:spacing w:line="360" w:lineRule="auto"/>
        <w:ind w:firstLine="560" w:firstLineChars="200"/>
        <w:rPr>
          <w:rFonts w:ascii="宋体" w:hAnsi="宋体" w:cs="宋体"/>
          <w:sz w:val="28"/>
          <w:szCs w:val="28"/>
        </w:rPr>
      </w:pPr>
      <w:r>
        <w:rPr>
          <w:rFonts w:ascii="宋体" w:hAnsi="宋体" w:cs="宋体"/>
          <w:sz w:val="28"/>
          <w:szCs w:val="28"/>
        </w:rPr>
        <w:t>9</w:t>
      </w:r>
      <w:r>
        <w:rPr>
          <w:rFonts w:hint="eastAsia" w:ascii="宋体" w:hAnsi="宋体" w:cs="宋体"/>
          <w:sz w:val="28"/>
          <w:szCs w:val="28"/>
        </w:rPr>
        <w:t xml:space="preserve">、比赛中各队要强调安全问题，务必做好准备活动，谨防受伤。   </w:t>
      </w:r>
    </w:p>
    <w:p>
      <w:pPr>
        <w:ind w:firstLine="561" w:firstLineChars="200"/>
        <w:rPr>
          <w:sz w:val="28"/>
          <w:szCs w:val="28"/>
        </w:rPr>
      </w:pPr>
      <w:r>
        <w:rPr>
          <w:b/>
          <w:bCs/>
          <w:sz w:val="28"/>
          <w:szCs w:val="28"/>
        </w:rPr>
        <w:t>10</w:t>
      </w:r>
      <w:r>
        <w:rPr>
          <w:rFonts w:hint="eastAsia"/>
          <w:b/>
          <w:bCs/>
          <w:sz w:val="28"/>
          <w:szCs w:val="28"/>
        </w:rPr>
        <w:t>、</w:t>
      </w:r>
      <w:r>
        <w:rPr>
          <w:rFonts w:hint="eastAsia" w:ascii="宋体" w:hAnsi="宋体" w:cs="宋体"/>
          <w:b/>
          <w:bCs/>
          <w:sz w:val="28"/>
          <w:szCs w:val="28"/>
        </w:rPr>
        <w:t>所有参赛运动员须身体健康状况良好，适合参加比赛，且需自行购买保险和在比赛中保存校医院体检报告电子版以备查验</w:t>
      </w:r>
      <w:r>
        <w:rPr>
          <w:rFonts w:hint="eastAsia" w:ascii="宋体" w:hAnsi="宋体" w:cs="宋体"/>
          <w:sz w:val="28"/>
          <w:szCs w:val="28"/>
        </w:rPr>
        <w:t>。</w:t>
      </w:r>
    </w:p>
    <w:p>
      <w:pPr>
        <w:spacing w:before="156" w:beforeLines="50" w:after="156" w:afterLines="50" w:line="360" w:lineRule="auto"/>
        <w:ind w:right="142"/>
        <w:rPr>
          <w:rFonts w:ascii="宋体" w:hAnsi="宋体" w:cs="宋体"/>
          <w:b/>
          <w:bCs/>
          <w:sz w:val="28"/>
          <w:szCs w:val="28"/>
        </w:rPr>
      </w:pPr>
      <w:r>
        <w:rPr>
          <w:rFonts w:hint="eastAsia" w:ascii="宋体" w:hAnsi="宋体" w:cs="宋体"/>
          <w:b/>
          <w:bCs/>
          <w:sz w:val="28"/>
          <w:szCs w:val="28"/>
        </w:rPr>
        <w:t>十三、本规程解释权归体育学院，未尽事宜将另行通知。</w:t>
      </w:r>
    </w:p>
    <w:p>
      <w:pPr>
        <w:spacing w:before="156" w:beforeLines="50" w:after="156" w:afterLines="50" w:line="360" w:lineRule="auto"/>
        <w:ind w:right="142" w:firstLine="561" w:firstLineChars="200"/>
        <w:rPr>
          <w:rFonts w:ascii="宋体" w:hAnsi="宋体" w:cs="宋体"/>
          <w:b/>
          <w:bCs/>
          <w:sz w:val="28"/>
          <w:szCs w:val="28"/>
        </w:rPr>
      </w:pPr>
    </w:p>
    <w:p>
      <w:pPr>
        <w:spacing w:before="156" w:beforeLines="50" w:after="156" w:afterLines="50" w:line="360" w:lineRule="auto"/>
        <w:ind w:right="142" w:firstLine="560" w:firstLineChars="200"/>
        <w:rPr>
          <w:rFonts w:ascii="宋体" w:hAnsi="宋体" w:cs="宋体"/>
          <w:b/>
          <w:bCs/>
          <w:sz w:val="28"/>
          <w:szCs w:val="28"/>
        </w:rPr>
      </w:pPr>
      <w:r>
        <w:rPr>
          <w:rFonts w:hint="eastAsia" w:ascii="宋体" w:hAnsi="宋体" w:cs="宋体"/>
          <w:sz w:val="28"/>
          <w:szCs w:val="28"/>
        </w:rPr>
        <w:t xml:space="preserve">                                </w:t>
      </w:r>
      <w:r>
        <w:rPr>
          <w:rFonts w:hint="eastAsia" w:ascii="宋体" w:hAnsi="宋体" w:cs="宋体"/>
          <w:b/>
          <w:bCs/>
          <w:sz w:val="28"/>
          <w:szCs w:val="28"/>
        </w:rPr>
        <w:t>西南交通大学体育学院</w:t>
      </w:r>
    </w:p>
    <w:p>
      <w:pPr>
        <w:spacing w:before="156" w:beforeLines="50" w:after="156" w:afterLines="50" w:line="360" w:lineRule="auto"/>
        <w:ind w:right="142" w:firstLine="561" w:firstLineChars="200"/>
        <w:rPr>
          <w:rFonts w:ascii="宋体" w:hAnsi="宋体" w:cs="宋体"/>
          <w:b/>
          <w:bCs/>
          <w:sz w:val="28"/>
          <w:szCs w:val="28"/>
        </w:rPr>
      </w:pPr>
      <w:r>
        <w:rPr>
          <w:rFonts w:hint="eastAsia" w:ascii="宋体" w:hAnsi="宋体" w:cs="宋体"/>
          <w:b/>
          <w:bCs/>
          <w:sz w:val="28"/>
          <w:szCs w:val="28"/>
        </w:rPr>
        <w:t xml:space="preserve">                                    202</w:t>
      </w:r>
      <w:r>
        <w:rPr>
          <w:rFonts w:ascii="宋体" w:hAnsi="宋体" w:cs="宋体"/>
          <w:b/>
          <w:bCs/>
          <w:sz w:val="28"/>
          <w:szCs w:val="28"/>
        </w:rPr>
        <w:t>3</w:t>
      </w:r>
      <w:r>
        <w:rPr>
          <w:rFonts w:hint="eastAsia" w:ascii="宋体" w:hAnsi="宋体" w:cs="宋体"/>
          <w:b/>
          <w:bCs/>
          <w:sz w:val="28"/>
          <w:szCs w:val="28"/>
        </w:rPr>
        <w:t>年10月</w:t>
      </w:r>
    </w:p>
    <w:p>
      <w:pPr>
        <w:spacing w:before="156" w:beforeLines="50" w:after="156" w:afterLines="50" w:line="360" w:lineRule="auto"/>
        <w:ind w:right="142"/>
        <w:rPr>
          <w:rFonts w:ascii="宋体" w:hAnsi="宋体" w:cs="宋体"/>
          <w:sz w:val="28"/>
          <w:szCs w:val="28"/>
        </w:rPr>
      </w:pPr>
    </w:p>
    <w:p>
      <w:pPr>
        <w:spacing w:before="156" w:beforeLines="50" w:after="156" w:afterLines="50" w:line="360" w:lineRule="auto"/>
        <w:ind w:right="142" w:firstLine="1680" w:firstLineChars="600"/>
        <w:rPr>
          <w:rFonts w:ascii="宋体" w:hAnsi="宋体" w:cs="宋体"/>
          <w:sz w:val="28"/>
          <w:szCs w:val="28"/>
        </w:rPr>
      </w:pPr>
      <w:r>
        <w:rPr>
          <w:rFonts w:ascii="宋体" w:hAnsi="宋体" w:cs="宋体"/>
          <w:sz w:val="28"/>
          <w:szCs w:val="28"/>
        </w:rPr>
        <w:t xml:space="preserve">                    </w:t>
      </w:r>
    </w:p>
    <w:p>
      <w:pPr>
        <w:spacing w:before="156" w:beforeLines="50" w:after="156" w:afterLines="50" w:line="360" w:lineRule="auto"/>
        <w:ind w:right="142" w:firstLine="1680" w:firstLineChars="600"/>
        <w:rPr>
          <w:rFonts w:hint="eastAsia" w:ascii="宋体" w:hAnsi="宋体" w:cs="宋体"/>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DengXian">
    <w:altName w:val="汉仪中等线KW"/>
    <w:panose1 w:val="02010600030101010101"/>
    <w:charset w:val="86"/>
    <w:family w:val="auto"/>
    <w:pitch w:val="default"/>
    <w:sig w:usb0="00000000" w:usb1="00000000" w:usb2="00000016" w:usb3="00000000" w:csb0="0004000F" w:csb1="00000000"/>
  </w:font>
  <w:font w:name="PingFang-SC-Regular">
    <w:panose1 w:val="020B0400000000000000"/>
    <w:charset w:val="86"/>
    <w:family w:val="roman"/>
    <w:pitch w:val="default"/>
    <w:sig w:usb0="A00002FF" w:usb1="7ACFFDFB" w:usb2="00000017"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中等线KW">
    <w:panose1 w:val="01010104010101010101"/>
    <w:charset w:val="86"/>
    <w:family w:val="auto"/>
    <w:pitch w:val="default"/>
    <w:sig w:usb0="800002BF" w:usb1="004F7CFA" w:usb2="00000000" w:usb3="00000000" w:csb0="00040001" w:csb1="00000000"/>
  </w:font>
  <w:font w:name="Arial">
    <w:panose1 w:val="020B0604020202090204"/>
    <w:charset w:val="00"/>
    <w:family w:val="swiss"/>
    <w:pitch w:val="default"/>
    <w:sig w:usb0="E0000AFF" w:usb1="00007843" w:usb2="00000001" w:usb3="00000000" w:csb0="400001BF" w:csb1="DFF70000"/>
  </w:font>
  <w:font w:name="微软雅黑">
    <w:altName w:val="汉仪旗黑"/>
    <w:panose1 w:val="020B0503020204020204"/>
    <w:charset w:val="00"/>
    <w:family w:val="swiss"/>
    <w:pitch w:val="default"/>
    <w:sig w:usb0="00000000" w:usb1="00000000" w:usb2="00000016" w:usb3="00000000" w:csb0="0004001F" w:csb1="00000000"/>
  </w:font>
  <w:font w:name="黑体">
    <w:altName w:val="汉仪中黑KW"/>
    <w:panose1 w:val="02010609060101010101"/>
    <w:charset w:val="00"/>
    <w:family w:val="modern"/>
    <w:pitch w:val="default"/>
    <w:sig w:usb0="00000000" w:usb1="00000000" w:usb2="00000016" w:usb3="00000000" w:csb0="00040001"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val="1"/>
  <w:bordersDoNotSurroundFooter w:val="1"/>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RlYWZiMWM0N2UwNzdiMjBjZTY0ZDQzYTczYzA0NzQifQ=="/>
  </w:docVars>
  <w:rsids>
    <w:rsidRoot w:val="00172A27"/>
    <w:rsid w:val="00015BE5"/>
    <w:rsid w:val="0001763B"/>
    <w:rsid w:val="00047286"/>
    <w:rsid w:val="00070E6B"/>
    <w:rsid w:val="0009395D"/>
    <w:rsid w:val="000A034F"/>
    <w:rsid w:val="000A5EBB"/>
    <w:rsid w:val="000B58BF"/>
    <w:rsid w:val="000D5C2C"/>
    <w:rsid w:val="000F4EF2"/>
    <w:rsid w:val="00107D6F"/>
    <w:rsid w:val="00172A27"/>
    <w:rsid w:val="001A2C87"/>
    <w:rsid w:val="00203F67"/>
    <w:rsid w:val="00233C05"/>
    <w:rsid w:val="00281F69"/>
    <w:rsid w:val="002918DC"/>
    <w:rsid w:val="00295479"/>
    <w:rsid w:val="002C48D1"/>
    <w:rsid w:val="002C56A6"/>
    <w:rsid w:val="002F79A7"/>
    <w:rsid w:val="00366933"/>
    <w:rsid w:val="003766EB"/>
    <w:rsid w:val="003A2F9B"/>
    <w:rsid w:val="00417587"/>
    <w:rsid w:val="004322F9"/>
    <w:rsid w:val="00450DFA"/>
    <w:rsid w:val="00472287"/>
    <w:rsid w:val="00487926"/>
    <w:rsid w:val="004A1E3F"/>
    <w:rsid w:val="004C0AD3"/>
    <w:rsid w:val="004C3B36"/>
    <w:rsid w:val="004D5F5D"/>
    <w:rsid w:val="004F5956"/>
    <w:rsid w:val="00526C17"/>
    <w:rsid w:val="00532698"/>
    <w:rsid w:val="005574E9"/>
    <w:rsid w:val="0056684A"/>
    <w:rsid w:val="0057044A"/>
    <w:rsid w:val="0058511F"/>
    <w:rsid w:val="005864D5"/>
    <w:rsid w:val="005A7B81"/>
    <w:rsid w:val="005B2D15"/>
    <w:rsid w:val="005C22FF"/>
    <w:rsid w:val="005E2007"/>
    <w:rsid w:val="00612E38"/>
    <w:rsid w:val="00621DA6"/>
    <w:rsid w:val="00651F2E"/>
    <w:rsid w:val="00653A40"/>
    <w:rsid w:val="00656F0F"/>
    <w:rsid w:val="006775A5"/>
    <w:rsid w:val="006A2831"/>
    <w:rsid w:val="006A5429"/>
    <w:rsid w:val="006B0F6A"/>
    <w:rsid w:val="006B2C93"/>
    <w:rsid w:val="006E6062"/>
    <w:rsid w:val="00711324"/>
    <w:rsid w:val="00717FFA"/>
    <w:rsid w:val="00777469"/>
    <w:rsid w:val="00785D4A"/>
    <w:rsid w:val="007A2FD9"/>
    <w:rsid w:val="007A3A73"/>
    <w:rsid w:val="007E6FFF"/>
    <w:rsid w:val="00800428"/>
    <w:rsid w:val="00843054"/>
    <w:rsid w:val="00862857"/>
    <w:rsid w:val="00877DEF"/>
    <w:rsid w:val="00894C0F"/>
    <w:rsid w:val="00901217"/>
    <w:rsid w:val="009325C9"/>
    <w:rsid w:val="00985F51"/>
    <w:rsid w:val="00991967"/>
    <w:rsid w:val="009A34C0"/>
    <w:rsid w:val="009D0DB9"/>
    <w:rsid w:val="009D2F20"/>
    <w:rsid w:val="00A2781E"/>
    <w:rsid w:val="00AB1226"/>
    <w:rsid w:val="00AB435F"/>
    <w:rsid w:val="00AC08FC"/>
    <w:rsid w:val="00AC7D35"/>
    <w:rsid w:val="00AD2A0C"/>
    <w:rsid w:val="00AF0EEC"/>
    <w:rsid w:val="00AF7CDC"/>
    <w:rsid w:val="00B012FF"/>
    <w:rsid w:val="00B02C45"/>
    <w:rsid w:val="00B228EC"/>
    <w:rsid w:val="00B319F3"/>
    <w:rsid w:val="00B35331"/>
    <w:rsid w:val="00B51ED5"/>
    <w:rsid w:val="00B67B32"/>
    <w:rsid w:val="00B77400"/>
    <w:rsid w:val="00BF58AF"/>
    <w:rsid w:val="00C81960"/>
    <w:rsid w:val="00CC3BDF"/>
    <w:rsid w:val="00CC7184"/>
    <w:rsid w:val="00CD1B39"/>
    <w:rsid w:val="00CD2E78"/>
    <w:rsid w:val="00D0257D"/>
    <w:rsid w:val="00D82650"/>
    <w:rsid w:val="00D93A85"/>
    <w:rsid w:val="00DA30D8"/>
    <w:rsid w:val="00DB0FDF"/>
    <w:rsid w:val="00DB4DD2"/>
    <w:rsid w:val="00DC0F71"/>
    <w:rsid w:val="00E16C49"/>
    <w:rsid w:val="00E511E0"/>
    <w:rsid w:val="00E93FF8"/>
    <w:rsid w:val="00E9667C"/>
    <w:rsid w:val="00EB1F8B"/>
    <w:rsid w:val="00EF1619"/>
    <w:rsid w:val="00EF2DD1"/>
    <w:rsid w:val="00F4048E"/>
    <w:rsid w:val="00F65A17"/>
    <w:rsid w:val="00F7376B"/>
    <w:rsid w:val="00F753B9"/>
    <w:rsid w:val="00F82621"/>
    <w:rsid w:val="00FD0AA9"/>
    <w:rsid w:val="09D90599"/>
    <w:rsid w:val="09E21DAD"/>
    <w:rsid w:val="0FD77F2D"/>
    <w:rsid w:val="11B07565"/>
    <w:rsid w:val="12437C06"/>
    <w:rsid w:val="18732A7D"/>
    <w:rsid w:val="1D901219"/>
    <w:rsid w:val="2526483B"/>
    <w:rsid w:val="2794529C"/>
    <w:rsid w:val="2A5113A9"/>
    <w:rsid w:val="2C1E02F3"/>
    <w:rsid w:val="2EEF3310"/>
    <w:rsid w:val="2F845BE8"/>
    <w:rsid w:val="308D21F7"/>
    <w:rsid w:val="313A6116"/>
    <w:rsid w:val="35BD1F6A"/>
    <w:rsid w:val="36AA2377"/>
    <w:rsid w:val="36FADF58"/>
    <w:rsid w:val="377F30F7"/>
    <w:rsid w:val="3D8377FD"/>
    <w:rsid w:val="4258259C"/>
    <w:rsid w:val="43B02118"/>
    <w:rsid w:val="45437B6D"/>
    <w:rsid w:val="49FE3D2D"/>
    <w:rsid w:val="4B886552"/>
    <w:rsid w:val="4D6F18FC"/>
    <w:rsid w:val="4D816AF3"/>
    <w:rsid w:val="4F257B96"/>
    <w:rsid w:val="506516BB"/>
    <w:rsid w:val="50E763C0"/>
    <w:rsid w:val="556C3331"/>
    <w:rsid w:val="57510778"/>
    <w:rsid w:val="58786684"/>
    <w:rsid w:val="5A87487E"/>
    <w:rsid w:val="5AD82DC8"/>
    <w:rsid w:val="5D2B2A78"/>
    <w:rsid w:val="5D416180"/>
    <w:rsid w:val="5D6B2A5E"/>
    <w:rsid w:val="612A17B5"/>
    <w:rsid w:val="61DB7F03"/>
    <w:rsid w:val="62373D17"/>
    <w:rsid w:val="63E00790"/>
    <w:rsid w:val="671A5C2B"/>
    <w:rsid w:val="67D068B1"/>
    <w:rsid w:val="68112A26"/>
    <w:rsid w:val="68DE29DF"/>
    <w:rsid w:val="698966B6"/>
    <w:rsid w:val="6A2D37CF"/>
    <w:rsid w:val="6B6D604D"/>
    <w:rsid w:val="6DFF18D8"/>
    <w:rsid w:val="6E8B38B9"/>
    <w:rsid w:val="70407775"/>
    <w:rsid w:val="70537F23"/>
    <w:rsid w:val="71D625A1"/>
    <w:rsid w:val="724E2044"/>
    <w:rsid w:val="75711704"/>
    <w:rsid w:val="7A345119"/>
    <w:rsid w:val="7BAF199A"/>
    <w:rsid w:val="7D925B0B"/>
    <w:rsid w:val="FCDD4D1C"/>
    <w:rsid w:val="FFEF190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FollowedHyperlink"/>
    <w:basedOn w:val="4"/>
    <w:unhideWhenUsed/>
    <w:qFormat/>
    <w:uiPriority w:val="99"/>
    <w:rPr>
      <w:color w:val="954F72" w:themeColor="followedHyperlink"/>
      <w:u w:val="single"/>
      <w14:textFill>
        <w14:solidFill>
          <w14:schemeClr w14:val="folHlink"/>
        </w14:solidFill>
      </w14:textFill>
    </w:rPr>
  </w:style>
  <w:style w:type="character" w:styleId="6">
    <w:name w:val="Hyperlink"/>
    <w:basedOn w:val="4"/>
    <w:unhideWhenUsed/>
    <w:qFormat/>
    <w:uiPriority w:val="99"/>
    <w:rPr>
      <w:color w:val="0563C1" w:themeColor="hyperlink"/>
      <w:u w:val="single"/>
      <w14:textFill>
        <w14:solidFill>
          <w14:schemeClr w14:val="hlink"/>
        </w14:solidFill>
      </w14:textFill>
    </w:rPr>
  </w:style>
  <w:style w:type="table" w:styleId="8">
    <w:name w:val="Table Grid"/>
    <w:basedOn w:val="7"/>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未处理的提及1"/>
    <w:basedOn w:val="4"/>
    <w:unhideWhenUsed/>
    <w:qFormat/>
    <w:uiPriority w:val="99"/>
    <w:rPr>
      <w:color w:val="605E5C"/>
      <w:shd w:val="clear" w:color="auto" w:fill="E1DFDD"/>
    </w:rPr>
  </w:style>
  <w:style w:type="character" w:customStyle="1" w:styleId="10">
    <w:name w:val="页眉 字符"/>
    <w:basedOn w:val="4"/>
    <w:link w:val="3"/>
    <w:qFormat/>
    <w:uiPriority w:val="99"/>
    <w:rPr>
      <w:rFonts w:ascii="Calibri" w:hAnsi="Calibri"/>
      <w:kern w:val="2"/>
      <w:sz w:val="18"/>
      <w:szCs w:val="18"/>
    </w:rPr>
  </w:style>
  <w:style w:type="character" w:customStyle="1" w:styleId="11">
    <w:name w:val="页脚 字符"/>
    <w:basedOn w:val="4"/>
    <w:link w:val="2"/>
    <w:qFormat/>
    <w:uiPriority w:val="99"/>
    <w:rPr>
      <w:rFonts w:ascii="Calibri" w:hAnsi="Calibri"/>
      <w:kern w:val="2"/>
      <w:sz w:val="18"/>
      <w:szCs w:val="18"/>
    </w:rPr>
  </w:style>
  <w:style w:type="character" w:customStyle="1" w:styleId="12">
    <w:name w:val="Unresolved Mention"/>
    <w:basedOn w:val="4"/>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2263</Words>
  <Characters>319</Characters>
  <Lines>2</Lines>
  <Paragraphs>5</Paragraphs>
  <ScaleCrop>false</ScaleCrop>
  <LinksUpToDate>false</LinksUpToDate>
  <CharactersWithSpaces>2577</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2023-10-22T01:33:00Z</dcterms:created>
  <dc:creator>Administrator</dc:creator>
  <cp:lastModifiedBy>shenjiaxin</cp:lastModifiedBy>
  <dcterms:modified xsi:type="dcterms:W3CDTF">2023-10-24T17:03:08Z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F0196708129C4546B48029FB9F0F1B48</vt:lpwstr>
  </property>
</Properties>
</file>