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33E" w:rsidRDefault="004D451D">
      <w:pPr>
        <w:adjustRightInd w:val="0"/>
        <w:snapToGrid w:val="0"/>
        <w:spacing w:afterLines="20" w:after="62"/>
        <w:jc w:val="center"/>
        <w:rPr>
          <w:rFonts w:ascii="楷体" w:eastAsia="楷体" w:hAnsi="楷体" w:cs="楷体"/>
          <w:spacing w:val="20"/>
          <w:sz w:val="32"/>
          <w:szCs w:val="32"/>
        </w:rPr>
      </w:pPr>
      <w:r>
        <w:rPr>
          <w:rFonts w:ascii="华文中宋" w:eastAsia="华文中宋" w:hAnsi="华文中宋" w:cs="华文中宋" w:hint="eastAsia"/>
          <w:spacing w:val="85"/>
          <w:sz w:val="32"/>
          <w:szCs w:val="32"/>
        </w:rPr>
        <w:t>西南交通大学本科毕业设计（论文）评分表</w:t>
      </w:r>
    </w:p>
    <w:tbl>
      <w:tblPr>
        <w:tblStyle w:val="ad"/>
        <w:tblW w:w="15184" w:type="dxa"/>
        <w:jc w:val="center"/>
        <w:tblLook w:val="04A0" w:firstRow="1" w:lastRow="0" w:firstColumn="1" w:lastColumn="0" w:noHBand="0" w:noVBand="1"/>
      </w:tblPr>
      <w:tblGrid>
        <w:gridCol w:w="1324"/>
        <w:gridCol w:w="1365"/>
        <w:gridCol w:w="6634"/>
        <w:gridCol w:w="1110"/>
        <w:gridCol w:w="476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32733E" w:rsidTr="001B19B0">
        <w:trPr>
          <w:trHeight w:hRule="exact" w:val="1516"/>
          <w:jc w:val="center"/>
        </w:trPr>
        <w:tc>
          <w:tcPr>
            <w:tcW w:w="1324" w:type="dxa"/>
            <w:vAlign w:val="center"/>
          </w:tcPr>
          <w:p w:rsidR="0032733E" w:rsidRDefault="004D451D">
            <w:pPr>
              <w:adjustRightInd w:val="0"/>
              <w:snapToGrid w:val="0"/>
              <w:jc w:val="center"/>
            </w:pPr>
            <w:r>
              <w:t>评分项目</w:t>
            </w:r>
          </w:p>
        </w:tc>
        <w:tc>
          <w:tcPr>
            <w:tcW w:w="1365" w:type="dxa"/>
            <w:vAlign w:val="center"/>
          </w:tcPr>
          <w:p w:rsidR="0032733E" w:rsidRDefault="004D451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t>评价指标</w:t>
            </w: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</w:rPr>
              <w:t>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素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adjustRightInd w:val="0"/>
              <w:snapToGrid w:val="0"/>
              <w:spacing w:before="93"/>
              <w:jc w:val="center"/>
            </w:pPr>
            <w:r>
              <w:rPr>
                <w:rFonts w:hint="eastAsia"/>
              </w:rPr>
              <w:t>参考分值</w:t>
            </w:r>
          </w:p>
        </w:tc>
        <w:tc>
          <w:tcPr>
            <w:tcW w:w="476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</w:tr>
      <w:tr w:rsidR="0032733E" w:rsidTr="001B19B0">
        <w:trPr>
          <w:trHeight w:hRule="exact" w:val="376"/>
          <w:jc w:val="center"/>
        </w:trPr>
        <w:tc>
          <w:tcPr>
            <w:tcW w:w="1324" w:type="dxa"/>
            <w:vMerge w:val="restart"/>
            <w:vAlign w:val="center"/>
          </w:tcPr>
          <w:p w:rsidR="0032733E" w:rsidRDefault="004D451D">
            <w:pPr>
              <w:adjustRightInd w:val="0"/>
              <w:snapToGrid w:val="0"/>
              <w:jc w:val="center"/>
            </w:pPr>
            <w:r>
              <w:t>质</w:t>
            </w:r>
            <w:bookmarkStart w:id="0" w:name="_GoBack"/>
            <w:bookmarkEnd w:id="0"/>
          </w:p>
          <w:p w:rsidR="0032733E" w:rsidRDefault="0032733E">
            <w:pPr>
              <w:adjustRightInd w:val="0"/>
              <w:snapToGrid w:val="0"/>
              <w:jc w:val="center"/>
            </w:pPr>
          </w:p>
          <w:p w:rsidR="0032733E" w:rsidRDefault="004D451D">
            <w:pPr>
              <w:adjustRightInd w:val="0"/>
              <w:snapToGrid w:val="0"/>
              <w:jc w:val="center"/>
            </w:pPr>
            <w:r>
              <w:t>量</w:t>
            </w:r>
          </w:p>
          <w:p w:rsidR="0032733E" w:rsidRDefault="0032733E">
            <w:pPr>
              <w:adjustRightInd w:val="0"/>
              <w:snapToGrid w:val="0"/>
              <w:jc w:val="center"/>
            </w:pPr>
          </w:p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评</w:t>
            </w:r>
          </w:p>
          <w:p w:rsidR="0032733E" w:rsidRDefault="0032733E">
            <w:pPr>
              <w:adjustRightInd w:val="0"/>
              <w:snapToGrid w:val="0"/>
              <w:jc w:val="center"/>
            </w:pPr>
          </w:p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分</w:t>
            </w:r>
          </w:p>
          <w:p w:rsidR="0032733E" w:rsidRDefault="0032733E">
            <w:pPr>
              <w:adjustRightInd w:val="0"/>
              <w:snapToGrid w:val="0"/>
              <w:jc w:val="center"/>
            </w:pPr>
          </w:p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t>80</w:t>
            </w:r>
            <w:r>
              <w:rPr>
                <w:rFonts w:hint="eastAsia"/>
              </w:rPr>
              <w:t>)</w:t>
            </w:r>
          </w:p>
        </w:tc>
        <w:tc>
          <w:tcPr>
            <w:tcW w:w="1365" w:type="dxa"/>
            <w:vMerge w:val="restart"/>
            <w:vAlign w:val="center"/>
          </w:tcPr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选题目的</w:t>
            </w:r>
          </w:p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及意义</w:t>
            </w:r>
          </w:p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(10)</w:t>
            </w: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符合专业培养目标，面向专业领域理论或工程实际问题。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76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571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有一定的深度和难度，体现对知识综合运用能力的基本要求，具有一定的理论意义或实用价值。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76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376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Merge w:val="restart"/>
            <w:vAlign w:val="center"/>
          </w:tcPr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写作</w:t>
            </w:r>
            <w:proofErr w:type="gramStart"/>
            <w:r>
              <w:rPr>
                <w:rFonts w:hint="eastAsia"/>
              </w:rPr>
              <w:t>和</w:t>
            </w:r>
            <w:proofErr w:type="gramEnd"/>
          </w:p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学术规范</w:t>
            </w:r>
          </w:p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(15)</w:t>
            </w: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中外文表达语句通顺，用词严谨，文字流畅。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76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571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书写排版规范，图表、图纸、公式符号、缩略词等符合通行科技文献要求。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76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376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资料引证、参考文献等符合学术规范和知识产权相关规定。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76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376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Merge w:val="restart"/>
            <w:vAlign w:val="center"/>
          </w:tcPr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逻辑构建</w:t>
            </w:r>
          </w:p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(15)</w:t>
            </w: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技术路线合理、支撑体系完整，方案设计周密，工作流程清晰。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76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571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层次分明，</w:t>
            </w:r>
            <w:r>
              <w:t>结构严谨</w:t>
            </w:r>
            <w:r>
              <w:rPr>
                <w:rFonts w:hint="eastAsia"/>
              </w:rPr>
              <w:t>，逻辑清晰，理论分析与计算正确，实验数据准确可靠。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10</w:t>
            </w:r>
          </w:p>
        </w:tc>
        <w:tc>
          <w:tcPr>
            <w:tcW w:w="476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599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Merge w:val="restart"/>
            <w:vAlign w:val="center"/>
          </w:tcPr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专业能力</w:t>
            </w:r>
          </w:p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(40)</w:t>
            </w: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spacing w:line="264" w:lineRule="auto"/>
              <w:jc w:val="left"/>
            </w:pPr>
            <w:r>
              <w:t>综合国内外文献，追踪本领域研究现状或行业动态，能有效支撑选题</w:t>
            </w:r>
            <w:r>
              <w:rPr>
                <w:rFonts w:hint="eastAsia"/>
              </w:rPr>
              <w:t>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76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628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spacing w:line="264" w:lineRule="auto"/>
              <w:jc w:val="left"/>
            </w:pPr>
            <w:r>
              <w:rPr>
                <w:rFonts w:hint="eastAsia"/>
              </w:rPr>
              <w:t>针对</w:t>
            </w:r>
            <w:r>
              <w:t>复杂工程问题</w:t>
            </w:r>
            <w:r>
              <w:rPr>
                <w:rFonts w:hint="eastAsia"/>
              </w:rPr>
              <w:t>或相关专业问题设计</w:t>
            </w:r>
            <w:r>
              <w:t>解决方</w:t>
            </w:r>
            <w:r>
              <w:rPr>
                <w:rFonts w:hint="eastAsia"/>
              </w:rPr>
              <w:t>案</w:t>
            </w:r>
            <w:r>
              <w:t>，</w:t>
            </w:r>
            <w:r>
              <w:rPr>
                <w:rFonts w:hint="eastAsia"/>
              </w:rPr>
              <w:t>体现一定创新意识，并考虑社会、健康、安全、法律、文化以及环境等因素的影响。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10</w:t>
            </w:r>
          </w:p>
        </w:tc>
        <w:tc>
          <w:tcPr>
            <w:tcW w:w="476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599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spacing w:line="264" w:lineRule="auto"/>
              <w:jc w:val="left"/>
            </w:pPr>
            <w:r>
              <w:t>应用</w:t>
            </w:r>
            <w:r>
              <w:rPr>
                <w:rFonts w:hint="eastAsia"/>
              </w:rPr>
              <w:t>相关领域的</w:t>
            </w:r>
            <w:r>
              <w:t>基础理论、专业知识和现代工具</w:t>
            </w:r>
            <w:r>
              <w:rPr>
                <w:rFonts w:hint="eastAsia"/>
              </w:rPr>
              <w:t>进行</w:t>
            </w:r>
            <w:r>
              <w:t>研究</w:t>
            </w:r>
            <w:r>
              <w:rPr>
                <w:rFonts w:hint="eastAsia"/>
              </w:rPr>
              <w:t>，得到合理有效的结论，体现综合应用知识能力。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15</w:t>
            </w:r>
          </w:p>
        </w:tc>
        <w:tc>
          <w:tcPr>
            <w:tcW w:w="476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376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spacing w:line="264" w:lineRule="auto"/>
              <w:jc w:val="left"/>
            </w:pPr>
            <w:r>
              <w:rPr>
                <w:rFonts w:hint="eastAsia"/>
              </w:rPr>
              <w:t>通过</w:t>
            </w:r>
            <w:r>
              <w:t>自主学习获取新知识和方法</w:t>
            </w:r>
            <w:r>
              <w:rPr>
                <w:rFonts w:hint="eastAsia"/>
              </w:rPr>
              <w:t>，体现适应发展的能力。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76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376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spacing w:line="264" w:lineRule="auto"/>
              <w:jc w:val="left"/>
            </w:pPr>
            <w:r>
              <w:rPr>
                <w:rFonts w:hint="eastAsia"/>
              </w:rPr>
              <w:t>在研究中</w:t>
            </w:r>
            <w:r>
              <w:t>阐明新观点或</w:t>
            </w:r>
            <w:r>
              <w:rPr>
                <w:rFonts w:hint="eastAsia"/>
              </w:rPr>
              <w:t>体现</w:t>
            </w:r>
            <w:r>
              <w:t>经典理论创新性应用</w:t>
            </w:r>
            <w:r>
              <w:rPr>
                <w:rFonts w:hint="eastAsia"/>
              </w:rPr>
              <w:t>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76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628"/>
          <w:jc w:val="center"/>
        </w:trPr>
        <w:tc>
          <w:tcPr>
            <w:tcW w:w="1324" w:type="dxa"/>
            <w:vMerge w:val="restart"/>
            <w:vAlign w:val="center"/>
          </w:tcPr>
          <w:p w:rsidR="0032733E" w:rsidRDefault="004D451D">
            <w:pPr>
              <w:adjustRightInd w:val="0"/>
              <w:snapToGrid w:val="0"/>
            </w:pPr>
            <w:r>
              <w:rPr>
                <w:rFonts w:hint="eastAsia"/>
              </w:rPr>
              <w:t>答辩评分</w:t>
            </w:r>
          </w:p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1365" w:type="dxa"/>
            <w:vAlign w:val="center"/>
          </w:tcPr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答辩</w:t>
            </w:r>
            <w:r>
              <w:t>陈述</w:t>
            </w:r>
            <w:r>
              <w:rPr>
                <w:rFonts w:hint="eastAsia"/>
              </w:rPr>
              <w:t>(5)</w:t>
            </w: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jc w:val="left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演示文档完备，熟练掌握设计（论文）内容，讲解流畅，准确表达自己的观点。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476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376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Align w:val="center"/>
          </w:tcPr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回答问题</w:t>
            </w:r>
            <w:r>
              <w:rPr>
                <w:rFonts w:hint="eastAsia"/>
              </w:rPr>
              <w:t>(5)</w:t>
            </w: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jc w:val="left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回答问题的观点和概念正确、清晰。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476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376"/>
          <w:jc w:val="center"/>
        </w:trPr>
        <w:tc>
          <w:tcPr>
            <w:tcW w:w="1324" w:type="dxa"/>
            <w:vMerge w:val="restart"/>
            <w:vAlign w:val="center"/>
          </w:tcPr>
          <w:p w:rsidR="0032733E" w:rsidRDefault="004D451D">
            <w:pPr>
              <w:adjustRightInd w:val="0"/>
              <w:snapToGrid w:val="0"/>
            </w:pPr>
            <w:r>
              <w:rPr>
                <w:rFonts w:hint="eastAsia"/>
              </w:rPr>
              <w:t>过程评分</w:t>
            </w:r>
          </w:p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1365" w:type="dxa"/>
            <w:vAlign w:val="center"/>
          </w:tcPr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工作量</w:t>
            </w:r>
            <w:r>
              <w:rPr>
                <w:rFonts w:hint="eastAsia"/>
              </w:rPr>
              <w:t>(5)</w:t>
            </w: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jc w:val="left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独立</w:t>
            </w:r>
            <w:r>
              <w:rPr>
                <w:rFonts w:ascii="宋体" w:hAnsi="宋体" w:cs="宋体" w:hint="eastAsia"/>
                <w:szCs w:val="21"/>
              </w:rPr>
              <w:t>完成任务书规定的工作内容，工作量饱满。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476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 w:val="restart"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376"/>
          <w:jc w:val="center"/>
        </w:trPr>
        <w:tc>
          <w:tcPr>
            <w:tcW w:w="1324" w:type="dxa"/>
            <w:vMerge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1365" w:type="dxa"/>
            <w:vAlign w:val="center"/>
          </w:tcPr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工作态度</w:t>
            </w:r>
            <w:r>
              <w:rPr>
                <w:rFonts w:hint="eastAsia"/>
              </w:rPr>
              <w:t>(5)</w:t>
            </w:r>
          </w:p>
        </w:tc>
        <w:tc>
          <w:tcPr>
            <w:tcW w:w="6634" w:type="dxa"/>
            <w:vAlign w:val="center"/>
          </w:tcPr>
          <w:p w:rsidR="0032733E" w:rsidRDefault="004D451D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定期</w:t>
            </w:r>
            <w:proofErr w:type="gramStart"/>
            <w:r>
              <w:rPr>
                <w:rFonts w:hint="eastAsia"/>
              </w:rPr>
              <w:t>跟指导</w:t>
            </w:r>
            <w:proofErr w:type="gramEnd"/>
            <w:r>
              <w:rPr>
                <w:rFonts w:hint="eastAsia"/>
              </w:rPr>
              <w:t>教师沟通、及时完成指导教师布置的工作任务。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476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  <w:tc>
          <w:tcPr>
            <w:tcW w:w="475" w:type="dxa"/>
            <w:vMerge/>
            <w:vAlign w:val="center"/>
          </w:tcPr>
          <w:p w:rsidR="0032733E" w:rsidRDefault="0032733E">
            <w:pPr>
              <w:jc w:val="center"/>
            </w:pPr>
          </w:p>
        </w:tc>
      </w:tr>
      <w:tr w:rsidR="0032733E" w:rsidTr="001B19B0">
        <w:trPr>
          <w:trHeight w:hRule="exact" w:val="571"/>
          <w:jc w:val="center"/>
        </w:trPr>
        <w:tc>
          <w:tcPr>
            <w:tcW w:w="9323" w:type="dxa"/>
            <w:gridSpan w:val="3"/>
            <w:vAlign w:val="center"/>
          </w:tcPr>
          <w:p w:rsidR="0032733E" w:rsidRDefault="004D451D">
            <w:pPr>
              <w:adjustRightInd w:val="0"/>
              <w:snapToGrid w:val="0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总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计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得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分</w:t>
            </w:r>
          </w:p>
        </w:tc>
        <w:tc>
          <w:tcPr>
            <w:tcW w:w="1110" w:type="dxa"/>
            <w:vAlign w:val="center"/>
          </w:tcPr>
          <w:p w:rsidR="0032733E" w:rsidRDefault="004D451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476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  <w:tc>
          <w:tcPr>
            <w:tcW w:w="475" w:type="dxa"/>
            <w:vAlign w:val="center"/>
          </w:tcPr>
          <w:p w:rsidR="0032733E" w:rsidRDefault="0032733E">
            <w:pPr>
              <w:adjustRightInd w:val="0"/>
              <w:snapToGrid w:val="0"/>
              <w:jc w:val="center"/>
            </w:pPr>
          </w:p>
        </w:tc>
      </w:tr>
    </w:tbl>
    <w:p w:rsidR="0032733E" w:rsidRDefault="004D451D">
      <w:pPr>
        <w:adjustRightInd w:val="0"/>
        <w:snapToGrid w:val="0"/>
        <w:spacing w:beforeLines="40" w:before="124"/>
        <w:ind w:firstLineChars="300" w:firstLine="630"/>
      </w:pPr>
      <w:r>
        <w:rPr>
          <w:rFonts w:hint="eastAsia"/>
        </w:rPr>
        <w:t>备注：各学院可根据实际情况适当调整参考标准分值。</w:t>
      </w:r>
      <w:r>
        <w:rPr>
          <w:rFonts w:hint="eastAsia"/>
        </w:rPr>
        <w:t xml:space="preserve"> </w:t>
      </w:r>
      <w:r>
        <w:t xml:space="preserve">                                                       </w:t>
      </w:r>
      <w:r>
        <w:rPr>
          <w:rFonts w:hint="eastAsia"/>
          <w:spacing w:val="11"/>
        </w:rPr>
        <w:t>答辩专家签字</w:t>
      </w:r>
      <w:r>
        <w:rPr>
          <w:rFonts w:hint="eastAsia"/>
        </w:rPr>
        <w:t>：</w:t>
      </w:r>
    </w:p>
    <w:p w:rsidR="0032733E" w:rsidRDefault="004D451D">
      <w:pPr>
        <w:adjustRightInd w:val="0"/>
        <w:snapToGrid w:val="0"/>
        <w:spacing w:beforeLines="40" w:before="124"/>
        <w:ind w:leftChars="100" w:left="210" w:firstLineChars="5400" w:firstLine="11340"/>
      </w:pP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日</w:t>
      </w:r>
    </w:p>
    <w:sectPr w:rsidR="0032733E" w:rsidSect="001B19B0">
      <w:pgSz w:w="16838" w:h="11906" w:orient="landscape"/>
      <w:pgMar w:top="510" w:right="567" w:bottom="397" w:left="73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451D" w:rsidRDefault="004D451D" w:rsidP="001B19B0">
      <w:r>
        <w:separator/>
      </w:r>
    </w:p>
  </w:endnote>
  <w:endnote w:type="continuationSeparator" w:id="0">
    <w:p w:rsidR="004D451D" w:rsidRDefault="004D451D" w:rsidP="001B1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451D" w:rsidRDefault="004D451D" w:rsidP="001B19B0">
      <w:r>
        <w:separator/>
      </w:r>
    </w:p>
  </w:footnote>
  <w:footnote w:type="continuationSeparator" w:id="0">
    <w:p w:rsidR="004D451D" w:rsidRDefault="004D451D" w:rsidP="001B19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jJlMzZkMzkwMzQ4YTYxOTVhZDY0ZjlhNjQ4ZjFmNmQifQ=="/>
  </w:docVars>
  <w:rsids>
    <w:rsidRoot w:val="0BA900D6"/>
    <w:rsid w:val="00016926"/>
    <w:rsid w:val="000415B9"/>
    <w:rsid w:val="00046F83"/>
    <w:rsid w:val="00050DF8"/>
    <w:rsid w:val="00072249"/>
    <w:rsid w:val="00081CA5"/>
    <w:rsid w:val="000B5769"/>
    <w:rsid w:val="000F2080"/>
    <w:rsid w:val="001138F9"/>
    <w:rsid w:val="0011415F"/>
    <w:rsid w:val="001202FB"/>
    <w:rsid w:val="00187F96"/>
    <w:rsid w:val="001A4EDD"/>
    <w:rsid w:val="001B19B0"/>
    <w:rsid w:val="00214B5F"/>
    <w:rsid w:val="0024053D"/>
    <w:rsid w:val="00246C5A"/>
    <w:rsid w:val="00247CF2"/>
    <w:rsid w:val="0026046C"/>
    <w:rsid w:val="003047B1"/>
    <w:rsid w:val="0032733E"/>
    <w:rsid w:val="00355762"/>
    <w:rsid w:val="00386CEC"/>
    <w:rsid w:val="003B0E26"/>
    <w:rsid w:val="003F338F"/>
    <w:rsid w:val="0044163F"/>
    <w:rsid w:val="00445B17"/>
    <w:rsid w:val="00482A43"/>
    <w:rsid w:val="004937FD"/>
    <w:rsid w:val="004B4453"/>
    <w:rsid w:val="004D3A7C"/>
    <w:rsid w:val="004D451D"/>
    <w:rsid w:val="00514418"/>
    <w:rsid w:val="005278BB"/>
    <w:rsid w:val="005419CF"/>
    <w:rsid w:val="005448FC"/>
    <w:rsid w:val="00572FFD"/>
    <w:rsid w:val="00587C1D"/>
    <w:rsid w:val="005F03FE"/>
    <w:rsid w:val="00604812"/>
    <w:rsid w:val="006100CB"/>
    <w:rsid w:val="0062075E"/>
    <w:rsid w:val="006267FF"/>
    <w:rsid w:val="00664E86"/>
    <w:rsid w:val="006816A8"/>
    <w:rsid w:val="006942E4"/>
    <w:rsid w:val="00694EF6"/>
    <w:rsid w:val="006B442F"/>
    <w:rsid w:val="006C2509"/>
    <w:rsid w:val="006C37F6"/>
    <w:rsid w:val="006C4CF1"/>
    <w:rsid w:val="006D450D"/>
    <w:rsid w:val="006F2487"/>
    <w:rsid w:val="00732886"/>
    <w:rsid w:val="007374F1"/>
    <w:rsid w:val="0077078D"/>
    <w:rsid w:val="007974FA"/>
    <w:rsid w:val="00797758"/>
    <w:rsid w:val="007A0019"/>
    <w:rsid w:val="007B016B"/>
    <w:rsid w:val="007B5FB7"/>
    <w:rsid w:val="007D1A73"/>
    <w:rsid w:val="007D32B9"/>
    <w:rsid w:val="007E7B49"/>
    <w:rsid w:val="0082314D"/>
    <w:rsid w:val="008303D1"/>
    <w:rsid w:val="00844868"/>
    <w:rsid w:val="00873A5C"/>
    <w:rsid w:val="008B0650"/>
    <w:rsid w:val="008C70D8"/>
    <w:rsid w:val="008D38C5"/>
    <w:rsid w:val="009246AA"/>
    <w:rsid w:val="009603E1"/>
    <w:rsid w:val="00971F13"/>
    <w:rsid w:val="009C08A8"/>
    <w:rsid w:val="009D3CAE"/>
    <w:rsid w:val="009D6688"/>
    <w:rsid w:val="009E60A2"/>
    <w:rsid w:val="00A55801"/>
    <w:rsid w:val="00AA1810"/>
    <w:rsid w:val="00AB3667"/>
    <w:rsid w:val="00B008C9"/>
    <w:rsid w:val="00B3211B"/>
    <w:rsid w:val="00BB46A6"/>
    <w:rsid w:val="00BC40F6"/>
    <w:rsid w:val="00BF1F04"/>
    <w:rsid w:val="00C04A75"/>
    <w:rsid w:val="00C34847"/>
    <w:rsid w:val="00C43DBF"/>
    <w:rsid w:val="00C456B0"/>
    <w:rsid w:val="00C530B4"/>
    <w:rsid w:val="00C5786E"/>
    <w:rsid w:val="00C909A0"/>
    <w:rsid w:val="00CC4EE8"/>
    <w:rsid w:val="00CC6EF9"/>
    <w:rsid w:val="00CE1FBF"/>
    <w:rsid w:val="00CF737B"/>
    <w:rsid w:val="00D67A33"/>
    <w:rsid w:val="00DA642F"/>
    <w:rsid w:val="00DC080F"/>
    <w:rsid w:val="00E1388B"/>
    <w:rsid w:val="00E50D19"/>
    <w:rsid w:val="00ED1B01"/>
    <w:rsid w:val="00ED2231"/>
    <w:rsid w:val="00F06DE2"/>
    <w:rsid w:val="00F52ACA"/>
    <w:rsid w:val="00F55E28"/>
    <w:rsid w:val="00F67C6E"/>
    <w:rsid w:val="00F73AFD"/>
    <w:rsid w:val="00FB251C"/>
    <w:rsid w:val="00FB28B6"/>
    <w:rsid w:val="00FD3B72"/>
    <w:rsid w:val="00FF0426"/>
    <w:rsid w:val="0BA900D6"/>
    <w:rsid w:val="2BB7226A"/>
    <w:rsid w:val="412A044A"/>
    <w:rsid w:val="494449D1"/>
    <w:rsid w:val="4F8D08D6"/>
    <w:rsid w:val="546259A7"/>
    <w:rsid w:val="5669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705EF30-AFC4-46FF-BD90-C6DF089E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pPr>
      <w:jc w:val="left"/>
    </w:pPr>
  </w:style>
  <w:style w:type="paragraph" w:styleId="a5">
    <w:name w:val="Balloon Text"/>
    <w:basedOn w:val="a"/>
    <w:link w:val="a6"/>
    <w:rPr>
      <w:sz w:val="18"/>
      <w:szCs w:val="18"/>
    </w:rPr>
  </w:style>
  <w:style w:type="paragraph" w:styleId="a7">
    <w:name w:val="footer"/>
    <w:basedOn w:val="a"/>
    <w:link w:val="a8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semiHidden/>
    <w:unhideWhenUsed/>
    <w:qFormat/>
    <w:rPr>
      <w:b/>
      <w:bCs/>
    </w:r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semiHidden/>
    <w:unhideWhenUsed/>
    <w:qFormat/>
    <w:rPr>
      <w:sz w:val="21"/>
      <w:szCs w:val="21"/>
    </w:rPr>
  </w:style>
  <w:style w:type="paragraph" w:styleId="af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semiHidden/>
    <w:qFormat/>
    <w:rPr>
      <w:kern w:val="2"/>
      <w:sz w:val="21"/>
      <w:szCs w:val="24"/>
    </w:rPr>
  </w:style>
  <w:style w:type="character" w:customStyle="1" w:styleId="ac">
    <w:name w:val="批注主题 字符"/>
    <w:basedOn w:val="a4"/>
    <w:link w:val="ab"/>
    <w:semiHidden/>
    <w:qFormat/>
    <w:rPr>
      <w:b/>
      <w:bCs/>
      <w:kern w:val="2"/>
      <w:sz w:val="21"/>
      <w:szCs w:val="24"/>
    </w:rPr>
  </w:style>
  <w:style w:type="character" w:customStyle="1" w:styleId="aa">
    <w:name w:val="页眉 字符"/>
    <w:basedOn w:val="a0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</dc:creator>
  <cp:lastModifiedBy>SCAI-bkjw</cp:lastModifiedBy>
  <cp:revision>35</cp:revision>
  <cp:lastPrinted>2024-05-23T04:32:00Z</cp:lastPrinted>
  <dcterms:created xsi:type="dcterms:W3CDTF">2022-04-22T07:32:00Z</dcterms:created>
  <dcterms:modified xsi:type="dcterms:W3CDTF">2025-05-16T09:15:00Z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7EF5280A5AFB402B8C6522EBD8361BDE_12</vt:lpwstr>
  </property>
</Properties>
</file>