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4F0DA1">
      <w:pPr>
        <w:adjustRightInd w:val="0"/>
        <w:jc w:val="center"/>
        <w:rPr>
          <w:rFonts w:hint="eastAsia" w:ascii="方正小标宋简体" w:hAnsi="华文中宋" w:eastAsia="方正小标宋简体"/>
          <w:b/>
          <w:sz w:val="40"/>
          <w:szCs w:val="44"/>
        </w:rPr>
      </w:pPr>
      <w:r>
        <w:rPr>
          <w:rFonts w:ascii="方正小标宋简体" w:hAnsi="华文中宋" w:eastAsia="方正小标宋简体"/>
          <w:b/>
          <w:sz w:val="40"/>
          <w:szCs w:val="44"/>
        </w:rPr>
        <w:drawing>
          <wp:inline distT="0" distB="0" distL="0" distR="0">
            <wp:extent cx="1257300" cy="1217930"/>
            <wp:effectExtent l="0" t="0" r="0" b="1270"/>
            <wp:docPr id="1" name="图片 1" descr="D:\美工素材\交大蓝校徽+文字.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D:\美工素材\交大蓝校徽+文字.png"/>
                    <pic:cNvPicPr>
                      <a:picLocks noChangeAspect="1" noChangeArrowheads="1"/>
                    </pic:cNvPicPr>
                  </pic:nvPicPr>
                  <pic:blipFill>
                    <a:blip r:embed="rId11" cstate="print">
                      <a:extLst>
                        <a:ext uri="{28A0092B-C50C-407E-A947-70E740481C1C}">
                          <a14:useLocalDpi xmlns:a14="http://schemas.microsoft.com/office/drawing/2010/main" val="0"/>
                        </a:ext>
                      </a:extLst>
                    </a:blip>
                    <a:srcRect r="68205"/>
                    <a:stretch>
                      <a:fillRect/>
                    </a:stretch>
                  </pic:blipFill>
                  <pic:spPr>
                    <a:xfrm>
                      <a:off x="0" y="0"/>
                      <a:ext cx="1258698" cy="1219602"/>
                    </a:xfrm>
                    <a:prstGeom prst="rect">
                      <a:avLst/>
                    </a:prstGeom>
                    <a:noFill/>
                    <a:ln>
                      <a:noFill/>
                    </a:ln>
                  </pic:spPr>
                </pic:pic>
              </a:graphicData>
            </a:graphic>
          </wp:inline>
        </w:drawing>
      </w:r>
    </w:p>
    <w:p w14:paraId="70CAAEE7">
      <w:pPr>
        <w:adjustRightInd w:val="0"/>
        <w:jc w:val="center"/>
        <w:rPr>
          <w:rFonts w:hint="eastAsia" w:ascii="方正小标宋简体" w:hAnsi="华文中宋" w:eastAsia="方正小标宋简体"/>
          <w:b/>
          <w:sz w:val="40"/>
          <w:szCs w:val="44"/>
        </w:rPr>
      </w:pPr>
      <w:r>
        <w:rPr>
          <w:rFonts w:ascii="方正小标宋简体" w:hAnsi="华文中宋" w:eastAsia="方正小标宋简体"/>
          <w:b/>
          <w:sz w:val="40"/>
          <w:szCs w:val="44"/>
        </w:rPr>
        <w:drawing>
          <wp:inline distT="0" distB="0" distL="0" distR="0">
            <wp:extent cx="3133725" cy="716915"/>
            <wp:effectExtent l="0" t="0" r="0" b="6350"/>
            <wp:docPr id="2" name="图片 2" descr="D:\美工素材\交大蓝校徽+文字.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D:\美工素材\交大蓝校徽+文字.png"/>
                    <pic:cNvPicPr>
                      <a:picLocks noChangeAspect="1" noChangeArrowheads="1"/>
                    </pic:cNvPicPr>
                  </pic:nvPicPr>
                  <pic:blipFill>
                    <a:blip r:embed="rId12" cstate="print">
                      <a:extLst>
                        <a:ext uri="{28A0092B-C50C-407E-A947-70E740481C1C}">
                          <a14:useLocalDpi xmlns:a14="http://schemas.microsoft.com/office/drawing/2010/main" val="0"/>
                        </a:ext>
                      </a:extLst>
                    </a:blip>
                    <a:srcRect l="32157" t="13495" b="36083"/>
                    <a:stretch>
                      <a:fillRect/>
                    </a:stretch>
                  </pic:blipFill>
                  <pic:spPr>
                    <a:xfrm>
                      <a:off x="0" y="0"/>
                      <a:ext cx="3150265" cy="721302"/>
                    </a:xfrm>
                    <a:prstGeom prst="rect">
                      <a:avLst/>
                    </a:prstGeom>
                    <a:noFill/>
                    <a:ln>
                      <a:noFill/>
                    </a:ln>
                  </pic:spPr>
                </pic:pic>
              </a:graphicData>
            </a:graphic>
          </wp:inline>
        </w:drawing>
      </w:r>
    </w:p>
    <w:p w14:paraId="2AA4D6D2">
      <w:pPr>
        <w:adjustRightInd w:val="0"/>
        <w:jc w:val="center"/>
        <w:rPr>
          <w:rFonts w:hint="eastAsia" w:ascii="方正小标宋简体" w:hAnsi="华文中宋" w:eastAsia="方正小标宋简体"/>
          <w:b/>
          <w:sz w:val="40"/>
          <w:szCs w:val="44"/>
        </w:rPr>
      </w:pPr>
    </w:p>
    <w:p w14:paraId="10D1F65B">
      <w:pPr>
        <w:shd w:val="clear" w:color="auto" w:fill="FFFFFF"/>
        <w:adjustRightInd w:val="0"/>
        <w:jc w:val="center"/>
        <w:outlineLvl w:val="0"/>
        <w:rPr>
          <w:rFonts w:hint="eastAsia" w:ascii="方正小标宋简体" w:hAnsi="华文中宋" w:eastAsia="方正小标宋简体"/>
          <w:b/>
          <w:sz w:val="40"/>
          <w:szCs w:val="44"/>
        </w:rPr>
      </w:pPr>
      <w:r>
        <w:rPr>
          <w:rFonts w:hint="eastAsia" w:ascii="方正小标宋简体" w:hAnsi="华文中宋" w:eastAsia="方正小标宋简体"/>
          <w:b/>
          <w:sz w:val="48"/>
          <w:szCs w:val="48"/>
          <w:lang w:val="en-US" w:eastAsia="zh-CN"/>
        </w:rPr>
        <w:t>4</w:t>
      </w:r>
      <w:r>
        <w:rPr>
          <w:rFonts w:hint="eastAsia" w:ascii="方正小标宋简体" w:hAnsi="华文中宋" w:eastAsia="方正小标宋简体"/>
          <w:b/>
          <w:sz w:val="48"/>
          <w:szCs w:val="48"/>
        </w:rPr>
        <w:t>月主题党日</w:t>
      </w:r>
    </w:p>
    <w:p w14:paraId="61E4C025">
      <w:pPr>
        <w:adjustRightInd w:val="0"/>
        <w:jc w:val="center"/>
        <w:rPr>
          <w:rFonts w:hint="eastAsia" w:ascii="方正小标宋简体" w:hAnsi="华文中宋" w:eastAsia="方正小标宋简体"/>
          <w:b/>
          <w:sz w:val="40"/>
          <w:szCs w:val="44"/>
        </w:rPr>
      </w:pPr>
    </w:p>
    <w:p w14:paraId="1FAC4966">
      <w:pPr>
        <w:adjustRightInd w:val="0"/>
        <w:jc w:val="center"/>
        <w:rPr>
          <w:rFonts w:hint="eastAsia" w:ascii="方正小标宋简体" w:hAnsi="华文中宋" w:eastAsia="方正小标宋简体"/>
          <w:b/>
          <w:sz w:val="80"/>
          <w:szCs w:val="80"/>
        </w:rPr>
      </w:pPr>
      <w:r>
        <w:rPr>
          <w:rFonts w:hint="eastAsia" w:ascii="方正小标宋简体" w:hAnsi="华文中宋" w:eastAsia="方正小标宋简体"/>
          <w:b/>
          <w:sz w:val="80"/>
          <w:szCs w:val="80"/>
        </w:rPr>
        <w:t>学</w:t>
      </w:r>
    </w:p>
    <w:p w14:paraId="2F888E7F">
      <w:pPr>
        <w:adjustRightInd w:val="0"/>
        <w:jc w:val="center"/>
        <w:rPr>
          <w:rFonts w:hint="eastAsia" w:ascii="方正小标宋简体" w:hAnsi="华文中宋" w:eastAsia="方正小标宋简体"/>
          <w:b/>
          <w:sz w:val="80"/>
          <w:szCs w:val="80"/>
        </w:rPr>
      </w:pPr>
      <w:r>
        <w:rPr>
          <w:rFonts w:hint="eastAsia" w:ascii="方正小标宋简体" w:hAnsi="华文中宋" w:eastAsia="方正小标宋简体"/>
          <w:b/>
          <w:sz w:val="80"/>
          <w:szCs w:val="80"/>
        </w:rPr>
        <w:t>习</w:t>
      </w:r>
    </w:p>
    <w:p w14:paraId="24CF59B5">
      <w:pPr>
        <w:adjustRightInd w:val="0"/>
        <w:jc w:val="center"/>
        <w:rPr>
          <w:rFonts w:hint="eastAsia" w:ascii="方正小标宋简体" w:hAnsi="华文中宋" w:eastAsia="方正小标宋简体"/>
          <w:b/>
          <w:sz w:val="80"/>
          <w:szCs w:val="80"/>
        </w:rPr>
      </w:pPr>
      <w:r>
        <w:rPr>
          <w:rFonts w:hint="eastAsia" w:ascii="方正小标宋简体" w:hAnsi="华文中宋" w:eastAsia="方正小标宋简体"/>
          <w:b/>
          <w:sz w:val="80"/>
          <w:szCs w:val="80"/>
        </w:rPr>
        <w:t>材</w:t>
      </w:r>
    </w:p>
    <w:p w14:paraId="41B137BD">
      <w:pPr>
        <w:adjustRightInd w:val="0"/>
        <w:jc w:val="center"/>
        <w:rPr>
          <w:rFonts w:hint="eastAsia" w:ascii="方正小标宋简体" w:hAnsi="华文中宋" w:eastAsia="方正小标宋简体"/>
          <w:b/>
          <w:sz w:val="80"/>
          <w:szCs w:val="80"/>
        </w:rPr>
      </w:pPr>
      <w:r>
        <w:rPr>
          <w:rFonts w:hint="eastAsia" w:ascii="方正小标宋简体" w:hAnsi="华文中宋" w:eastAsia="方正小标宋简体"/>
          <w:b/>
          <w:sz w:val="80"/>
          <w:szCs w:val="80"/>
        </w:rPr>
        <w:t>料</w:t>
      </w:r>
    </w:p>
    <w:p w14:paraId="5450E4EC">
      <w:pPr>
        <w:adjustRightInd w:val="0"/>
        <w:jc w:val="center"/>
        <w:rPr>
          <w:rFonts w:hint="eastAsia" w:ascii="黑体" w:hAnsi="黑体" w:eastAsia="黑体"/>
          <w:sz w:val="40"/>
          <w:szCs w:val="44"/>
        </w:rPr>
      </w:pPr>
    </w:p>
    <w:p w14:paraId="46B43656">
      <w:pPr>
        <w:adjustRightInd w:val="0"/>
        <w:jc w:val="center"/>
        <w:rPr>
          <w:rFonts w:hint="eastAsia" w:ascii="黑体" w:hAnsi="黑体" w:eastAsia="黑体"/>
          <w:sz w:val="40"/>
          <w:szCs w:val="44"/>
        </w:rPr>
      </w:pPr>
      <w:r>
        <w:rPr>
          <w:rFonts w:hint="eastAsia" w:ascii="黑体" w:hAnsi="黑体" w:eastAsia="黑体"/>
          <w:sz w:val="40"/>
          <w:szCs w:val="44"/>
        </w:rPr>
        <w:t>党委组织部编</w:t>
      </w:r>
    </w:p>
    <w:p w14:paraId="6819CEBB">
      <w:pPr>
        <w:adjustRightInd w:val="0"/>
        <w:jc w:val="center"/>
        <w:rPr>
          <w:rFonts w:hint="default" w:ascii="方正小标宋简体" w:hAnsi="微软雅黑" w:eastAsia="方正小标宋简体" w:cs="宋体"/>
          <w:b/>
          <w:bCs/>
          <w:kern w:val="36"/>
          <w:sz w:val="44"/>
          <w:szCs w:val="32"/>
          <w:lang w:val="en-US"/>
        </w:rPr>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pgNumType w:fmt="decimal"/>
          <w:cols w:space="425" w:num="1"/>
          <w:docGrid w:type="lines" w:linePitch="312" w:charSpace="0"/>
        </w:sectPr>
      </w:pPr>
      <w:r>
        <w:rPr>
          <w:rFonts w:hint="eastAsia" w:ascii="黑体" w:hAnsi="黑体" w:eastAsia="黑体"/>
          <w:sz w:val="40"/>
          <w:szCs w:val="44"/>
        </w:rPr>
        <w:t>2</w:t>
      </w:r>
      <w:r>
        <w:rPr>
          <w:rFonts w:ascii="黑体" w:hAnsi="黑体" w:eastAsia="黑体"/>
          <w:sz w:val="40"/>
          <w:szCs w:val="44"/>
        </w:rPr>
        <w:t>02</w:t>
      </w:r>
      <w:r>
        <w:rPr>
          <w:rFonts w:hint="eastAsia" w:ascii="黑体" w:hAnsi="黑体" w:eastAsia="黑体"/>
          <w:sz w:val="40"/>
          <w:szCs w:val="44"/>
          <w:lang w:val="en-US" w:eastAsia="zh-CN"/>
        </w:rPr>
        <w:t>6年</w:t>
      </w:r>
    </w:p>
    <w:p w14:paraId="21AD18A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b w:val="0"/>
          <w:bCs w:val="0"/>
          <w:color w:val="auto"/>
          <w:kern w:val="0"/>
          <w:sz w:val="32"/>
          <w:szCs w:val="32"/>
          <w:lang w:val="en-US" w:eastAsia="zh-CN" w:bidi="ar-SA"/>
        </w:rPr>
      </w:pPr>
      <w:r>
        <w:rPr>
          <w:rFonts w:hint="eastAsia" w:ascii="方正小标宋简体" w:hAnsi="方正小标宋简体" w:eastAsia="方正小标宋简体" w:cs="方正小标宋简体"/>
          <w:b/>
          <w:bCs/>
          <w:color w:val="auto"/>
          <w:kern w:val="0"/>
          <w:sz w:val="44"/>
          <w:szCs w:val="44"/>
          <w:lang w:val="en-US" w:eastAsia="zh-CN" w:bidi="ar-SA"/>
        </w:rPr>
        <w:t>中华人民共和国国民经济和社会发展第十五个五年规划纲要</w:t>
      </w:r>
    </w:p>
    <w:p w14:paraId="261F84CD">
      <w:pPr>
        <w:keepNext w:val="0"/>
        <w:keepLines w:val="0"/>
        <w:pageBreakBefore w:val="0"/>
        <w:widowControl w:val="0"/>
        <w:kinsoku/>
        <w:wordWrap/>
        <w:overflowPunct/>
        <w:topLinePunct w:val="0"/>
        <w:bidi w:val="0"/>
        <w:adjustRightInd w:val="0"/>
        <w:snapToGrid w:val="0"/>
        <w:spacing w:line="560" w:lineRule="exact"/>
        <w:jc w:val="both"/>
        <w:textAlignment w:val="auto"/>
        <w:rPr>
          <w:rFonts w:hint="default" w:ascii="Times New Roman" w:hAnsi="Times New Roman" w:eastAsia="仿宋_GB2312" w:cs="Times New Roman"/>
          <w:color w:val="auto"/>
          <w:kern w:val="0"/>
          <w:sz w:val="32"/>
          <w:szCs w:val="32"/>
          <w:lang w:val="en-US" w:eastAsia="zh-CN"/>
        </w:rPr>
      </w:pPr>
    </w:p>
    <w:p w14:paraId="6DE3256C">
      <w:pPr>
        <w:keepNext w:val="0"/>
        <w:keepLines w:val="0"/>
        <w:pageBreakBefore w:val="0"/>
        <w:widowControl w:val="0"/>
        <w:kinsoku/>
        <w:wordWrap/>
        <w:overflowPunct/>
        <w:topLinePunct w:val="0"/>
        <w:bidi w:val="0"/>
        <w:adjustRightInd w:val="0"/>
        <w:snapToGrid w:val="0"/>
        <w:spacing w:line="560" w:lineRule="exact"/>
        <w:jc w:val="both"/>
        <w:textAlignment w:val="auto"/>
        <w:rPr>
          <w:rFonts w:hint="default" w:ascii="Times New Roman" w:hAnsi="Times New Roman" w:eastAsia="仿宋_GB2312" w:cs="Times New Roman"/>
          <w:color w:val="auto"/>
          <w:kern w:val="0"/>
          <w:sz w:val="32"/>
          <w:szCs w:val="32"/>
          <w:lang w:val="en-US" w:eastAsia="zh-CN"/>
        </w:rPr>
      </w:pPr>
      <w:r>
        <w:rPr>
          <w:rFonts w:hint="default" w:ascii="Times New Roman" w:hAnsi="Times New Roman" w:eastAsia="仿宋_GB2312" w:cs="Times New Roman"/>
          <w:color w:val="auto"/>
          <w:kern w:val="0"/>
          <w:sz w:val="32"/>
          <w:szCs w:val="32"/>
          <w:lang w:val="en-US" w:eastAsia="zh-CN"/>
        </w:rPr>
        <w:fldChar w:fldCharType="begin"/>
      </w:r>
      <w:r>
        <w:rPr>
          <w:rFonts w:hint="default" w:ascii="Times New Roman" w:hAnsi="Times New Roman" w:eastAsia="仿宋_GB2312" w:cs="Times New Roman"/>
          <w:color w:val="auto"/>
          <w:kern w:val="0"/>
          <w:sz w:val="32"/>
          <w:szCs w:val="32"/>
          <w:lang w:val="en-US" w:eastAsia="zh-CN"/>
        </w:rPr>
        <w:instrText xml:space="preserve"> HYPERLINK "https://www.12371.cn/2026/03/13/ARTI1773410307876581.shtml" </w:instrText>
      </w:r>
      <w:r>
        <w:rPr>
          <w:rFonts w:hint="default" w:ascii="Times New Roman" w:hAnsi="Times New Roman" w:eastAsia="仿宋_GB2312" w:cs="Times New Roman"/>
          <w:color w:val="auto"/>
          <w:kern w:val="0"/>
          <w:sz w:val="32"/>
          <w:szCs w:val="32"/>
          <w:lang w:val="en-US" w:eastAsia="zh-CN"/>
        </w:rPr>
        <w:fldChar w:fldCharType="separate"/>
      </w:r>
      <w:r>
        <w:rPr>
          <w:rStyle w:val="7"/>
          <w:rFonts w:hint="default" w:ascii="Times New Roman" w:hAnsi="Times New Roman" w:eastAsia="仿宋_GB2312" w:cs="Times New Roman"/>
          <w:kern w:val="0"/>
          <w:sz w:val="32"/>
          <w:szCs w:val="32"/>
          <w:lang w:val="en-US" w:eastAsia="zh-CN"/>
        </w:rPr>
        <w:t>https://www.12371.cn/2026/03/13/ARTI1773410307876581.shtml</w:t>
      </w:r>
      <w:r>
        <w:rPr>
          <w:rFonts w:hint="default" w:ascii="Times New Roman" w:hAnsi="Times New Roman" w:eastAsia="仿宋_GB2312" w:cs="Times New Roman"/>
          <w:color w:val="auto"/>
          <w:kern w:val="0"/>
          <w:sz w:val="32"/>
          <w:szCs w:val="32"/>
          <w:lang w:val="en-US" w:eastAsia="zh-CN"/>
        </w:rPr>
        <w:fldChar w:fldCharType="end"/>
      </w:r>
    </w:p>
    <w:p w14:paraId="034B1D0D">
      <w:pPr>
        <w:jc w:val="center"/>
        <w:rPr>
          <w:rFonts w:hint="eastAsia" w:ascii="方正小标宋简体" w:hAnsi="方正小标宋简体" w:eastAsia="方正小标宋简体" w:cs="方正小标宋简体"/>
          <w:sz w:val="44"/>
          <w:szCs w:val="44"/>
          <w:lang w:val="en-US" w:eastAsia="zh-CN"/>
        </w:rPr>
      </w:pPr>
    </w:p>
    <w:p w14:paraId="4C0E69BF">
      <w:pPr>
        <w:jc w:val="center"/>
        <w:rPr>
          <w:rFonts w:hint="eastAsia" w:ascii="方正小标宋简体" w:hAnsi="方正小标宋简体" w:eastAsia="方正小标宋简体" w:cs="方正小标宋简体"/>
          <w:sz w:val="44"/>
          <w:szCs w:val="44"/>
          <w:lang w:val="en-US" w:eastAsia="zh-CN"/>
        </w:rPr>
      </w:pPr>
    </w:p>
    <w:p w14:paraId="388917A9">
      <w:pPr>
        <w:jc w:val="center"/>
        <w:rPr>
          <w:rFonts w:hint="eastAsia" w:ascii="方正小标宋简体" w:hAnsi="方正小标宋简体" w:eastAsia="方正小标宋简体" w:cs="方正小标宋简体"/>
          <w:sz w:val="44"/>
          <w:szCs w:val="44"/>
          <w:lang w:val="en-US" w:eastAsia="zh-CN"/>
        </w:rPr>
      </w:pPr>
    </w:p>
    <w:p w14:paraId="5FFB551D">
      <w:pPr>
        <w:jc w:val="center"/>
        <w:rPr>
          <w:rFonts w:hint="eastAsia" w:ascii="方正小标宋简体" w:hAnsi="方正小标宋简体" w:eastAsia="方正小标宋简体" w:cs="方正小标宋简体"/>
          <w:sz w:val="44"/>
          <w:szCs w:val="44"/>
          <w:lang w:val="en-US" w:eastAsia="zh-CN"/>
        </w:rPr>
      </w:pPr>
    </w:p>
    <w:p w14:paraId="726C8D1A">
      <w:pPr>
        <w:jc w:val="center"/>
        <w:rPr>
          <w:rFonts w:hint="eastAsia" w:ascii="方正小标宋简体" w:hAnsi="方正小标宋简体" w:eastAsia="方正小标宋简体" w:cs="方正小标宋简体"/>
          <w:sz w:val="44"/>
          <w:szCs w:val="44"/>
          <w:lang w:val="en-US" w:eastAsia="zh-CN"/>
        </w:rPr>
      </w:pPr>
    </w:p>
    <w:p w14:paraId="0C0CF465">
      <w:pPr>
        <w:jc w:val="center"/>
        <w:rPr>
          <w:rFonts w:hint="eastAsia" w:ascii="方正小标宋简体" w:hAnsi="方正小标宋简体" w:eastAsia="方正小标宋简体" w:cs="方正小标宋简体"/>
          <w:sz w:val="44"/>
          <w:szCs w:val="44"/>
          <w:lang w:val="en-US" w:eastAsia="zh-CN"/>
        </w:rPr>
      </w:pPr>
    </w:p>
    <w:p w14:paraId="3EAE6668">
      <w:pPr>
        <w:jc w:val="center"/>
        <w:rPr>
          <w:rFonts w:hint="eastAsia" w:ascii="方正小标宋简体" w:hAnsi="方正小标宋简体" w:eastAsia="方正小标宋简体" w:cs="方正小标宋简体"/>
          <w:sz w:val="44"/>
          <w:szCs w:val="44"/>
          <w:lang w:val="en-US" w:eastAsia="zh-CN"/>
        </w:rPr>
      </w:pPr>
    </w:p>
    <w:p w14:paraId="561A9796">
      <w:pPr>
        <w:jc w:val="both"/>
        <w:rPr>
          <w:rFonts w:hint="eastAsia" w:ascii="方正小标宋简体" w:hAnsi="方正小标宋简体" w:eastAsia="方正小标宋简体" w:cs="方正小标宋简体"/>
          <w:sz w:val="44"/>
          <w:szCs w:val="44"/>
          <w:lang w:val="en-US" w:eastAsia="zh-CN"/>
        </w:rPr>
      </w:pPr>
    </w:p>
    <w:p w14:paraId="282F8210">
      <w:pPr>
        <w:rPr>
          <w:rFonts w:hint="eastAsia" w:ascii="方正小标宋简体" w:hAnsi="方正小标宋简体" w:eastAsia="方正小标宋简体" w:cs="方正小标宋简体"/>
          <w:spacing w:val="0"/>
          <w:sz w:val="44"/>
          <w:szCs w:val="44"/>
          <w:lang w:val="en-US" w:eastAsia="zh-CN"/>
        </w:rPr>
      </w:pPr>
      <w:r>
        <w:rPr>
          <w:rFonts w:hint="eastAsia" w:ascii="方正小标宋简体" w:hAnsi="方正小标宋简体" w:eastAsia="方正小标宋简体" w:cs="方正小标宋简体"/>
          <w:spacing w:val="0"/>
          <w:sz w:val="44"/>
          <w:szCs w:val="44"/>
          <w:lang w:val="en-US" w:eastAsia="zh-CN"/>
        </w:rPr>
        <w:br w:type="page"/>
      </w:r>
    </w:p>
    <w:p w14:paraId="0C501CD4">
      <w:pPr>
        <w:jc w:val="center"/>
        <w:rPr>
          <w:rFonts w:hint="eastAsia" w:ascii="方正小标宋简体" w:hAnsi="方正小标宋简体" w:eastAsia="方正小标宋简体" w:cs="方正小标宋简体"/>
          <w:spacing w:val="0"/>
          <w:sz w:val="44"/>
          <w:szCs w:val="44"/>
        </w:rPr>
      </w:pPr>
      <w:bookmarkStart w:id="0" w:name="_GoBack"/>
      <w:bookmarkEnd w:id="0"/>
      <w:r>
        <w:rPr>
          <w:rFonts w:hint="eastAsia" w:ascii="方正小标宋简体" w:hAnsi="方正小标宋简体" w:eastAsia="方正小标宋简体" w:cs="方正小标宋简体"/>
          <w:spacing w:val="0"/>
          <w:sz w:val="44"/>
          <w:szCs w:val="44"/>
          <w:lang w:val="en-US" w:eastAsia="zh-CN"/>
        </w:rPr>
        <w:t>习近平总书记关于国家安全的重要论述摘编</w:t>
      </w:r>
    </w:p>
    <w:p w14:paraId="6E71F8BD">
      <w:pPr>
        <w:ind w:firstLine="640" w:firstLineChars="200"/>
        <w:rPr>
          <w:rFonts w:hint="eastAsia" w:ascii="Calibri" w:hAnsi="Calibri" w:eastAsia="仿宋_GB2312" w:cs="Times New Roman"/>
          <w:sz w:val="32"/>
          <w:szCs w:val="24"/>
        </w:rPr>
      </w:pPr>
      <w:r>
        <w:rPr>
          <w:rFonts w:hint="eastAsia" w:ascii="Calibri" w:hAnsi="Calibri" w:eastAsia="仿宋_GB2312" w:cs="Times New Roman"/>
          <w:sz w:val="32"/>
          <w:szCs w:val="24"/>
        </w:rPr>
        <w:t>当前我国国家安全内涵和外延比历史上任何时候都要丰富，时空领域比历史上任何时候都要宽广，内外因素比历史上任何时候都要复杂，必须坚持总体国家安全观，以人民安全为宗旨，以政治安全为根本，以经济安全为基础，以军事、文化、社会安全为保障，以促进国际安全为依托，走出一条中国特色国家安全道路。</w:t>
      </w:r>
    </w:p>
    <w:p w14:paraId="2362403D">
      <w:pPr>
        <w:jc w:val="right"/>
        <w:rPr>
          <w:rFonts w:hint="eastAsia" w:ascii="Calibri" w:hAnsi="Calibri" w:eastAsia="仿宋_GB2312" w:cs="Times New Roman"/>
          <w:sz w:val="32"/>
          <w:szCs w:val="24"/>
        </w:rPr>
      </w:pPr>
      <w:r>
        <w:rPr>
          <w:rFonts w:hint="eastAsia" w:ascii="Calibri" w:hAnsi="Calibri" w:eastAsia="仿宋_GB2312" w:cs="Times New Roman"/>
          <w:sz w:val="32"/>
          <w:szCs w:val="24"/>
          <w:lang w:eastAsia="zh-CN"/>
        </w:rPr>
        <w:t>——</w:t>
      </w:r>
      <w:r>
        <w:rPr>
          <w:rFonts w:hint="eastAsia" w:ascii="Calibri" w:hAnsi="Calibri" w:eastAsia="仿宋_GB2312" w:cs="Times New Roman"/>
          <w:sz w:val="32"/>
          <w:szCs w:val="24"/>
        </w:rPr>
        <w:t>2014年4月15日</w:t>
      </w:r>
    </w:p>
    <w:p w14:paraId="27F1D761">
      <w:pPr>
        <w:jc w:val="right"/>
        <w:rPr>
          <w:rFonts w:hint="eastAsia" w:ascii="Calibri" w:hAnsi="Calibri" w:eastAsia="仿宋_GB2312" w:cs="Times New Roman"/>
          <w:sz w:val="32"/>
          <w:szCs w:val="24"/>
        </w:rPr>
      </w:pPr>
      <w:r>
        <w:rPr>
          <w:rFonts w:hint="eastAsia" w:ascii="Calibri" w:hAnsi="Calibri" w:eastAsia="仿宋_GB2312" w:cs="Times New Roman"/>
          <w:sz w:val="32"/>
          <w:szCs w:val="24"/>
        </w:rPr>
        <w:t>在中央国家安全委员会第一次会议上的讲话</w:t>
      </w:r>
    </w:p>
    <w:p w14:paraId="292252CB">
      <w:pPr>
        <w:ind w:firstLine="640" w:firstLineChars="200"/>
        <w:jc w:val="both"/>
        <w:rPr>
          <w:rFonts w:hint="eastAsia" w:ascii="Calibri" w:hAnsi="Calibri" w:eastAsia="仿宋_GB2312" w:cs="Times New Roman"/>
          <w:sz w:val="32"/>
          <w:szCs w:val="24"/>
        </w:rPr>
      </w:pPr>
    </w:p>
    <w:p w14:paraId="5AD22369">
      <w:pPr>
        <w:ind w:firstLine="640" w:firstLineChars="200"/>
        <w:jc w:val="both"/>
        <w:rPr>
          <w:rFonts w:hint="eastAsia" w:ascii="Calibri" w:hAnsi="Calibri" w:eastAsia="仿宋_GB2312" w:cs="Times New Roman"/>
          <w:sz w:val="32"/>
          <w:szCs w:val="24"/>
        </w:rPr>
      </w:pPr>
      <w:r>
        <w:rPr>
          <w:rFonts w:hint="eastAsia" w:ascii="Calibri" w:hAnsi="Calibri" w:eastAsia="仿宋_GB2312" w:cs="Times New Roman"/>
          <w:sz w:val="32"/>
          <w:szCs w:val="24"/>
        </w:rPr>
        <w:t>我们面临的重大风险，既包括国内的经济、政治、意识形态、社会风险以及来自自然界的风险，也包括国际经济、政治、军事风险等。如果发生重大风险又扛不住，国家安全就可能面临重大威胁，全面建成小康社会进程就可能被迫中断。我们必须把防风险摆在突出位置，“图之于未萌，虑之于未有”，力争不出现重大风险或在出现重大风险时扛得住、过得去。</w:t>
      </w:r>
    </w:p>
    <w:p w14:paraId="372E4548">
      <w:pPr>
        <w:ind w:firstLine="640" w:firstLineChars="200"/>
        <w:jc w:val="right"/>
        <w:rPr>
          <w:rFonts w:hint="eastAsia" w:ascii="Calibri" w:hAnsi="Calibri" w:eastAsia="仿宋_GB2312" w:cs="Times New Roman"/>
          <w:sz w:val="32"/>
          <w:szCs w:val="24"/>
        </w:rPr>
      </w:pPr>
      <w:r>
        <w:rPr>
          <w:rFonts w:hint="eastAsia" w:ascii="Calibri" w:hAnsi="Calibri" w:eastAsia="仿宋_GB2312" w:cs="Times New Roman"/>
          <w:sz w:val="32"/>
          <w:szCs w:val="24"/>
          <w:lang w:eastAsia="zh-CN"/>
        </w:rPr>
        <w:t>——</w:t>
      </w:r>
      <w:r>
        <w:rPr>
          <w:rFonts w:hint="eastAsia" w:ascii="Calibri" w:hAnsi="Calibri" w:eastAsia="仿宋_GB2312" w:cs="Times New Roman"/>
          <w:sz w:val="32"/>
          <w:szCs w:val="24"/>
        </w:rPr>
        <w:t>2015年10月29日</w:t>
      </w:r>
    </w:p>
    <w:p w14:paraId="4CC33D98">
      <w:pPr>
        <w:ind w:firstLine="640" w:firstLineChars="200"/>
        <w:jc w:val="right"/>
        <w:rPr>
          <w:rFonts w:hint="eastAsia" w:ascii="Calibri" w:hAnsi="Calibri" w:eastAsia="仿宋_GB2312" w:cs="Times New Roman"/>
          <w:sz w:val="32"/>
          <w:szCs w:val="24"/>
        </w:rPr>
      </w:pPr>
      <w:r>
        <w:rPr>
          <w:rFonts w:hint="eastAsia" w:ascii="Calibri" w:hAnsi="Calibri" w:eastAsia="仿宋_GB2312" w:cs="Times New Roman"/>
          <w:sz w:val="32"/>
          <w:szCs w:val="24"/>
        </w:rPr>
        <w:t>在党的十八届五中全会第二次全体会议上的重要讲话</w:t>
      </w:r>
    </w:p>
    <w:p w14:paraId="7474A513">
      <w:pPr>
        <w:ind w:firstLine="640" w:firstLineChars="200"/>
        <w:jc w:val="both"/>
        <w:rPr>
          <w:rFonts w:hint="eastAsia" w:ascii="Calibri" w:hAnsi="Calibri" w:eastAsia="仿宋_GB2312" w:cs="Times New Roman"/>
          <w:sz w:val="32"/>
          <w:szCs w:val="24"/>
        </w:rPr>
      </w:pPr>
    </w:p>
    <w:p w14:paraId="62977CCA">
      <w:pPr>
        <w:ind w:firstLine="640" w:firstLineChars="200"/>
        <w:jc w:val="both"/>
        <w:rPr>
          <w:rFonts w:hint="eastAsia" w:ascii="Calibri" w:hAnsi="Calibri" w:eastAsia="仿宋_GB2312" w:cs="Times New Roman"/>
          <w:sz w:val="32"/>
          <w:szCs w:val="24"/>
        </w:rPr>
      </w:pPr>
    </w:p>
    <w:p w14:paraId="61ADE261">
      <w:pPr>
        <w:ind w:firstLine="640" w:firstLineChars="200"/>
        <w:jc w:val="both"/>
        <w:rPr>
          <w:rFonts w:hint="eastAsia" w:ascii="Calibri" w:hAnsi="Calibri" w:eastAsia="仿宋_GB2312" w:cs="Times New Roman"/>
          <w:sz w:val="32"/>
          <w:szCs w:val="24"/>
        </w:rPr>
      </w:pPr>
      <w:r>
        <w:rPr>
          <w:rFonts w:hint="eastAsia" w:ascii="Calibri" w:hAnsi="Calibri" w:eastAsia="仿宋_GB2312" w:cs="Times New Roman"/>
          <w:sz w:val="32"/>
          <w:szCs w:val="24"/>
        </w:rPr>
        <w:t>安全和发展是一体之两翼、驱动之双轮。安全是发展的保障，发展是安全的目的。</w:t>
      </w:r>
    </w:p>
    <w:p w14:paraId="0173CED8">
      <w:pPr>
        <w:ind w:firstLine="640" w:firstLineChars="200"/>
        <w:jc w:val="right"/>
        <w:rPr>
          <w:rFonts w:hint="eastAsia" w:ascii="Calibri" w:hAnsi="Calibri" w:eastAsia="仿宋_GB2312" w:cs="Times New Roman"/>
          <w:sz w:val="32"/>
          <w:szCs w:val="24"/>
        </w:rPr>
      </w:pPr>
      <w:r>
        <w:rPr>
          <w:rFonts w:hint="eastAsia" w:ascii="Calibri" w:hAnsi="Calibri" w:eastAsia="仿宋_GB2312" w:cs="Times New Roman"/>
          <w:sz w:val="32"/>
          <w:szCs w:val="24"/>
          <w:lang w:eastAsia="zh-CN"/>
        </w:rPr>
        <w:t>——</w:t>
      </w:r>
      <w:r>
        <w:rPr>
          <w:rFonts w:hint="eastAsia" w:ascii="Calibri" w:hAnsi="Calibri" w:eastAsia="仿宋_GB2312" w:cs="Times New Roman"/>
          <w:sz w:val="32"/>
          <w:szCs w:val="24"/>
        </w:rPr>
        <w:t>2015年12月16日</w:t>
      </w:r>
    </w:p>
    <w:p w14:paraId="1C473DCE">
      <w:pPr>
        <w:ind w:firstLine="640" w:firstLineChars="200"/>
        <w:jc w:val="right"/>
        <w:rPr>
          <w:rFonts w:hint="eastAsia" w:ascii="Calibri" w:hAnsi="Calibri" w:eastAsia="仿宋_GB2312" w:cs="Times New Roman"/>
          <w:sz w:val="32"/>
          <w:szCs w:val="24"/>
        </w:rPr>
      </w:pPr>
      <w:r>
        <w:rPr>
          <w:rFonts w:hint="eastAsia" w:ascii="Calibri" w:hAnsi="Calibri" w:eastAsia="仿宋_GB2312" w:cs="Times New Roman"/>
          <w:sz w:val="32"/>
          <w:szCs w:val="24"/>
        </w:rPr>
        <w:t>在第二届世界互联网大会开幕式上的重要讲话</w:t>
      </w:r>
    </w:p>
    <w:p w14:paraId="4CD4F6F0">
      <w:pPr>
        <w:ind w:firstLine="640" w:firstLineChars="200"/>
        <w:jc w:val="right"/>
        <w:rPr>
          <w:rFonts w:hint="eastAsia" w:ascii="Calibri" w:hAnsi="Calibri" w:eastAsia="仿宋_GB2312" w:cs="Times New Roman"/>
          <w:sz w:val="32"/>
          <w:szCs w:val="24"/>
        </w:rPr>
      </w:pPr>
    </w:p>
    <w:p w14:paraId="1FC04A8E">
      <w:pPr>
        <w:ind w:firstLine="640" w:firstLineChars="200"/>
        <w:jc w:val="right"/>
        <w:rPr>
          <w:rFonts w:hint="eastAsia" w:ascii="Calibri" w:hAnsi="Calibri" w:eastAsia="仿宋_GB2312" w:cs="Times New Roman"/>
          <w:sz w:val="32"/>
          <w:szCs w:val="24"/>
        </w:rPr>
      </w:pPr>
    </w:p>
    <w:p w14:paraId="4628A28B">
      <w:pPr>
        <w:ind w:firstLine="640" w:firstLineChars="200"/>
        <w:jc w:val="both"/>
        <w:rPr>
          <w:rFonts w:hint="eastAsia" w:ascii="Calibri" w:hAnsi="Calibri" w:eastAsia="仿宋_GB2312" w:cs="Times New Roman"/>
          <w:sz w:val="32"/>
          <w:szCs w:val="24"/>
        </w:rPr>
      </w:pPr>
      <w:r>
        <w:rPr>
          <w:rFonts w:hint="eastAsia" w:ascii="Calibri" w:hAnsi="Calibri" w:eastAsia="仿宋_GB2312" w:cs="Times New Roman"/>
          <w:sz w:val="32"/>
          <w:szCs w:val="24"/>
        </w:rPr>
        <w:t>国泰民安是人民群众最基本、最普遍的愿望。实现中华民族伟大复兴的中国梦，保证人民安居乐业，国家安全是头等大事。要以设立全民国家安全教育日为契机，以总体国家安全观为指导，全面实施国家安全法，深入开展国家安全宣传教育，切实增强全民国家安全意识。要坚持国家安全一切为了人民、一切依靠人民，动员全党全社会共同努力，汇聚起维护国家安全的强大力量，夯实国家安全的社会基础，防范化解各类安全风险，不断提高人民群众的安全感、幸福感。</w:t>
      </w:r>
    </w:p>
    <w:p w14:paraId="18439F74">
      <w:pPr>
        <w:jc w:val="right"/>
        <w:rPr>
          <w:rFonts w:hint="eastAsia" w:ascii="Calibri" w:hAnsi="Calibri" w:eastAsia="仿宋_GB2312" w:cs="Times New Roman"/>
          <w:sz w:val="32"/>
          <w:szCs w:val="24"/>
        </w:rPr>
      </w:pPr>
      <w:r>
        <w:rPr>
          <w:rFonts w:hint="eastAsia" w:ascii="Calibri" w:hAnsi="Calibri" w:eastAsia="仿宋_GB2312" w:cs="Times New Roman"/>
          <w:sz w:val="32"/>
          <w:szCs w:val="24"/>
          <w:lang w:eastAsia="zh-CN"/>
        </w:rPr>
        <w:t>——</w:t>
      </w:r>
      <w:r>
        <w:rPr>
          <w:rFonts w:hint="eastAsia" w:ascii="Calibri" w:hAnsi="Calibri" w:eastAsia="仿宋_GB2312" w:cs="Times New Roman"/>
          <w:sz w:val="32"/>
          <w:szCs w:val="24"/>
        </w:rPr>
        <w:t>2016年4月10日</w:t>
      </w:r>
      <w:r>
        <w:rPr>
          <w:rFonts w:hint="eastAsia" w:ascii="Calibri" w:hAnsi="Calibri" w:eastAsia="仿宋_GB2312" w:cs="Times New Roman"/>
          <w:sz w:val="32"/>
          <w:szCs w:val="24"/>
        </w:rPr>
        <w:br w:type="textWrapping"/>
      </w:r>
      <w:r>
        <w:rPr>
          <w:rFonts w:hint="eastAsia" w:ascii="Calibri" w:hAnsi="Calibri" w:eastAsia="仿宋_GB2312" w:cs="Times New Roman"/>
          <w:sz w:val="32"/>
          <w:szCs w:val="24"/>
        </w:rPr>
        <w:t>在首个全民国家安全教育日到来之际作出的指示</w:t>
      </w:r>
    </w:p>
    <w:p w14:paraId="62DB767F">
      <w:pPr>
        <w:ind w:firstLine="640" w:firstLineChars="200"/>
        <w:jc w:val="both"/>
        <w:rPr>
          <w:rFonts w:hint="eastAsia" w:ascii="Calibri" w:hAnsi="Calibri" w:eastAsia="仿宋_GB2312" w:cs="Times New Roman"/>
          <w:sz w:val="32"/>
          <w:szCs w:val="24"/>
        </w:rPr>
      </w:pPr>
    </w:p>
    <w:p w14:paraId="442CA2E9">
      <w:pPr>
        <w:ind w:firstLine="640" w:firstLineChars="200"/>
        <w:jc w:val="both"/>
        <w:rPr>
          <w:rFonts w:hint="eastAsia" w:ascii="Calibri" w:hAnsi="Calibri" w:eastAsia="仿宋_GB2312" w:cs="Times New Roman"/>
          <w:sz w:val="32"/>
          <w:szCs w:val="24"/>
        </w:rPr>
      </w:pPr>
      <w:r>
        <w:rPr>
          <w:rFonts w:hint="eastAsia" w:ascii="Calibri" w:hAnsi="Calibri" w:eastAsia="仿宋_GB2312" w:cs="Times New Roman"/>
          <w:sz w:val="32"/>
          <w:szCs w:val="24"/>
        </w:rPr>
        <w:t>要以设立全民国家安全教育日为契机，以总体国家安全观为指导，全面实施国家安全法，深入开展国家安全宣传教育，切实增强全民国家安全意识。要坚持国家安全一切为了人民、一切依靠人民，动员全党全社会共同努力，汇聚起维护国家安全的强大力量，夯实国家安全的社会基础，防范化解各类安全风险，不断提高人民群众的安全感、幸福感。</w:t>
      </w:r>
    </w:p>
    <w:p w14:paraId="19E00C85">
      <w:pPr>
        <w:ind w:firstLine="640" w:firstLineChars="200"/>
        <w:jc w:val="right"/>
        <w:rPr>
          <w:rFonts w:hint="eastAsia" w:ascii="Calibri" w:hAnsi="Calibri" w:eastAsia="仿宋_GB2312" w:cs="Times New Roman"/>
          <w:sz w:val="32"/>
          <w:szCs w:val="24"/>
        </w:rPr>
      </w:pPr>
      <w:r>
        <w:rPr>
          <w:rFonts w:hint="eastAsia" w:ascii="Calibri" w:hAnsi="Calibri" w:eastAsia="仿宋_GB2312" w:cs="Times New Roman"/>
          <w:sz w:val="32"/>
          <w:szCs w:val="24"/>
          <w:lang w:eastAsia="zh-CN"/>
        </w:rPr>
        <w:t>——</w:t>
      </w:r>
      <w:r>
        <w:rPr>
          <w:rFonts w:hint="eastAsia" w:ascii="Calibri" w:hAnsi="Calibri" w:eastAsia="仿宋_GB2312" w:cs="Times New Roman"/>
          <w:sz w:val="32"/>
          <w:szCs w:val="24"/>
        </w:rPr>
        <w:t>2016年4月14日</w:t>
      </w:r>
    </w:p>
    <w:p w14:paraId="0B0D9227">
      <w:pPr>
        <w:ind w:firstLine="640" w:firstLineChars="200"/>
        <w:jc w:val="right"/>
        <w:rPr>
          <w:rFonts w:hint="eastAsia" w:ascii="Calibri" w:hAnsi="Calibri" w:eastAsia="仿宋_GB2312" w:cs="Times New Roman"/>
          <w:sz w:val="32"/>
          <w:szCs w:val="24"/>
        </w:rPr>
      </w:pPr>
      <w:r>
        <w:rPr>
          <w:rFonts w:hint="eastAsia" w:ascii="Calibri" w:hAnsi="Calibri" w:eastAsia="仿宋_GB2312" w:cs="Times New Roman"/>
          <w:sz w:val="32"/>
          <w:szCs w:val="24"/>
        </w:rPr>
        <w:t>在首个全民国家安全教育日之际作出的重要指示</w:t>
      </w:r>
    </w:p>
    <w:p w14:paraId="68047993">
      <w:pPr>
        <w:ind w:firstLine="640" w:firstLineChars="200"/>
        <w:jc w:val="both"/>
        <w:rPr>
          <w:rFonts w:hint="eastAsia" w:ascii="Calibri" w:hAnsi="Calibri" w:eastAsia="仿宋_GB2312" w:cs="Times New Roman"/>
          <w:sz w:val="32"/>
          <w:szCs w:val="24"/>
        </w:rPr>
      </w:pPr>
    </w:p>
    <w:p w14:paraId="30055863">
      <w:pPr>
        <w:ind w:firstLine="640" w:firstLineChars="200"/>
        <w:jc w:val="both"/>
        <w:rPr>
          <w:rFonts w:hint="eastAsia" w:ascii="Calibri" w:hAnsi="Calibri" w:eastAsia="仿宋_GB2312" w:cs="Times New Roman"/>
          <w:sz w:val="32"/>
          <w:szCs w:val="24"/>
        </w:rPr>
      </w:pPr>
      <w:r>
        <w:rPr>
          <w:rFonts w:hint="eastAsia" w:ascii="Calibri" w:hAnsi="Calibri" w:eastAsia="仿宋_GB2312" w:cs="Times New Roman"/>
          <w:sz w:val="32"/>
          <w:szCs w:val="24"/>
        </w:rPr>
        <w:t>认清国家安全形势，维护国家安全，要立足国际秩序大变局来把握规律，立足防范风险的大前提来统筹，立足我国发展重要战略机遇期大背景来谋划。</w:t>
      </w:r>
    </w:p>
    <w:p w14:paraId="1A21ABE2">
      <w:pPr>
        <w:ind w:firstLine="640" w:firstLineChars="200"/>
        <w:jc w:val="right"/>
        <w:rPr>
          <w:rFonts w:hint="eastAsia" w:ascii="Calibri" w:hAnsi="Calibri" w:eastAsia="仿宋_GB2312" w:cs="Times New Roman"/>
          <w:sz w:val="32"/>
          <w:szCs w:val="24"/>
        </w:rPr>
      </w:pPr>
      <w:r>
        <w:rPr>
          <w:rFonts w:hint="eastAsia" w:ascii="Calibri" w:hAnsi="Calibri" w:eastAsia="仿宋_GB2312" w:cs="Times New Roman"/>
          <w:sz w:val="32"/>
          <w:szCs w:val="24"/>
          <w:lang w:eastAsia="zh-CN"/>
        </w:rPr>
        <w:t>——</w:t>
      </w:r>
      <w:r>
        <w:rPr>
          <w:rFonts w:hint="eastAsia" w:ascii="Calibri" w:hAnsi="Calibri" w:eastAsia="仿宋_GB2312" w:cs="Times New Roman"/>
          <w:sz w:val="32"/>
          <w:szCs w:val="24"/>
        </w:rPr>
        <w:t>2017年2月17日</w:t>
      </w:r>
    </w:p>
    <w:p w14:paraId="3D8B1719">
      <w:pPr>
        <w:ind w:firstLine="640" w:firstLineChars="200"/>
        <w:jc w:val="right"/>
        <w:rPr>
          <w:rFonts w:hint="eastAsia" w:ascii="Calibri" w:hAnsi="Calibri" w:eastAsia="仿宋_GB2312" w:cs="Times New Roman"/>
          <w:sz w:val="32"/>
          <w:szCs w:val="24"/>
        </w:rPr>
      </w:pPr>
      <w:r>
        <w:rPr>
          <w:rFonts w:hint="eastAsia" w:ascii="Calibri" w:hAnsi="Calibri" w:eastAsia="仿宋_GB2312" w:cs="Times New Roman"/>
          <w:sz w:val="32"/>
          <w:szCs w:val="24"/>
        </w:rPr>
        <w:t>在国家安全工作座谈会上的重要讲话</w:t>
      </w:r>
    </w:p>
    <w:p w14:paraId="565A7FFB">
      <w:pPr>
        <w:ind w:firstLine="640" w:firstLineChars="200"/>
        <w:jc w:val="right"/>
        <w:rPr>
          <w:rFonts w:hint="eastAsia" w:ascii="Calibri" w:hAnsi="Calibri" w:eastAsia="仿宋_GB2312" w:cs="Times New Roman"/>
          <w:sz w:val="32"/>
          <w:szCs w:val="24"/>
        </w:rPr>
      </w:pPr>
    </w:p>
    <w:p w14:paraId="5AB1C9DE">
      <w:pPr>
        <w:ind w:firstLine="640" w:firstLineChars="200"/>
        <w:jc w:val="both"/>
        <w:rPr>
          <w:rFonts w:hint="eastAsia" w:ascii="Calibri" w:hAnsi="Calibri" w:eastAsia="仿宋_GB2312" w:cs="Times New Roman"/>
          <w:sz w:val="32"/>
          <w:szCs w:val="24"/>
        </w:rPr>
      </w:pPr>
      <w:r>
        <w:rPr>
          <w:rFonts w:hint="eastAsia" w:ascii="Calibri" w:hAnsi="Calibri" w:eastAsia="仿宋_GB2312" w:cs="Times New Roman"/>
          <w:sz w:val="32"/>
          <w:szCs w:val="24"/>
        </w:rPr>
        <w:t>统筹发展和安全，增强忧患意识，做到居安思危，是我们党治国理政的一个重大原则。必须坚持国家利益至上，以人民安全为宗旨，以政治安全为根本，统筹外部安全和内部安全、国土安全和国民安全、传统安全和非传统安全、自身安全和共同安全，完善国家安全制度体系，加强国家安全能力建设，坚决维护国家主权、安全、发展利益。</w:t>
      </w:r>
    </w:p>
    <w:p w14:paraId="2D48058C">
      <w:pPr>
        <w:ind w:firstLine="640" w:firstLineChars="200"/>
        <w:jc w:val="right"/>
        <w:rPr>
          <w:rFonts w:hint="eastAsia" w:ascii="Calibri" w:hAnsi="Calibri" w:eastAsia="仿宋_GB2312" w:cs="Times New Roman"/>
          <w:sz w:val="32"/>
          <w:szCs w:val="24"/>
        </w:rPr>
      </w:pPr>
      <w:r>
        <w:rPr>
          <w:rFonts w:hint="eastAsia" w:ascii="Calibri" w:hAnsi="Calibri" w:eastAsia="仿宋_GB2312" w:cs="Times New Roman"/>
          <w:sz w:val="32"/>
          <w:szCs w:val="24"/>
          <w:lang w:eastAsia="zh-CN"/>
        </w:rPr>
        <w:t>——</w:t>
      </w:r>
      <w:r>
        <w:rPr>
          <w:rFonts w:hint="eastAsia" w:ascii="Calibri" w:hAnsi="Calibri" w:eastAsia="仿宋_GB2312" w:cs="Times New Roman"/>
          <w:sz w:val="32"/>
          <w:szCs w:val="24"/>
        </w:rPr>
        <w:t>2017年10月18日</w:t>
      </w:r>
    </w:p>
    <w:p w14:paraId="6F723174">
      <w:pPr>
        <w:ind w:firstLine="640" w:firstLineChars="200"/>
        <w:jc w:val="right"/>
        <w:rPr>
          <w:rFonts w:hint="eastAsia" w:ascii="Calibri" w:hAnsi="Calibri" w:eastAsia="仿宋_GB2312" w:cs="Times New Roman"/>
          <w:sz w:val="32"/>
          <w:szCs w:val="24"/>
        </w:rPr>
      </w:pPr>
      <w:r>
        <w:rPr>
          <w:rFonts w:hint="eastAsia" w:ascii="Calibri" w:hAnsi="Calibri" w:eastAsia="仿宋_GB2312" w:cs="Times New Roman"/>
          <w:sz w:val="32"/>
          <w:szCs w:val="24"/>
        </w:rPr>
        <w:t>在中国共产党第十九次全国代表大会上的报告</w:t>
      </w:r>
    </w:p>
    <w:p w14:paraId="213450FA">
      <w:pPr>
        <w:ind w:firstLine="640" w:firstLineChars="200"/>
        <w:jc w:val="both"/>
        <w:rPr>
          <w:rFonts w:hint="eastAsia" w:ascii="Calibri" w:hAnsi="Calibri" w:eastAsia="仿宋_GB2312" w:cs="Times New Roman"/>
          <w:sz w:val="32"/>
          <w:szCs w:val="24"/>
        </w:rPr>
      </w:pPr>
      <w:r>
        <w:rPr>
          <w:rFonts w:hint="eastAsia" w:ascii="Calibri" w:hAnsi="Calibri" w:eastAsia="仿宋_GB2312" w:cs="Times New Roman"/>
          <w:sz w:val="32"/>
          <w:szCs w:val="24"/>
        </w:rPr>
        <w:t>要密切关注国家安全形势变化，扎实做好各方向各领域军事斗争准备，做到一旦有事能快速应对，坚决维护国家主权、安全、发展利益。</w:t>
      </w:r>
    </w:p>
    <w:p w14:paraId="7BFE5CD4">
      <w:pPr>
        <w:ind w:firstLine="640" w:firstLineChars="200"/>
        <w:jc w:val="right"/>
        <w:rPr>
          <w:rFonts w:hint="eastAsia" w:ascii="Calibri" w:hAnsi="Calibri" w:eastAsia="仿宋_GB2312" w:cs="Times New Roman"/>
          <w:sz w:val="32"/>
          <w:szCs w:val="24"/>
        </w:rPr>
      </w:pPr>
      <w:r>
        <w:rPr>
          <w:rFonts w:hint="eastAsia" w:ascii="Calibri" w:hAnsi="Calibri" w:eastAsia="仿宋_GB2312" w:cs="Times New Roman"/>
          <w:sz w:val="32"/>
          <w:szCs w:val="24"/>
          <w:lang w:eastAsia="zh-CN"/>
        </w:rPr>
        <w:t>——</w:t>
      </w:r>
      <w:r>
        <w:rPr>
          <w:rFonts w:hint="eastAsia" w:ascii="Calibri" w:hAnsi="Calibri" w:eastAsia="仿宋_GB2312" w:cs="Times New Roman"/>
          <w:sz w:val="32"/>
          <w:szCs w:val="24"/>
        </w:rPr>
        <w:t>2017年11月3日</w:t>
      </w:r>
    </w:p>
    <w:p w14:paraId="49A816DE">
      <w:pPr>
        <w:ind w:firstLine="640" w:firstLineChars="200"/>
        <w:jc w:val="right"/>
        <w:rPr>
          <w:rFonts w:hint="eastAsia" w:ascii="Calibri" w:hAnsi="Calibri" w:eastAsia="仿宋_GB2312" w:cs="Times New Roman"/>
          <w:sz w:val="32"/>
          <w:szCs w:val="24"/>
        </w:rPr>
      </w:pPr>
      <w:r>
        <w:rPr>
          <w:rFonts w:hint="eastAsia" w:ascii="Calibri" w:hAnsi="Calibri" w:eastAsia="仿宋_GB2312" w:cs="Times New Roman"/>
          <w:sz w:val="32"/>
          <w:szCs w:val="24"/>
        </w:rPr>
        <w:t>在视察军委联合作战指挥中心时强调</w:t>
      </w:r>
    </w:p>
    <w:p w14:paraId="15537679">
      <w:pPr>
        <w:ind w:firstLine="640" w:firstLineChars="200"/>
        <w:jc w:val="both"/>
        <w:rPr>
          <w:rFonts w:hint="eastAsia" w:ascii="Calibri" w:hAnsi="Calibri" w:eastAsia="仿宋_GB2312" w:cs="Times New Roman"/>
          <w:sz w:val="32"/>
          <w:szCs w:val="24"/>
        </w:rPr>
      </w:pPr>
    </w:p>
    <w:p w14:paraId="302729C1">
      <w:pPr>
        <w:ind w:firstLine="640" w:firstLineChars="200"/>
        <w:jc w:val="both"/>
        <w:rPr>
          <w:rFonts w:hint="eastAsia" w:ascii="Calibri" w:hAnsi="Calibri" w:eastAsia="仿宋_GB2312" w:cs="Times New Roman"/>
          <w:sz w:val="32"/>
          <w:szCs w:val="24"/>
        </w:rPr>
      </w:pPr>
      <w:r>
        <w:rPr>
          <w:rFonts w:hint="eastAsia" w:ascii="Calibri" w:hAnsi="Calibri" w:eastAsia="仿宋_GB2312" w:cs="Times New Roman"/>
          <w:sz w:val="32"/>
          <w:szCs w:val="24"/>
        </w:rPr>
        <w:t>国家安全工作要适应新时代新要求，一手抓当前、一手谋长远，切实做好维护政治安全、健全国家安全制度体系、完善国家安全战略和政策、强化国家安全能力建设、防控重大风险、加强法治保障、增强国家安全意识等方面工作。</w:t>
      </w:r>
    </w:p>
    <w:p w14:paraId="0CAC7396">
      <w:pPr>
        <w:ind w:firstLine="640" w:firstLineChars="200"/>
        <w:jc w:val="right"/>
        <w:rPr>
          <w:rFonts w:hint="eastAsia" w:ascii="Calibri" w:hAnsi="Calibri" w:eastAsia="仿宋_GB2312" w:cs="Times New Roman"/>
          <w:sz w:val="32"/>
          <w:szCs w:val="24"/>
        </w:rPr>
      </w:pPr>
      <w:r>
        <w:rPr>
          <w:rFonts w:hint="eastAsia" w:ascii="Calibri" w:hAnsi="Calibri" w:eastAsia="仿宋_GB2312" w:cs="Times New Roman"/>
          <w:sz w:val="32"/>
          <w:szCs w:val="24"/>
          <w:lang w:eastAsia="zh-CN"/>
        </w:rPr>
        <w:t>——</w:t>
      </w:r>
      <w:r>
        <w:rPr>
          <w:rFonts w:hint="eastAsia" w:ascii="Calibri" w:hAnsi="Calibri" w:eastAsia="仿宋_GB2312" w:cs="Times New Roman"/>
          <w:sz w:val="32"/>
          <w:szCs w:val="24"/>
        </w:rPr>
        <w:t>2018年4月17日</w:t>
      </w:r>
    </w:p>
    <w:p w14:paraId="41C49C75">
      <w:pPr>
        <w:ind w:firstLine="640" w:firstLineChars="200"/>
        <w:jc w:val="right"/>
        <w:rPr>
          <w:rFonts w:hint="eastAsia" w:ascii="Calibri" w:hAnsi="Calibri" w:eastAsia="仿宋_GB2312" w:cs="Times New Roman"/>
          <w:sz w:val="32"/>
          <w:szCs w:val="24"/>
        </w:rPr>
      </w:pPr>
      <w:r>
        <w:rPr>
          <w:rFonts w:hint="eastAsia" w:ascii="Calibri" w:hAnsi="Calibri" w:eastAsia="仿宋_GB2312" w:cs="Times New Roman"/>
          <w:sz w:val="32"/>
          <w:szCs w:val="24"/>
        </w:rPr>
        <w:t>在十九届中央国家安全委员会第一次会议上强调</w:t>
      </w:r>
    </w:p>
    <w:p w14:paraId="61BD987A">
      <w:pPr>
        <w:ind w:firstLine="640" w:firstLineChars="200"/>
        <w:jc w:val="both"/>
        <w:rPr>
          <w:rFonts w:hint="eastAsia" w:ascii="Calibri" w:hAnsi="Calibri" w:eastAsia="仿宋_GB2312" w:cs="Times New Roman"/>
          <w:sz w:val="32"/>
          <w:szCs w:val="24"/>
        </w:rPr>
      </w:pPr>
    </w:p>
    <w:p w14:paraId="5717913F">
      <w:pPr>
        <w:ind w:firstLine="640" w:firstLineChars="200"/>
        <w:jc w:val="both"/>
        <w:rPr>
          <w:rFonts w:hint="eastAsia" w:ascii="Calibri" w:hAnsi="Calibri" w:eastAsia="仿宋_GB2312" w:cs="Times New Roman"/>
          <w:sz w:val="32"/>
          <w:szCs w:val="24"/>
        </w:rPr>
      </w:pPr>
      <w:r>
        <w:rPr>
          <w:rFonts w:hint="eastAsia" w:ascii="Calibri" w:hAnsi="Calibri" w:eastAsia="仿宋_GB2312" w:cs="Times New Roman"/>
          <w:sz w:val="32"/>
          <w:szCs w:val="24"/>
        </w:rPr>
        <w:t>没有网络安全就没有国家安全，就没有经济社会稳定运行，广大人民群众利益也难以得到保障。要树立正确的网络安全观，加强信息基础设施网络安全防护，加强网络安全信息统筹机制、手段、平台建设，加强网络安全事件应急指挥能力建设，积极发展网络安全产业，做到关口前移，防患于未然。</w:t>
      </w:r>
    </w:p>
    <w:p w14:paraId="45EDACB8">
      <w:pPr>
        <w:jc w:val="right"/>
        <w:rPr>
          <w:rFonts w:hint="eastAsia" w:ascii="Calibri" w:hAnsi="Calibri" w:eastAsia="仿宋_GB2312" w:cs="Times New Roman"/>
          <w:sz w:val="32"/>
          <w:szCs w:val="24"/>
        </w:rPr>
      </w:pPr>
      <w:r>
        <w:rPr>
          <w:rFonts w:hint="eastAsia" w:ascii="Calibri" w:hAnsi="Calibri" w:eastAsia="仿宋_GB2312" w:cs="Times New Roman"/>
          <w:sz w:val="32"/>
          <w:szCs w:val="24"/>
          <w:lang w:eastAsia="zh-CN"/>
        </w:rPr>
        <w:t>——</w:t>
      </w:r>
      <w:r>
        <w:rPr>
          <w:rFonts w:hint="eastAsia" w:ascii="Calibri" w:hAnsi="Calibri" w:eastAsia="仿宋_GB2312" w:cs="Times New Roman"/>
          <w:sz w:val="32"/>
          <w:szCs w:val="24"/>
        </w:rPr>
        <w:t>2018年4月20日至21日</w:t>
      </w:r>
    </w:p>
    <w:p w14:paraId="0E957730">
      <w:pPr>
        <w:jc w:val="right"/>
        <w:rPr>
          <w:rFonts w:hint="eastAsia" w:ascii="Calibri" w:hAnsi="Calibri" w:eastAsia="仿宋_GB2312" w:cs="Times New Roman"/>
          <w:sz w:val="32"/>
          <w:szCs w:val="24"/>
        </w:rPr>
      </w:pPr>
      <w:r>
        <w:rPr>
          <w:rFonts w:hint="eastAsia" w:ascii="Calibri" w:hAnsi="Calibri" w:eastAsia="仿宋_GB2312" w:cs="Times New Roman"/>
          <w:sz w:val="32"/>
          <w:szCs w:val="24"/>
        </w:rPr>
        <w:t>在全国网络安全和信息化工作会议上的讲话</w:t>
      </w:r>
    </w:p>
    <w:p w14:paraId="18BF72B2">
      <w:pPr>
        <w:ind w:firstLine="640" w:firstLineChars="200"/>
        <w:jc w:val="both"/>
        <w:rPr>
          <w:rFonts w:hint="eastAsia" w:ascii="Calibri" w:hAnsi="Calibri" w:eastAsia="仿宋_GB2312" w:cs="Times New Roman"/>
          <w:sz w:val="32"/>
          <w:szCs w:val="24"/>
          <w:lang w:val="en-US" w:eastAsia="zh-CN"/>
        </w:rPr>
      </w:pPr>
      <w:r>
        <w:rPr>
          <w:rFonts w:hint="eastAsia" w:ascii="Calibri" w:hAnsi="Calibri" w:eastAsia="仿宋_GB2312" w:cs="Times New Roman"/>
          <w:sz w:val="32"/>
          <w:szCs w:val="24"/>
          <w:lang w:val="en-US" w:eastAsia="zh-CN"/>
        </w:rPr>
        <w:t>在国家安全体系中，政治安全是根本，政权安全、制度安全是核心。捍卫政治安全，就要捍卫中国共产党的长期执政地位，捍卫人民民主专政的国家政权，捍卫中国特色社会主义制度，捍卫我国宪法的权威和尊严。这是党和国家安全的生命线，是不可动摇的底线。这是我们所有领导干部都必须把握的首要任务。</w:t>
      </w:r>
    </w:p>
    <w:p w14:paraId="71B34E72">
      <w:pPr>
        <w:jc w:val="right"/>
        <w:rPr>
          <w:rFonts w:hint="eastAsia" w:ascii="Calibri" w:hAnsi="Calibri" w:eastAsia="仿宋_GB2312" w:cs="Times New Roman"/>
          <w:sz w:val="32"/>
          <w:szCs w:val="24"/>
          <w:lang w:val="en-US" w:eastAsia="zh-CN"/>
        </w:rPr>
      </w:pPr>
      <w:r>
        <w:rPr>
          <w:rFonts w:hint="eastAsia" w:ascii="Calibri" w:hAnsi="Calibri" w:eastAsia="仿宋_GB2312" w:cs="Times New Roman"/>
          <w:sz w:val="32"/>
          <w:szCs w:val="24"/>
          <w:lang w:val="en-US" w:eastAsia="zh-CN"/>
        </w:rPr>
        <w:t>——2019年5月7日</w:t>
      </w:r>
    </w:p>
    <w:p w14:paraId="6FB1109B">
      <w:pPr>
        <w:jc w:val="right"/>
        <w:rPr>
          <w:rFonts w:hint="eastAsia" w:ascii="Calibri" w:hAnsi="Calibri" w:eastAsia="仿宋_GB2312" w:cs="Times New Roman"/>
          <w:sz w:val="32"/>
          <w:szCs w:val="24"/>
          <w:lang w:val="en-US" w:eastAsia="zh-CN"/>
        </w:rPr>
      </w:pPr>
      <w:r>
        <w:rPr>
          <w:rFonts w:hint="eastAsia" w:ascii="Calibri" w:hAnsi="Calibri" w:eastAsia="仿宋_GB2312" w:cs="Times New Roman"/>
          <w:sz w:val="32"/>
          <w:szCs w:val="24"/>
          <w:lang w:val="en-US" w:eastAsia="zh-CN"/>
        </w:rPr>
        <w:t>在全国公安工作会议上的重要讲话</w:t>
      </w:r>
    </w:p>
    <w:p w14:paraId="5C698447">
      <w:pPr>
        <w:ind w:firstLine="640" w:firstLineChars="200"/>
        <w:jc w:val="both"/>
        <w:rPr>
          <w:rFonts w:hint="eastAsia" w:ascii="Calibri" w:hAnsi="Calibri" w:eastAsia="仿宋_GB2312" w:cs="Times New Roman"/>
          <w:sz w:val="32"/>
          <w:szCs w:val="24"/>
        </w:rPr>
      </w:pPr>
    </w:p>
    <w:p w14:paraId="73F391C5">
      <w:pPr>
        <w:ind w:firstLine="640" w:firstLineChars="200"/>
        <w:jc w:val="both"/>
        <w:rPr>
          <w:rFonts w:hint="eastAsia" w:ascii="Calibri" w:hAnsi="Calibri" w:eastAsia="仿宋_GB2312" w:cs="Times New Roman"/>
          <w:sz w:val="32"/>
          <w:szCs w:val="24"/>
        </w:rPr>
      </w:pPr>
      <w:r>
        <w:rPr>
          <w:rFonts w:hint="eastAsia" w:ascii="Calibri" w:hAnsi="Calibri" w:eastAsia="仿宋_GB2312" w:cs="Times New Roman"/>
          <w:sz w:val="32"/>
          <w:szCs w:val="24"/>
        </w:rPr>
        <w:t>做好新时代国家安全工作，要坚持总体国家安全观，抓住和用好我国发展的重要战略机遇期，把国家安全贯穿到党和国家工作各方面全过程，同经济社会发展一起谋划、一起部署，坚持系统思维，构建大安全格局，促进国际安全和世界和平，为建设社会主义现代化国家提供坚强保障。</w:t>
      </w:r>
    </w:p>
    <w:p w14:paraId="5C057756">
      <w:pPr>
        <w:jc w:val="right"/>
        <w:rPr>
          <w:rFonts w:hint="eastAsia" w:ascii="Calibri" w:hAnsi="Calibri" w:eastAsia="仿宋_GB2312" w:cs="Times New Roman"/>
          <w:sz w:val="32"/>
          <w:szCs w:val="24"/>
        </w:rPr>
      </w:pPr>
      <w:r>
        <w:rPr>
          <w:rFonts w:hint="eastAsia" w:ascii="Calibri" w:hAnsi="Calibri" w:eastAsia="仿宋_GB2312" w:cs="Times New Roman"/>
          <w:sz w:val="32"/>
          <w:szCs w:val="24"/>
          <w:lang w:eastAsia="zh-CN"/>
        </w:rPr>
        <w:t>——</w:t>
      </w:r>
      <w:r>
        <w:rPr>
          <w:rFonts w:hint="eastAsia" w:ascii="Calibri" w:hAnsi="Calibri" w:eastAsia="仿宋_GB2312" w:cs="Times New Roman"/>
          <w:sz w:val="32"/>
          <w:szCs w:val="24"/>
        </w:rPr>
        <w:t>2020年12月11日</w:t>
      </w:r>
    </w:p>
    <w:p w14:paraId="0D8EAD47">
      <w:pPr>
        <w:jc w:val="right"/>
        <w:rPr>
          <w:rFonts w:hint="eastAsia" w:ascii="Calibri" w:hAnsi="Calibri" w:eastAsia="仿宋_GB2312" w:cs="Times New Roman"/>
          <w:sz w:val="32"/>
          <w:szCs w:val="24"/>
        </w:rPr>
      </w:pPr>
      <w:r>
        <w:rPr>
          <w:rFonts w:hint="eastAsia" w:ascii="Calibri" w:hAnsi="Calibri" w:eastAsia="仿宋_GB2312" w:cs="Times New Roman"/>
          <w:sz w:val="32"/>
          <w:szCs w:val="24"/>
        </w:rPr>
        <w:t>在十九届中央政治局第二十六次集体学习时的讲话</w:t>
      </w:r>
    </w:p>
    <w:p w14:paraId="0C1FD0A9">
      <w:pPr>
        <w:jc w:val="both"/>
        <w:rPr>
          <w:rFonts w:hint="eastAsia" w:ascii="Calibri" w:hAnsi="Calibri" w:eastAsia="仿宋_GB2312" w:cs="Times New Roman"/>
          <w:sz w:val="32"/>
          <w:szCs w:val="24"/>
        </w:rPr>
      </w:pPr>
    </w:p>
    <w:p w14:paraId="09743312">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Calibri" w:hAnsi="Calibri" w:eastAsia="仿宋_GB2312" w:cs="Times New Roman"/>
          <w:sz w:val="32"/>
          <w:szCs w:val="24"/>
        </w:rPr>
      </w:pPr>
      <w:r>
        <w:rPr>
          <w:rFonts w:hint="eastAsia" w:ascii="Calibri" w:hAnsi="Calibri" w:eastAsia="仿宋_GB2312" w:cs="Times New Roman"/>
          <w:sz w:val="32"/>
          <w:szCs w:val="24"/>
          <w:lang w:val="en-US" w:eastAsia="zh-CN"/>
        </w:rPr>
        <w:t>一</w:t>
      </w:r>
      <w:r>
        <w:rPr>
          <w:rFonts w:hint="eastAsia" w:ascii="Calibri" w:hAnsi="Calibri" w:eastAsia="仿宋_GB2312" w:cs="Times New Roman"/>
          <w:sz w:val="32"/>
          <w:szCs w:val="24"/>
        </w:rPr>
        <w:t>是坚持党对国家安全工作的绝对领导</w:t>
      </w:r>
    </w:p>
    <w:p w14:paraId="303194D1">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Calibri" w:hAnsi="Calibri" w:eastAsia="仿宋_GB2312" w:cs="Times New Roman"/>
          <w:sz w:val="32"/>
          <w:szCs w:val="24"/>
        </w:rPr>
      </w:pPr>
      <w:r>
        <w:rPr>
          <w:rFonts w:hint="eastAsia" w:ascii="Calibri" w:hAnsi="Calibri" w:eastAsia="仿宋_GB2312" w:cs="Times New Roman"/>
          <w:sz w:val="32"/>
          <w:szCs w:val="24"/>
        </w:rPr>
        <w:t>二是坚持中国特色国家安全道路</w:t>
      </w:r>
    </w:p>
    <w:p w14:paraId="3AB022A3">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Calibri" w:hAnsi="Calibri" w:eastAsia="仿宋_GB2312" w:cs="Times New Roman"/>
          <w:sz w:val="32"/>
          <w:szCs w:val="24"/>
        </w:rPr>
      </w:pPr>
      <w:r>
        <w:rPr>
          <w:rFonts w:hint="eastAsia" w:ascii="Calibri" w:hAnsi="Calibri" w:eastAsia="仿宋_GB2312" w:cs="Times New Roman"/>
          <w:sz w:val="32"/>
          <w:szCs w:val="24"/>
        </w:rPr>
        <w:t>三是坚持以人民安全为宗旨</w:t>
      </w:r>
    </w:p>
    <w:p w14:paraId="01AA2CD6">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Calibri" w:hAnsi="Calibri" w:eastAsia="仿宋_GB2312" w:cs="Times New Roman"/>
          <w:sz w:val="32"/>
          <w:szCs w:val="24"/>
        </w:rPr>
      </w:pPr>
      <w:r>
        <w:rPr>
          <w:rFonts w:hint="eastAsia" w:ascii="Calibri" w:hAnsi="Calibri" w:eastAsia="仿宋_GB2312" w:cs="Times New Roman"/>
          <w:sz w:val="32"/>
          <w:szCs w:val="24"/>
        </w:rPr>
        <w:t>四是坚持统筹发展和安全</w:t>
      </w:r>
    </w:p>
    <w:p w14:paraId="05BC4E93">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Calibri" w:hAnsi="Calibri" w:eastAsia="仿宋_GB2312" w:cs="Times New Roman"/>
          <w:sz w:val="32"/>
          <w:szCs w:val="24"/>
        </w:rPr>
      </w:pPr>
      <w:r>
        <w:rPr>
          <w:rFonts w:hint="eastAsia" w:ascii="Calibri" w:hAnsi="Calibri" w:eastAsia="仿宋_GB2312" w:cs="Times New Roman"/>
          <w:sz w:val="32"/>
          <w:szCs w:val="24"/>
        </w:rPr>
        <w:t>五是坚持把政治安全放在首要位置</w:t>
      </w:r>
    </w:p>
    <w:p w14:paraId="7B8F55CC">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Calibri" w:hAnsi="Calibri" w:eastAsia="仿宋_GB2312" w:cs="Times New Roman"/>
          <w:sz w:val="32"/>
          <w:szCs w:val="24"/>
        </w:rPr>
      </w:pPr>
      <w:r>
        <w:rPr>
          <w:rFonts w:hint="eastAsia" w:ascii="Calibri" w:hAnsi="Calibri" w:eastAsia="仿宋_GB2312" w:cs="Times New Roman"/>
          <w:sz w:val="32"/>
          <w:szCs w:val="24"/>
        </w:rPr>
        <w:t>六是坚持统筹推进各领域安全</w:t>
      </w:r>
    </w:p>
    <w:p w14:paraId="6B27CA5A">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Calibri" w:hAnsi="Calibri" w:eastAsia="仿宋_GB2312" w:cs="Times New Roman"/>
          <w:sz w:val="32"/>
          <w:szCs w:val="24"/>
        </w:rPr>
      </w:pPr>
      <w:r>
        <w:rPr>
          <w:rFonts w:hint="eastAsia" w:ascii="Calibri" w:hAnsi="Calibri" w:eastAsia="仿宋_GB2312" w:cs="Times New Roman"/>
          <w:sz w:val="32"/>
          <w:szCs w:val="24"/>
        </w:rPr>
        <w:t>七是坚持把防范化解国家安全风险摆在突出位置</w:t>
      </w:r>
    </w:p>
    <w:p w14:paraId="52234675">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Calibri" w:hAnsi="Calibri" w:eastAsia="仿宋_GB2312" w:cs="Times New Roman"/>
          <w:sz w:val="32"/>
          <w:szCs w:val="24"/>
        </w:rPr>
      </w:pPr>
      <w:r>
        <w:rPr>
          <w:rFonts w:hint="eastAsia" w:ascii="Calibri" w:hAnsi="Calibri" w:eastAsia="仿宋_GB2312" w:cs="Times New Roman"/>
          <w:sz w:val="32"/>
          <w:szCs w:val="24"/>
        </w:rPr>
        <w:t>八是坚持推进国际共同安全</w:t>
      </w:r>
    </w:p>
    <w:p w14:paraId="58D49F25">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Calibri" w:hAnsi="Calibri" w:eastAsia="仿宋_GB2312" w:cs="Times New Roman"/>
          <w:sz w:val="32"/>
          <w:szCs w:val="24"/>
        </w:rPr>
      </w:pPr>
      <w:r>
        <w:rPr>
          <w:rFonts w:hint="eastAsia" w:ascii="Calibri" w:hAnsi="Calibri" w:eastAsia="仿宋_GB2312" w:cs="Times New Roman"/>
          <w:sz w:val="32"/>
          <w:szCs w:val="24"/>
        </w:rPr>
        <w:t>九是坚持推进国家安全体系和能力现代化</w:t>
      </w:r>
    </w:p>
    <w:p w14:paraId="59919E81">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Calibri" w:hAnsi="Calibri" w:eastAsia="仿宋_GB2312" w:cs="Times New Roman"/>
          <w:sz w:val="32"/>
          <w:szCs w:val="24"/>
        </w:rPr>
      </w:pPr>
      <w:r>
        <w:rPr>
          <w:rFonts w:hint="eastAsia" w:ascii="Calibri" w:hAnsi="Calibri" w:eastAsia="仿宋_GB2312" w:cs="Times New Roman"/>
          <w:sz w:val="32"/>
          <w:szCs w:val="24"/>
        </w:rPr>
        <w:t>十是坚持加强国家安全干部队伍建设</w:t>
      </w:r>
    </w:p>
    <w:p w14:paraId="3F489DB5">
      <w:pPr>
        <w:keepNext w:val="0"/>
        <w:keepLines w:val="0"/>
        <w:pageBreakBefore w:val="0"/>
        <w:widowControl w:val="0"/>
        <w:kinsoku/>
        <w:wordWrap/>
        <w:overflowPunct/>
        <w:topLinePunct w:val="0"/>
        <w:autoSpaceDE/>
        <w:autoSpaceDN/>
        <w:bidi w:val="0"/>
        <w:adjustRightInd/>
        <w:snapToGrid/>
        <w:ind w:firstLine="640" w:firstLineChars="200"/>
        <w:jc w:val="right"/>
        <w:textAlignment w:val="auto"/>
        <w:rPr>
          <w:rFonts w:hint="eastAsia" w:ascii="Calibri" w:hAnsi="Calibri" w:eastAsia="仿宋_GB2312" w:cs="Times New Roman"/>
          <w:sz w:val="32"/>
          <w:szCs w:val="24"/>
        </w:rPr>
      </w:pPr>
      <w:r>
        <w:rPr>
          <w:rFonts w:hint="eastAsia" w:ascii="Calibri" w:hAnsi="Calibri" w:eastAsia="仿宋_GB2312" w:cs="Times New Roman"/>
          <w:sz w:val="32"/>
          <w:szCs w:val="24"/>
          <w:lang w:eastAsia="zh-CN"/>
        </w:rPr>
        <w:t>——</w:t>
      </w:r>
      <w:r>
        <w:rPr>
          <w:rFonts w:hint="eastAsia" w:ascii="Calibri" w:hAnsi="Calibri" w:eastAsia="仿宋_GB2312" w:cs="Times New Roman"/>
          <w:sz w:val="32"/>
          <w:szCs w:val="24"/>
        </w:rPr>
        <w:t>2020年12月11日</w:t>
      </w:r>
    </w:p>
    <w:p w14:paraId="05985539">
      <w:pPr>
        <w:keepNext w:val="0"/>
        <w:keepLines w:val="0"/>
        <w:pageBreakBefore w:val="0"/>
        <w:widowControl w:val="0"/>
        <w:kinsoku/>
        <w:wordWrap/>
        <w:overflowPunct/>
        <w:topLinePunct w:val="0"/>
        <w:autoSpaceDE/>
        <w:autoSpaceDN/>
        <w:bidi w:val="0"/>
        <w:adjustRightInd/>
        <w:snapToGrid/>
        <w:ind w:firstLine="640" w:firstLineChars="200"/>
        <w:jc w:val="right"/>
        <w:textAlignment w:val="auto"/>
        <w:rPr>
          <w:rFonts w:hint="eastAsia" w:ascii="Calibri" w:hAnsi="Calibri" w:eastAsia="仿宋_GB2312" w:cs="Times New Roman"/>
          <w:sz w:val="32"/>
          <w:szCs w:val="24"/>
        </w:rPr>
      </w:pPr>
      <w:r>
        <w:rPr>
          <w:rFonts w:hint="eastAsia" w:ascii="Calibri" w:hAnsi="Calibri" w:eastAsia="仿宋_GB2312" w:cs="Times New Roman"/>
          <w:sz w:val="32"/>
          <w:szCs w:val="24"/>
        </w:rPr>
        <w:t>在十九届中央政治局第二十六次集体学习时强调</w:t>
      </w:r>
    </w:p>
    <w:p w14:paraId="00755F71">
      <w:pPr>
        <w:keepNext w:val="0"/>
        <w:keepLines w:val="0"/>
        <w:pageBreakBefore w:val="0"/>
        <w:widowControl w:val="0"/>
        <w:kinsoku/>
        <w:wordWrap/>
        <w:overflowPunct/>
        <w:topLinePunct w:val="0"/>
        <w:autoSpaceDE/>
        <w:autoSpaceDN/>
        <w:bidi w:val="0"/>
        <w:adjustRightInd/>
        <w:snapToGrid/>
        <w:ind w:firstLine="640" w:firstLineChars="200"/>
        <w:jc w:val="right"/>
        <w:textAlignment w:val="auto"/>
        <w:rPr>
          <w:rFonts w:hint="eastAsia" w:ascii="Calibri" w:hAnsi="Calibri" w:eastAsia="仿宋_GB2312" w:cs="Times New Roman"/>
          <w:sz w:val="32"/>
          <w:szCs w:val="24"/>
        </w:rPr>
      </w:pPr>
    </w:p>
    <w:p w14:paraId="5DD7D56C">
      <w:pPr>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Calibri" w:hAnsi="Calibri" w:eastAsia="仿宋_GB2312" w:cs="Times New Roman"/>
          <w:sz w:val="32"/>
          <w:szCs w:val="24"/>
        </w:rPr>
      </w:pPr>
      <w:r>
        <w:rPr>
          <w:rFonts w:hint="eastAsia" w:ascii="Calibri" w:hAnsi="Calibri" w:eastAsia="仿宋_GB2312" w:cs="Times New Roman"/>
          <w:sz w:val="32"/>
          <w:szCs w:val="24"/>
        </w:rPr>
        <w:t>随着我国社会主要矛盾变化和国际力量对比深刻调整，必须增强忧患意识、坚持底线思维，随时准备应对更加复杂困难的局面。要坚持政治安全、人民安全、国家利益至上有机统一，既要敢于斗争，也要善于斗争，全面做强自己。</w:t>
      </w:r>
    </w:p>
    <w:p w14:paraId="4ABE0B65">
      <w:pPr>
        <w:jc w:val="right"/>
        <w:rPr>
          <w:rFonts w:hint="eastAsia" w:ascii="Calibri" w:hAnsi="Calibri" w:eastAsia="仿宋_GB2312" w:cs="Times New Roman"/>
          <w:sz w:val="32"/>
          <w:szCs w:val="24"/>
        </w:rPr>
      </w:pPr>
      <w:r>
        <w:rPr>
          <w:rFonts w:hint="eastAsia" w:ascii="Calibri" w:hAnsi="Calibri" w:eastAsia="仿宋_GB2312" w:cs="Times New Roman"/>
          <w:sz w:val="32"/>
          <w:szCs w:val="24"/>
          <w:lang w:eastAsia="zh-CN"/>
        </w:rPr>
        <w:t>——</w:t>
      </w:r>
      <w:r>
        <w:rPr>
          <w:rFonts w:hint="eastAsia" w:ascii="Calibri" w:hAnsi="Calibri" w:eastAsia="仿宋_GB2312" w:cs="Times New Roman"/>
          <w:sz w:val="32"/>
          <w:szCs w:val="24"/>
        </w:rPr>
        <w:t>2021年1月11日</w:t>
      </w:r>
    </w:p>
    <w:p w14:paraId="4F4331CF">
      <w:pPr>
        <w:jc w:val="right"/>
        <w:rPr>
          <w:rFonts w:hint="eastAsia" w:ascii="Calibri" w:hAnsi="Calibri" w:eastAsia="仿宋_GB2312" w:cs="Times New Roman"/>
          <w:sz w:val="32"/>
          <w:szCs w:val="24"/>
        </w:rPr>
      </w:pPr>
      <w:r>
        <w:rPr>
          <w:rFonts w:hint="eastAsia" w:ascii="Calibri" w:hAnsi="Calibri" w:eastAsia="仿宋_GB2312" w:cs="Times New Roman"/>
          <w:sz w:val="32"/>
          <w:szCs w:val="24"/>
        </w:rPr>
        <w:t>在省部级主要领导干部学习贯彻党的十九届五中全会精神专题研讨班开班式上的重要讲话</w:t>
      </w:r>
    </w:p>
    <w:p w14:paraId="3FE80D6F">
      <w:pPr>
        <w:jc w:val="right"/>
        <w:rPr>
          <w:rFonts w:hint="eastAsia" w:ascii="Calibri" w:hAnsi="Calibri" w:eastAsia="仿宋_GB2312" w:cs="Times New Roman"/>
          <w:sz w:val="32"/>
          <w:szCs w:val="24"/>
        </w:rPr>
      </w:pPr>
    </w:p>
    <w:p w14:paraId="67A333DF">
      <w:pPr>
        <w:ind w:firstLine="640" w:firstLineChars="200"/>
        <w:jc w:val="both"/>
        <w:rPr>
          <w:rFonts w:hint="eastAsia" w:ascii="Calibri" w:hAnsi="Calibri" w:eastAsia="仿宋_GB2312" w:cs="Times New Roman"/>
          <w:sz w:val="32"/>
          <w:szCs w:val="24"/>
        </w:rPr>
      </w:pPr>
      <w:r>
        <w:rPr>
          <w:rFonts w:hint="eastAsia" w:ascii="Calibri" w:hAnsi="Calibri" w:eastAsia="仿宋_GB2312" w:cs="Times New Roman"/>
          <w:sz w:val="32"/>
          <w:szCs w:val="24"/>
        </w:rPr>
        <w:t>要深刻认识新形势下加强生物安全建设的重要性和紧迫性，贯彻总体国家安全观，贯彻落实生物安全法，统筹发展和安全，按照以人为本、风险预防、分类管理、协同配合的原则，加强国家生物安全风险防控和治理体系建设，提高国家生物安全治理能力，切实筑牢国家生物安全屏障。</w:t>
      </w:r>
    </w:p>
    <w:p w14:paraId="0821D426">
      <w:pPr>
        <w:jc w:val="right"/>
        <w:rPr>
          <w:rFonts w:hint="eastAsia" w:ascii="Calibri" w:hAnsi="Calibri" w:eastAsia="仿宋_GB2312" w:cs="Times New Roman"/>
          <w:sz w:val="32"/>
          <w:szCs w:val="24"/>
        </w:rPr>
      </w:pPr>
      <w:r>
        <w:rPr>
          <w:rFonts w:hint="eastAsia" w:ascii="Calibri" w:hAnsi="Calibri" w:eastAsia="仿宋_GB2312" w:cs="Times New Roman"/>
          <w:sz w:val="32"/>
          <w:szCs w:val="24"/>
          <w:lang w:eastAsia="zh-CN"/>
        </w:rPr>
        <w:t>——</w:t>
      </w:r>
      <w:r>
        <w:rPr>
          <w:rFonts w:hint="eastAsia" w:ascii="Calibri" w:hAnsi="Calibri" w:eastAsia="仿宋_GB2312" w:cs="Times New Roman"/>
          <w:sz w:val="32"/>
          <w:szCs w:val="24"/>
        </w:rPr>
        <w:t>2021年9月29日</w:t>
      </w:r>
    </w:p>
    <w:p w14:paraId="31A8F70C">
      <w:pPr>
        <w:jc w:val="right"/>
        <w:rPr>
          <w:rFonts w:hint="eastAsia" w:ascii="Calibri" w:hAnsi="Calibri" w:eastAsia="仿宋_GB2312" w:cs="Times New Roman"/>
          <w:sz w:val="32"/>
          <w:szCs w:val="24"/>
        </w:rPr>
      </w:pPr>
      <w:r>
        <w:rPr>
          <w:rFonts w:hint="eastAsia" w:ascii="Calibri" w:hAnsi="Calibri" w:eastAsia="仿宋_GB2312" w:cs="Times New Roman"/>
          <w:sz w:val="32"/>
          <w:szCs w:val="24"/>
        </w:rPr>
        <w:t>在主持中共十九届中央政治局第三十三次集体学习时的讲话</w:t>
      </w:r>
    </w:p>
    <w:p w14:paraId="1CC67681">
      <w:pPr>
        <w:jc w:val="right"/>
        <w:rPr>
          <w:rFonts w:hint="eastAsia" w:ascii="Calibri" w:hAnsi="Calibri" w:eastAsia="仿宋_GB2312" w:cs="Times New Roman"/>
          <w:sz w:val="32"/>
          <w:szCs w:val="24"/>
        </w:rPr>
      </w:pPr>
    </w:p>
    <w:p w14:paraId="2520F3C2">
      <w:pPr>
        <w:ind w:firstLine="640" w:firstLineChars="200"/>
        <w:jc w:val="both"/>
        <w:rPr>
          <w:rFonts w:hint="eastAsia" w:ascii="Calibri" w:hAnsi="Calibri" w:eastAsia="仿宋_GB2312" w:cs="Times New Roman"/>
          <w:sz w:val="32"/>
          <w:szCs w:val="24"/>
        </w:rPr>
      </w:pPr>
      <w:r>
        <w:rPr>
          <w:rFonts w:hint="eastAsia" w:ascii="Calibri" w:hAnsi="Calibri" w:eastAsia="仿宋_GB2312" w:cs="Times New Roman"/>
          <w:sz w:val="32"/>
          <w:szCs w:val="24"/>
        </w:rPr>
        <w:t>坚定维护国家政权安全、制度安全、意识形态安全，加强重点领域安全能力建设，确保粮食、能源资源、重要产业链供应链安全，加强海外安全保障能力建设，维护我国公民、法人在海外合法权益，维护海洋权益，坚定捍卫国家主权、安全、发展利益。</w:t>
      </w:r>
    </w:p>
    <w:p w14:paraId="5B784E1F">
      <w:pPr>
        <w:jc w:val="right"/>
        <w:rPr>
          <w:rFonts w:hint="eastAsia" w:ascii="Calibri" w:hAnsi="Calibri" w:eastAsia="仿宋_GB2312" w:cs="Times New Roman"/>
          <w:sz w:val="32"/>
          <w:szCs w:val="24"/>
        </w:rPr>
      </w:pPr>
      <w:r>
        <w:rPr>
          <w:rFonts w:hint="eastAsia" w:ascii="Calibri" w:hAnsi="Calibri" w:eastAsia="仿宋_GB2312" w:cs="Times New Roman"/>
          <w:sz w:val="32"/>
          <w:szCs w:val="24"/>
          <w:lang w:eastAsia="zh-CN"/>
        </w:rPr>
        <w:t>——</w:t>
      </w:r>
      <w:r>
        <w:rPr>
          <w:rFonts w:hint="eastAsia" w:ascii="Calibri" w:hAnsi="Calibri" w:eastAsia="仿宋_GB2312" w:cs="Times New Roman"/>
          <w:sz w:val="32"/>
          <w:szCs w:val="24"/>
        </w:rPr>
        <w:t>2022年10月16日</w:t>
      </w:r>
    </w:p>
    <w:p w14:paraId="2D63FB14">
      <w:pPr>
        <w:jc w:val="right"/>
        <w:rPr>
          <w:rFonts w:hint="eastAsia" w:ascii="Calibri" w:hAnsi="Calibri" w:eastAsia="仿宋_GB2312" w:cs="Times New Roman"/>
          <w:sz w:val="32"/>
          <w:szCs w:val="24"/>
        </w:rPr>
      </w:pPr>
      <w:r>
        <w:rPr>
          <w:rFonts w:hint="eastAsia" w:ascii="Calibri" w:hAnsi="Calibri" w:eastAsia="仿宋_GB2312" w:cs="Times New Roman"/>
          <w:sz w:val="32"/>
          <w:szCs w:val="24"/>
        </w:rPr>
        <w:t>在中国共产党第二十次全国代表大会上的报告</w:t>
      </w:r>
    </w:p>
    <w:p w14:paraId="6CB6FBAD">
      <w:pPr>
        <w:jc w:val="both"/>
        <w:rPr>
          <w:rFonts w:hint="eastAsia" w:ascii="Calibri" w:hAnsi="Calibri" w:eastAsia="仿宋_GB2312" w:cs="Times New Roman"/>
          <w:sz w:val="32"/>
          <w:szCs w:val="24"/>
        </w:rPr>
      </w:pPr>
    </w:p>
    <w:p w14:paraId="28EA3F26">
      <w:pPr>
        <w:ind w:firstLine="640" w:firstLineChars="200"/>
        <w:jc w:val="both"/>
        <w:rPr>
          <w:rFonts w:hint="eastAsia" w:ascii="Calibri" w:hAnsi="Calibri" w:eastAsia="仿宋_GB2312" w:cs="Times New Roman"/>
          <w:sz w:val="32"/>
          <w:szCs w:val="24"/>
        </w:rPr>
      </w:pPr>
      <w:r>
        <w:rPr>
          <w:rFonts w:hint="eastAsia" w:ascii="Calibri" w:hAnsi="Calibri" w:eastAsia="仿宋_GB2312" w:cs="Times New Roman"/>
          <w:sz w:val="32"/>
          <w:szCs w:val="24"/>
        </w:rPr>
        <w:t>要统筹发展和安全，贯彻总体国家安全观，健全国家安全体系，增强维护国家安全能力，坚定维护国家政权安全、制度安全、意识形态安全和重点领域安全。</w:t>
      </w:r>
    </w:p>
    <w:p w14:paraId="10C07A66">
      <w:pPr>
        <w:jc w:val="right"/>
        <w:rPr>
          <w:rFonts w:hint="eastAsia" w:ascii="Calibri" w:hAnsi="Calibri" w:eastAsia="仿宋_GB2312" w:cs="Times New Roman"/>
          <w:sz w:val="32"/>
          <w:szCs w:val="24"/>
        </w:rPr>
      </w:pPr>
      <w:r>
        <w:rPr>
          <w:rFonts w:hint="eastAsia" w:ascii="Calibri" w:hAnsi="Calibri" w:eastAsia="仿宋_GB2312" w:cs="Times New Roman"/>
          <w:sz w:val="32"/>
          <w:szCs w:val="24"/>
          <w:lang w:eastAsia="zh-CN"/>
        </w:rPr>
        <w:t>——</w:t>
      </w:r>
      <w:r>
        <w:rPr>
          <w:rFonts w:hint="eastAsia" w:ascii="Calibri" w:hAnsi="Calibri" w:eastAsia="仿宋_GB2312" w:cs="Times New Roman"/>
          <w:sz w:val="32"/>
          <w:szCs w:val="24"/>
        </w:rPr>
        <w:t>2023年2月7日</w:t>
      </w:r>
    </w:p>
    <w:p w14:paraId="2DA98C88">
      <w:pPr>
        <w:jc w:val="right"/>
        <w:rPr>
          <w:rFonts w:hint="eastAsia" w:ascii="Calibri" w:hAnsi="Calibri" w:eastAsia="仿宋_GB2312" w:cs="Times New Roman"/>
          <w:sz w:val="32"/>
          <w:szCs w:val="24"/>
        </w:rPr>
      </w:pPr>
      <w:r>
        <w:rPr>
          <w:rFonts w:hint="eastAsia" w:ascii="Calibri" w:hAnsi="Calibri" w:eastAsia="仿宋_GB2312" w:cs="Times New Roman"/>
          <w:sz w:val="32"/>
          <w:szCs w:val="24"/>
        </w:rPr>
        <w:t>在学习贯彻党的二十大精神研讨班开班式上的讲话</w:t>
      </w:r>
    </w:p>
    <w:p w14:paraId="76941CD1">
      <w:pPr>
        <w:jc w:val="both"/>
        <w:rPr>
          <w:rFonts w:hint="eastAsia" w:ascii="Calibri" w:hAnsi="Calibri" w:eastAsia="仿宋_GB2312" w:cs="Times New Roman"/>
          <w:sz w:val="32"/>
          <w:szCs w:val="24"/>
        </w:rPr>
      </w:pPr>
    </w:p>
    <w:p w14:paraId="234F9708">
      <w:pPr>
        <w:ind w:firstLine="640" w:firstLineChars="200"/>
        <w:jc w:val="both"/>
        <w:rPr>
          <w:rFonts w:hint="eastAsia" w:ascii="Calibri" w:hAnsi="Calibri" w:eastAsia="仿宋_GB2312" w:cs="Times New Roman"/>
          <w:sz w:val="32"/>
          <w:szCs w:val="24"/>
        </w:rPr>
      </w:pPr>
      <w:r>
        <w:rPr>
          <w:rFonts w:hint="eastAsia" w:ascii="Calibri" w:hAnsi="Calibri" w:eastAsia="仿宋_GB2312" w:cs="Times New Roman"/>
          <w:sz w:val="32"/>
          <w:szCs w:val="24"/>
        </w:rPr>
        <w:t>安全是发展的基础，稳定是强盛的前提。要贯彻总体国家安全观，健全国家安全体系，增强维护国家安全能力，提高公共安全治理水平，完善社会治理体系，以新安全格局保障新发展格局。</w:t>
      </w:r>
    </w:p>
    <w:p w14:paraId="71B23A96">
      <w:pPr>
        <w:jc w:val="right"/>
        <w:rPr>
          <w:rFonts w:hint="eastAsia" w:ascii="Calibri" w:hAnsi="Calibri" w:eastAsia="仿宋_GB2312" w:cs="Times New Roman"/>
          <w:sz w:val="32"/>
          <w:szCs w:val="24"/>
        </w:rPr>
      </w:pPr>
      <w:r>
        <w:rPr>
          <w:rFonts w:hint="eastAsia" w:ascii="Calibri" w:hAnsi="Calibri" w:eastAsia="仿宋_GB2312" w:cs="Times New Roman"/>
          <w:sz w:val="32"/>
          <w:szCs w:val="24"/>
          <w:lang w:eastAsia="zh-CN"/>
        </w:rPr>
        <w:t>——</w:t>
      </w:r>
      <w:r>
        <w:rPr>
          <w:rFonts w:hint="eastAsia" w:ascii="Calibri" w:hAnsi="Calibri" w:eastAsia="仿宋_GB2312" w:cs="Times New Roman"/>
          <w:sz w:val="32"/>
          <w:szCs w:val="24"/>
        </w:rPr>
        <w:t>2023年3月13日</w:t>
      </w:r>
    </w:p>
    <w:p w14:paraId="42905F57">
      <w:pPr>
        <w:jc w:val="right"/>
        <w:rPr>
          <w:rFonts w:hint="eastAsia" w:ascii="Calibri" w:hAnsi="Calibri" w:eastAsia="仿宋_GB2312" w:cs="Times New Roman"/>
          <w:sz w:val="32"/>
          <w:szCs w:val="24"/>
        </w:rPr>
      </w:pPr>
      <w:r>
        <w:rPr>
          <w:rFonts w:hint="eastAsia" w:ascii="Calibri" w:hAnsi="Calibri" w:eastAsia="仿宋_GB2312" w:cs="Times New Roman"/>
          <w:sz w:val="32"/>
          <w:szCs w:val="24"/>
        </w:rPr>
        <w:t>在第十四届全国人民代表大会第一次会议上的讲话</w:t>
      </w:r>
    </w:p>
    <w:p w14:paraId="0BC690E8">
      <w:pPr>
        <w:jc w:val="both"/>
        <w:rPr>
          <w:rFonts w:hint="eastAsia" w:ascii="Calibri" w:hAnsi="Calibri" w:eastAsia="仿宋_GB2312" w:cs="Times New Roman"/>
          <w:sz w:val="32"/>
          <w:szCs w:val="24"/>
        </w:rPr>
      </w:pPr>
    </w:p>
    <w:p w14:paraId="1F521CD1">
      <w:pPr>
        <w:ind w:firstLine="640" w:firstLineChars="200"/>
        <w:jc w:val="both"/>
        <w:rPr>
          <w:rFonts w:hint="eastAsia" w:ascii="Calibri" w:hAnsi="Calibri" w:eastAsia="仿宋_GB2312" w:cs="Times New Roman"/>
          <w:sz w:val="32"/>
          <w:szCs w:val="24"/>
        </w:rPr>
      </w:pPr>
      <w:r>
        <w:rPr>
          <w:rFonts w:hint="eastAsia" w:ascii="Calibri" w:hAnsi="Calibri" w:eastAsia="仿宋_GB2312" w:cs="Times New Roman"/>
          <w:sz w:val="32"/>
          <w:szCs w:val="24"/>
        </w:rPr>
        <w:t>要全面贯彻党的二十大精神，深刻认识国家安全面临的复杂严峻形势，正确把握重大国家安全问题，加快推进国家安全体系和能力现代化，以新安全格局保障新发展格局，努力开创国家安全工作新局面。</w:t>
      </w:r>
    </w:p>
    <w:p w14:paraId="0A161A78">
      <w:pPr>
        <w:jc w:val="right"/>
        <w:rPr>
          <w:rFonts w:hint="eastAsia" w:ascii="Calibri" w:hAnsi="Calibri" w:eastAsia="仿宋_GB2312" w:cs="Times New Roman"/>
          <w:sz w:val="32"/>
          <w:szCs w:val="24"/>
        </w:rPr>
      </w:pPr>
      <w:r>
        <w:rPr>
          <w:rFonts w:hint="eastAsia" w:ascii="Calibri" w:hAnsi="Calibri" w:eastAsia="仿宋_GB2312" w:cs="Times New Roman"/>
          <w:sz w:val="32"/>
          <w:szCs w:val="24"/>
          <w:lang w:eastAsia="zh-CN"/>
        </w:rPr>
        <w:t>——</w:t>
      </w:r>
      <w:r>
        <w:rPr>
          <w:rFonts w:hint="eastAsia" w:ascii="Calibri" w:hAnsi="Calibri" w:eastAsia="仿宋_GB2312" w:cs="Times New Roman"/>
          <w:sz w:val="32"/>
          <w:szCs w:val="24"/>
        </w:rPr>
        <w:t>2023年5月30日</w:t>
      </w:r>
    </w:p>
    <w:p w14:paraId="79A2DA79">
      <w:pPr>
        <w:jc w:val="right"/>
        <w:rPr>
          <w:rFonts w:hint="eastAsia" w:ascii="Calibri" w:hAnsi="Calibri" w:eastAsia="仿宋_GB2312" w:cs="Times New Roman"/>
          <w:sz w:val="32"/>
          <w:szCs w:val="24"/>
        </w:rPr>
      </w:pPr>
      <w:r>
        <w:rPr>
          <w:rFonts w:hint="eastAsia" w:ascii="Calibri" w:hAnsi="Calibri" w:eastAsia="仿宋_GB2312" w:cs="Times New Roman"/>
          <w:sz w:val="32"/>
          <w:szCs w:val="24"/>
        </w:rPr>
        <w:t>在二十届中央国家安全委员会第一次会议上强调</w:t>
      </w:r>
    </w:p>
    <w:p w14:paraId="588B6ED7">
      <w:pPr>
        <w:jc w:val="both"/>
        <w:rPr>
          <w:rFonts w:hint="eastAsia" w:ascii="Calibri" w:hAnsi="Calibri" w:eastAsia="仿宋_GB2312" w:cs="Times New Roman"/>
          <w:sz w:val="32"/>
          <w:szCs w:val="24"/>
        </w:rPr>
      </w:pPr>
    </w:p>
    <w:p w14:paraId="208EF4A8">
      <w:pPr>
        <w:ind w:firstLine="640" w:firstLineChars="200"/>
        <w:jc w:val="both"/>
        <w:rPr>
          <w:rFonts w:hint="eastAsia" w:ascii="Calibri" w:hAnsi="Calibri" w:eastAsia="仿宋_GB2312" w:cs="Times New Roman"/>
          <w:sz w:val="32"/>
          <w:szCs w:val="24"/>
        </w:rPr>
      </w:pPr>
      <w:r>
        <w:rPr>
          <w:rFonts w:hint="eastAsia" w:ascii="Calibri" w:hAnsi="Calibri" w:eastAsia="仿宋_GB2312" w:cs="Times New Roman"/>
          <w:sz w:val="32"/>
          <w:szCs w:val="24"/>
        </w:rPr>
        <w:t>坚持党管互联网，坚持网信为民，坚持走中国特色治网之道，坚持统筹发展和安全，坚持正能量是总要求、管得住是硬道理、用得好是真本事，坚持筑牢国家网络安全屏障，坚持发挥信息化驱动引领作用，坚持依法管网、依法办网、依法上网，坚持推动构建网络空间命运共同体，坚持建设忠诚干净担当的网信工作队伍，大力推动网信事业高质量发展，以网络强国建设新成效为全面建设社会主义现代化国家、全面推进中华民族伟大复兴作出新贡献。</w:t>
      </w:r>
    </w:p>
    <w:p w14:paraId="0551C621">
      <w:pPr>
        <w:jc w:val="right"/>
        <w:rPr>
          <w:rFonts w:hint="eastAsia" w:ascii="Calibri" w:hAnsi="Calibri" w:eastAsia="仿宋_GB2312" w:cs="Times New Roman"/>
          <w:sz w:val="32"/>
          <w:szCs w:val="24"/>
        </w:rPr>
      </w:pPr>
      <w:r>
        <w:rPr>
          <w:rFonts w:hint="eastAsia" w:ascii="Calibri" w:hAnsi="Calibri" w:eastAsia="仿宋_GB2312" w:cs="Times New Roman"/>
          <w:sz w:val="32"/>
          <w:szCs w:val="24"/>
          <w:lang w:eastAsia="zh-CN"/>
        </w:rPr>
        <w:t>——</w:t>
      </w:r>
      <w:r>
        <w:rPr>
          <w:rFonts w:hint="eastAsia" w:ascii="Calibri" w:hAnsi="Calibri" w:eastAsia="仿宋_GB2312" w:cs="Times New Roman"/>
          <w:sz w:val="32"/>
          <w:szCs w:val="24"/>
        </w:rPr>
        <w:t>2023年7月</w:t>
      </w:r>
    </w:p>
    <w:p w14:paraId="4A1A7351">
      <w:pPr>
        <w:jc w:val="right"/>
        <w:rPr>
          <w:rFonts w:hint="eastAsia" w:ascii="Calibri" w:hAnsi="Calibri" w:eastAsia="仿宋_GB2312" w:cs="Times New Roman"/>
          <w:sz w:val="32"/>
          <w:szCs w:val="24"/>
        </w:rPr>
      </w:pPr>
      <w:r>
        <w:rPr>
          <w:rFonts w:hint="eastAsia" w:ascii="Calibri" w:hAnsi="Calibri" w:eastAsia="仿宋_GB2312" w:cs="Times New Roman"/>
          <w:sz w:val="32"/>
          <w:szCs w:val="24"/>
        </w:rPr>
        <w:t>对网络安全和信息化工作作出重要指示</w:t>
      </w:r>
    </w:p>
    <w:p w14:paraId="349474FA">
      <w:pPr>
        <w:jc w:val="right"/>
        <w:rPr>
          <w:rFonts w:hint="eastAsia" w:ascii="Calibri" w:hAnsi="Calibri" w:eastAsia="仿宋_GB2312" w:cs="Times New Roman"/>
          <w:sz w:val="32"/>
          <w:szCs w:val="24"/>
        </w:rPr>
      </w:pPr>
    </w:p>
    <w:p w14:paraId="212B9077">
      <w:pPr>
        <w:ind w:firstLine="640" w:firstLineChars="200"/>
        <w:jc w:val="both"/>
        <w:rPr>
          <w:rFonts w:hint="eastAsia" w:ascii="Calibri" w:hAnsi="Calibri" w:eastAsia="仿宋_GB2312" w:cs="Times New Roman"/>
          <w:sz w:val="32"/>
          <w:szCs w:val="24"/>
        </w:rPr>
      </w:pPr>
      <w:r>
        <w:rPr>
          <w:rFonts w:hint="eastAsia" w:ascii="Calibri" w:hAnsi="Calibri" w:eastAsia="仿宋_GB2312" w:cs="Times New Roman"/>
          <w:sz w:val="32"/>
          <w:szCs w:val="24"/>
        </w:rPr>
        <w:t>要统筹好新能源发展和国家能源安全，坚持规划先行、加强顶层设计、搞好统筹兼顾，注意处理好新能源与传统能源、全局与局部、政府与市场、能源开发和节约利用等关系，推动新能源高质量发展。</w:t>
      </w:r>
    </w:p>
    <w:p w14:paraId="07E2796F">
      <w:pPr>
        <w:jc w:val="right"/>
        <w:rPr>
          <w:rFonts w:hint="eastAsia" w:ascii="Calibri" w:hAnsi="Calibri" w:eastAsia="仿宋_GB2312" w:cs="Times New Roman"/>
          <w:sz w:val="32"/>
          <w:szCs w:val="24"/>
        </w:rPr>
      </w:pPr>
      <w:r>
        <w:rPr>
          <w:rFonts w:hint="eastAsia" w:ascii="Calibri" w:hAnsi="Calibri" w:eastAsia="仿宋_GB2312" w:cs="Times New Roman"/>
          <w:sz w:val="32"/>
          <w:szCs w:val="24"/>
          <w:lang w:eastAsia="zh-CN"/>
        </w:rPr>
        <w:t>——</w:t>
      </w:r>
      <w:r>
        <w:rPr>
          <w:rFonts w:hint="eastAsia" w:ascii="Calibri" w:hAnsi="Calibri" w:eastAsia="仿宋_GB2312" w:cs="Times New Roman"/>
          <w:sz w:val="32"/>
          <w:szCs w:val="24"/>
        </w:rPr>
        <w:t>2024年2月29日</w:t>
      </w:r>
    </w:p>
    <w:p w14:paraId="3D688949">
      <w:pPr>
        <w:jc w:val="right"/>
        <w:rPr>
          <w:rFonts w:hint="eastAsia" w:ascii="Calibri" w:hAnsi="Calibri" w:eastAsia="仿宋_GB2312" w:cs="Times New Roman"/>
          <w:sz w:val="32"/>
          <w:szCs w:val="24"/>
        </w:rPr>
      </w:pPr>
      <w:r>
        <w:rPr>
          <w:rFonts w:hint="eastAsia" w:ascii="Calibri" w:hAnsi="Calibri" w:eastAsia="仿宋_GB2312" w:cs="Times New Roman"/>
          <w:sz w:val="32"/>
          <w:szCs w:val="24"/>
        </w:rPr>
        <w:t>在二十届中央政治局第十二次集体学习时的讲话</w:t>
      </w:r>
    </w:p>
    <w:p w14:paraId="072C2C4E">
      <w:pPr>
        <w:jc w:val="right"/>
        <w:rPr>
          <w:rFonts w:hint="eastAsia" w:ascii="Calibri" w:hAnsi="Calibri" w:eastAsia="仿宋_GB2312" w:cs="Times New Roman"/>
          <w:sz w:val="32"/>
          <w:szCs w:val="24"/>
        </w:rPr>
      </w:pPr>
    </w:p>
    <w:p w14:paraId="2E284660">
      <w:pPr>
        <w:ind w:firstLine="640" w:firstLineChars="200"/>
        <w:jc w:val="both"/>
        <w:rPr>
          <w:rFonts w:hint="eastAsia" w:ascii="Calibri" w:hAnsi="Calibri" w:eastAsia="仿宋_GB2312" w:cs="Times New Roman"/>
          <w:sz w:val="32"/>
          <w:szCs w:val="24"/>
        </w:rPr>
      </w:pPr>
      <w:r>
        <w:rPr>
          <w:rFonts w:hint="eastAsia" w:ascii="Calibri" w:hAnsi="Calibri" w:eastAsia="仿宋_GB2312" w:cs="Times New Roman"/>
          <w:sz w:val="32"/>
          <w:szCs w:val="24"/>
        </w:rPr>
        <w:t>要构建网络空间防御体系，提高维护国家网络安全能力。</w:t>
      </w:r>
    </w:p>
    <w:p w14:paraId="2DC78105">
      <w:pPr>
        <w:jc w:val="right"/>
        <w:rPr>
          <w:rFonts w:hint="eastAsia" w:ascii="Calibri" w:hAnsi="Calibri" w:eastAsia="仿宋_GB2312" w:cs="Times New Roman"/>
          <w:sz w:val="32"/>
          <w:szCs w:val="24"/>
        </w:rPr>
      </w:pPr>
      <w:r>
        <w:rPr>
          <w:rFonts w:hint="eastAsia" w:ascii="Calibri" w:hAnsi="Calibri" w:eastAsia="仿宋_GB2312" w:cs="Times New Roman"/>
          <w:sz w:val="32"/>
          <w:szCs w:val="24"/>
          <w:lang w:eastAsia="zh-CN"/>
        </w:rPr>
        <w:t>——</w:t>
      </w:r>
      <w:r>
        <w:rPr>
          <w:rFonts w:hint="eastAsia" w:ascii="Calibri" w:hAnsi="Calibri" w:eastAsia="仿宋_GB2312" w:cs="Times New Roman"/>
          <w:sz w:val="32"/>
          <w:szCs w:val="24"/>
        </w:rPr>
        <w:t>2024年3月7日</w:t>
      </w:r>
    </w:p>
    <w:p w14:paraId="1F849F22">
      <w:pPr>
        <w:jc w:val="right"/>
        <w:rPr>
          <w:rFonts w:hint="eastAsia" w:ascii="Calibri" w:hAnsi="Calibri" w:eastAsia="仿宋_GB2312" w:cs="Times New Roman"/>
          <w:sz w:val="32"/>
          <w:szCs w:val="24"/>
          <w:lang w:val="en-US" w:eastAsia="zh-CN"/>
        </w:rPr>
      </w:pPr>
      <w:r>
        <w:rPr>
          <w:rFonts w:hint="eastAsia" w:ascii="Calibri" w:hAnsi="Calibri" w:eastAsia="仿宋_GB2312" w:cs="Times New Roman"/>
          <w:sz w:val="32"/>
          <w:szCs w:val="24"/>
        </w:rPr>
        <w:t>在出席十四届全国人大二次会议</w:t>
      </w:r>
      <w:r>
        <w:rPr>
          <w:rFonts w:hint="eastAsia" w:ascii="Calibri" w:hAnsi="Calibri" w:eastAsia="仿宋_GB2312" w:cs="Times New Roman"/>
          <w:sz w:val="32"/>
          <w:szCs w:val="24"/>
        </w:rPr>
        <w:br w:type="textWrapping"/>
      </w:r>
      <w:r>
        <w:rPr>
          <w:rFonts w:hint="eastAsia" w:ascii="Calibri" w:hAnsi="Calibri" w:eastAsia="仿宋_GB2312" w:cs="Times New Roman"/>
          <w:sz w:val="32"/>
          <w:szCs w:val="24"/>
        </w:rPr>
        <w:t>解放军和武警部队代表团全体会议时的讲</w:t>
      </w:r>
      <w:r>
        <w:rPr>
          <w:rFonts w:hint="eastAsia" w:ascii="Calibri" w:hAnsi="Calibri" w:eastAsia="仿宋_GB2312" w:cs="Times New Roman"/>
          <w:sz w:val="32"/>
          <w:szCs w:val="24"/>
          <w:lang w:val="en-US" w:eastAsia="zh-CN"/>
        </w:rPr>
        <w:t>话</w:t>
      </w:r>
    </w:p>
    <w:p w14:paraId="057D8295">
      <w:pPr>
        <w:jc w:val="both"/>
        <w:rPr>
          <w:rFonts w:hint="eastAsia" w:ascii="Calibri" w:hAnsi="Calibri" w:eastAsia="仿宋_GB2312" w:cs="Times New Roman"/>
          <w:sz w:val="32"/>
          <w:szCs w:val="24"/>
          <w:lang w:val="en-US" w:eastAsia="zh-CN"/>
        </w:rPr>
      </w:pPr>
    </w:p>
    <w:p w14:paraId="23FEC170">
      <w:pPr>
        <w:ind w:firstLine="640" w:firstLineChars="200"/>
        <w:jc w:val="both"/>
        <w:rPr>
          <w:rFonts w:hint="eastAsia" w:ascii="Calibri" w:hAnsi="Calibri" w:eastAsia="仿宋_GB2312" w:cs="Times New Roman"/>
          <w:sz w:val="32"/>
          <w:szCs w:val="24"/>
          <w:lang w:val="en-US" w:eastAsia="zh-CN"/>
        </w:rPr>
      </w:pPr>
      <w:r>
        <w:rPr>
          <w:rFonts w:hint="eastAsia" w:ascii="Calibri" w:hAnsi="Calibri" w:eastAsia="仿宋_GB2312" w:cs="Times New Roman"/>
          <w:sz w:val="32"/>
          <w:szCs w:val="24"/>
          <w:lang w:val="en-US" w:eastAsia="zh-CN"/>
        </w:rPr>
        <w:t>人类是不可分割的安全共同体。只有践行共同、综合、合作、可持续的安全观，才能走出一条普遍安全之路。</w:t>
      </w:r>
    </w:p>
    <w:p w14:paraId="0D253A78">
      <w:pPr>
        <w:ind w:firstLine="640" w:firstLineChars="200"/>
        <w:jc w:val="right"/>
        <w:rPr>
          <w:rFonts w:hint="eastAsia" w:ascii="Calibri" w:hAnsi="Calibri" w:eastAsia="仿宋_GB2312" w:cs="Times New Roman"/>
          <w:sz w:val="32"/>
          <w:szCs w:val="24"/>
          <w:lang w:val="en-US" w:eastAsia="zh-CN"/>
        </w:rPr>
      </w:pPr>
      <w:r>
        <w:rPr>
          <w:rFonts w:hint="eastAsia" w:ascii="Calibri" w:hAnsi="Calibri" w:eastAsia="仿宋_GB2312" w:cs="Times New Roman"/>
          <w:sz w:val="32"/>
          <w:szCs w:val="24"/>
          <w:lang w:val="en-US" w:eastAsia="zh-CN"/>
        </w:rPr>
        <w:t>——2024年10月23日</w:t>
      </w:r>
    </w:p>
    <w:p w14:paraId="25B7B2DA">
      <w:pPr>
        <w:ind w:firstLine="640" w:firstLineChars="200"/>
        <w:jc w:val="right"/>
        <w:rPr>
          <w:rFonts w:hint="eastAsia" w:ascii="Calibri" w:hAnsi="Calibri" w:eastAsia="仿宋_GB2312" w:cs="Times New Roman"/>
          <w:sz w:val="32"/>
          <w:szCs w:val="24"/>
          <w:lang w:val="en-US" w:eastAsia="zh-CN"/>
        </w:rPr>
      </w:pPr>
      <w:r>
        <w:rPr>
          <w:rFonts w:hint="eastAsia" w:ascii="Calibri" w:hAnsi="Calibri" w:eastAsia="仿宋_GB2312" w:cs="Times New Roman"/>
          <w:sz w:val="32"/>
          <w:szCs w:val="24"/>
          <w:lang w:val="en-US" w:eastAsia="zh-CN"/>
        </w:rPr>
        <w:t>在金砖国家领导人第十六次会晤上的讲话</w:t>
      </w:r>
    </w:p>
    <w:p w14:paraId="3AC5AB40">
      <w:pPr>
        <w:ind w:firstLine="640" w:firstLineChars="200"/>
        <w:jc w:val="both"/>
        <w:rPr>
          <w:rFonts w:hint="eastAsia" w:ascii="Calibri" w:hAnsi="Calibri" w:eastAsia="仿宋_GB2312" w:cs="Times New Roman"/>
          <w:sz w:val="32"/>
          <w:szCs w:val="24"/>
          <w:lang w:val="en-US" w:eastAsia="zh-CN"/>
        </w:rPr>
      </w:pPr>
    </w:p>
    <w:p w14:paraId="4DE8D6AE">
      <w:pPr>
        <w:ind w:firstLine="640" w:firstLineChars="200"/>
        <w:jc w:val="both"/>
        <w:rPr>
          <w:rFonts w:hint="eastAsia" w:ascii="Calibri" w:hAnsi="Calibri" w:eastAsia="仿宋_GB2312" w:cs="Times New Roman"/>
          <w:sz w:val="32"/>
          <w:szCs w:val="24"/>
          <w:lang w:val="en-US" w:eastAsia="zh-CN"/>
        </w:rPr>
      </w:pPr>
      <w:r>
        <w:rPr>
          <w:rFonts w:hint="eastAsia" w:ascii="Calibri" w:hAnsi="Calibri" w:eastAsia="仿宋_GB2312" w:cs="Times New Roman"/>
          <w:sz w:val="32"/>
          <w:szCs w:val="24"/>
          <w:lang w:val="en-US" w:eastAsia="zh-CN"/>
        </w:rPr>
        <w:t>要坚持把维护国家安全和社会稳定作为边疆治理的底线要求。完善共建共治共享的社会治理制度，不断夯实基层基础，提升边疆地区社会治理效能。加强基础设施建设，强化科技赋能，提高卫国戍边整体能力。</w:t>
      </w:r>
    </w:p>
    <w:p w14:paraId="079B1084">
      <w:pPr>
        <w:ind w:firstLine="640" w:firstLineChars="200"/>
        <w:jc w:val="right"/>
        <w:rPr>
          <w:rFonts w:hint="eastAsia" w:ascii="Calibri" w:hAnsi="Calibri" w:eastAsia="仿宋_GB2312" w:cs="Times New Roman"/>
          <w:sz w:val="32"/>
          <w:szCs w:val="24"/>
          <w:lang w:val="en-US" w:eastAsia="zh-CN"/>
        </w:rPr>
      </w:pPr>
      <w:r>
        <w:rPr>
          <w:rFonts w:hint="eastAsia" w:ascii="Calibri" w:hAnsi="Calibri" w:eastAsia="仿宋_GB2312" w:cs="Times New Roman"/>
          <w:sz w:val="32"/>
          <w:szCs w:val="24"/>
          <w:lang w:val="en-US" w:eastAsia="zh-CN"/>
        </w:rPr>
        <w:t>——2024年12月9日</w:t>
      </w:r>
    </w:p>
    <w:p w14:paraId="1E851F68">
      <w:pPr>
        <w:ind w:firstLine="640" w:firstLineChars="200"/>
        <w:jc w:val="right"/>
        <w:rPr>
          <w:rFonts w:hint="eastAsia" w:ascii="Calibri" w:hAnsi="Calibri" w:eastAsia="仿宋_GB2312" w:cs="Times New Roman"/>
          <w:sz w:val="32"/>
          <w:szCs w:val="24"/>
          <w:lang w:val="en-US" w:eastAsia="zh-CN"/>
        </w:rPr>
      </w:pPr>
      <w:r>
        <w:rPr>
          <w:rFonts w:hint="eastAsia" w:ascii="Calibri" w:hAnsi="Calibri" w:eastAsia="仿宋_GB2312" w:cs="Times New Roman"/>
          <w:sz w:val="32"/>
          <w:szCs w:val="24"/>
          <w:lang w:val="en-US" w:eastAsia="zh-CN"/>
        </w:rPr>
        <w:t>在二十届中央政治局第十八次集体学习时的讲话</w:t>
      </w:r>
    </w:p>
    <w:p w14:paraId="5FDAEBE5">
      <w:pPr>
        <w:ind w:firstLine="640" w:firstLineChars="200"/>
        <w:jc w:val="both"/>
        <w:rPr>
          <w:rFonts w:hint="eastAsia" w:ascii="Calibri" w:hAnsi="Calibri" w:eastAsia="仿宋_GB2312" w:cs="Times New Roman"/>
          <w:sz w:val="32"/>
          <w:szCs w:val="24"/>
          <w:lang w:val="en-US" w:eastAsia="zh-CN"/>
        </w:rPr>
      </w:pPr>
    </w:p>
    <w:p w14:paraId="3B4C84E1">
      <w:pPr>
        <w:ind w:firstLine="640" w:firstLineChars="200"/>
        <w:jc w:val="both"/>
        <w:rPr>
          <w:rFonts w:hint="eastAsia" w:ascii="Calibri" w:hAnsi="Calibri" w:eastAsia="仿宋_GB2312" w:cs="Times New Roman"/>
          <w:sz w:val="32"/>
          <w:szCs w:val="24"/>
          <w:lang w:val="en-US" w:eastAsia="zh-CN"/>
        </w:rPr>
      </w:pPr>
      <w:r>
        <w:rPr>
          <w:rFonts w:hint="eastAsia" w:ascii="Calibri" w:hAnsi="Calibri" w:eastAsia="仿宋_GB2312" w:cs="Times New Roman"/>
          <w:sz w:val="32"/>
          <w:szCs w:val="24"/>
          <w:lang w:val="en-US" w:eastAsia="zh-CN"/>
        </w:rPr>
        <w:t>总体国家安全观是建设更高水平平安中国的重要遵循，必须坚定不移贯彻。各级党委和政府要坚持系统思维，进一步树立发展是硬道理、安全也是硬道理的理念，在工作中自觉把发展和安全统一起来，共同谋划、一体部署、相互促进。要坚持全国一盘棋、上下齐发力，通过抓好一地一域一业的安全为国家整体安全创造条件，通过及时有效解决一个个安全问题为国家长治久安筑牢根基。</w:t>
      </w:r>
    </w:p>
    <w:p w14:paraId="10F51EE0">
      <w:pPr>
        <w:jc w:val="right"/>
        <w:rPr>
          <w:rFonts w:hint="eastAsia" w:ascii="Calibri" w:hAnsi="Calibri" w:eastAsia="仿宋_GB2312" w:cs="Times New Roman"/>
          <w:sz w:val="32"/>
          <w:szCs w:val="24"/>
          <w:lang w:val="en-US" w:eastAsia="zh-CN"/>
        </w:rPr>
      </w:pPr>
      <w:r>
        <w:rPr>
          <w:rFonts w:hint="eastAsia" w:ascii="Calibri" w:hAnsi="Calibri" w:eastAsia="仿宋_GB2312" w:cs="Times New Roman"/>
          <w:sz w:val="32"/>
          <w:szCs w:val="24"/>
          <w:lang w:val="en-US" w:eastAsia="zh-CN"/>
        </w:rPr>
        <w:t>——2025年2月28日</w:t>
      </w:r>
    </w:p>
    <w:p w14:paraId="3F8F1B1D">
      <w:pPr>
        <w:jc w:val="right"/>
        <w:rPr>
          <w:rFonts w:hint="eastAsia" w:ascii="Calibri" w:hAnsi="Calibri" w:eastAsia="仿宋_GB2312" w:cs="Times New Roman"/>
          <w:sz w:val="32"/>
          <w:szCs w:val="24"/>
          <w:lang w:val="en-US" w:eastAsia="zh-CN"/>
        </w:rPr>
      </w:pPr>
      <w:r>
        <w:rPr>
          <w:rFonts w:hint="eastAsia" w:ascii="Calibri" w:hAnsi="Calibri" w:eastAsia="仿宋_GB2312" w:cs="Times New Roman"/>
          <w:sz w:val="32"/>
          <w:szCs w:val="24"/>
          <w:lang w:val="en-US" w:eastAsia="zh-CN"/>
        </w:rPr>
        <w:t>在二十届中央政治局第十九次集体学习时的讲话</w:t>
      </w:r>
    </w:p>
    <w:p w14:paraId="5A57302F">
      <w:pPr>
        <w:jc w:val="both"/>
        <w:rPr>
          <w:rFonts w:hint="eastAsia" w:ascii="Calibri" w:hAnsi="Calibri" w:eastAsia="仿宋_GB2312" w:cs="Times New Roman"/>
          <w:sz w:val="32"/>
          <w:szCs w:val="24"/>
          <w:lang w:val="en-US" w:eastAsia="zh-CN"/>
        </w:rPr>
      </w:pPr>
    </w:p>
    <w:p w14:paraId="4F6606D2">
      <w:pPr>
        <w:ind w:firstLine="640" w:firstLineChars="200"/>
        <w:jc w:val="both"/>
        <w:rPr>
          <w:rFonts w:hint="eastAsia" w:ascii="Calibri" w:hAnsi="Calibri" w:eastAsia="仿宋_GB2312" w:cs="Times New Roman"/>
          <w:sz w:val="32"/>
          <w:szCs w:val="24"/>
          <w:lang w:val="en-US" w:eastAsia="zh-CN"/>
        </w:rPr>
      </w:pPr>
      <w:r>
        <w:rPr>
          <w:rFonts w:hint="eastAsia" w:ascii="Calibri" w:hAnsi="Calibri" w:eastAsia="仿宋_GB2312" w:cs="Times New Roman"/>
          <w:sz w:val="32"/>
          <w:szCs w:val="24"/>
          <w:lang w:val="en-US" w:eastAsia="zh-CN"/>
        </w:rPr>
        <w:t>党的领导是平安中国建设的根本保证。要始终坚持党中央对国家安全工作、对政法工作的绝对领导，充分发挥各级党委在平安建设中总揽全局、协调各方的领导作用。要加强正面宣传和舆论引导，注重运用现代科技手段提高社会治理效能。要锻造忠诚干净担当的新时代政法铁军。</w:t>
      </w:r>
    </w:p>
    <w:p w14:paraId="61FDDDD4">
      <w:pPr>
        <w:jc w:val="right"/>
        <w:rPr>
          <w:rFonts w:hint="eastAsia" w:ascii="Calibri" w:hAnsi="Calibri" w:eastAsia="仿宋_GB2312" w:cs="Times New Roman"/>
          <w:sz w:val="32"/>
          <w:szCs w:val="24"/>
          <w:lang w:val="en-US" w:eastAsia="zh-CN"/>
        </w:rPr>
      </w:pPr>
      <w:r>
        <w:rPr>
          <w:rFonts w:hint="eastAsia" w:ascii="Calibri" w:hAnsi="Calibri" w:eastAsia="仿宋_GB2312" w:cs="Times New Roman"/>
          <w:sz w:val="32"/>
          <w:szCs w:val="24"/>
          <w:lang w:val="en-US" w:eastAsia="zh-CN"/>
        </w:rPr>
        <w:t>——2025年2月28日</w:t>
      </w:r>
    </w:p>
    <w:p w14:paraId="42ACC661">
      <w:pPr>
        <w:jc w:val="right"/>
        <w:rPr>
          <w:rFonts w:hint="eastAsia" w:ascii="Calibri" w:hAnsi="Calibri" w:eastAsia="仿宋_GB2312" w:cs="Times New Roman"/>
          <w:sz w:val="32"/>
          <w:szCs w:val="24"/>
          <w:lang w:val="en-US" w:eastAsia="zh-CN"/>
        </w:rPr>
      </w:pPr>
      <w:r>
        <w:rPr>
          <w:rFonts w:hint="eastAsia" w:ascii="Calibri" w:hAnsi="Calibri" w:eastAsia="仿宋_GB2312" w:cs="Times New Roman"/>
          <w:sz w:val="32"/>
          <w:szCs w:val="24"/>
          <w:lang w:val="en-US" w:eastAsia="zh-CN"/>
        </w:rPr>
        <w:t>在二十届中央政治局第十九次集体学习时的讲话</w:t>
      </w:r>
    </w:p>
    <w:p w14:paraId="15ED28DC">
      <w:pPr>
        <w:ind w:firstLine="640" w:firstLineChars="200"/>
        <w:jc w:val="both"/>
        <w:rPr>
          <w:rFonts w:hint="eastAsia" w:ascii="Calibri" w:hAnsi="Calibri" w:eastAsia="仿宋_GB2312" w:cs="Times New Roman"/>
          <w:sz w:val="32"/>
          <w:szCs w:val="24"/>
          <w:lang w:val="en-US" w:eastAsia="zh-CN"/>
        </w:rPr>
      </w:pPr>
    </w:p>
    <w:p w14:paraId="01193B8D">
      <w:pPr>
        <w:ind w:firstLine="640" w:firstLineChars="200"/>
        <w:jc w:val="both"/>
        <w:rPr>
          <w:rFonts w:hint="eastAsia" w:ascii="Calibri" w:hAnsi="Calibri" w:eastAsia="仿宋_GB2312" w:cs="Times New Roman"/>
          <w:sz w:val="32"/>
          <w:szCs w:val="24"/>
          <w:lang w:val="en-US" w:eastAsia="zh-CN"/>
        </w:rPr>
      </w:pPr>
      <w:r>
        <w:rPr>
          <w:rFonts w:hint="eastAsia" w:ascii="Calibri" w:hAnsi="Calibri" w:eastAsia="仿宋_GB2312" w:cs="Times New Roman"/>
          <w:sz w:val="32"/>
          <w:szCs w:val="24"/>
          <w:lang w:val="en-US" w:eastAsia="zh-CN"/>
        </w:rPr>
        <w:t>防范化解各类风险是平安中国建设的一项重要任务。要把捍卫国家政治安全摆在首位，坚定维护国家政权安全、制度安全、意识形态安全。要完善公共安全体系，推动公共安全治理模式向事前预防转型，加强防灾减灾救灾、安全生产、食品药品安全、网络安全、人工智能安全等方面工作。要着力防范重点领域风险。</w:t>
      </w:r>
    </w:p>
    <w:p w14:paraId="63C6D2DB">
      <w:pPr>
        <w:keepNext w:val="0"/>
        <w:keepLines w:val="0"/>
        <w:widowControl w:val="0"/>
        <w:suppressLineNumbers w:val="0"/>
        <w:spacing w:before="0" w:beforeAutospacing="0" w:after="0" w:afterAutospacing="0"/>
        <w:ind w:left="0" w:right="0"/>
        <w:jc w:val="right"/>
        <w:rPr>
          <w:rFonts w:hint="eastAsia" w:ascii="Calibri" w:hAnsi="Calibri" w:eastAsia="仿宋_GB2312" w:cs="Times New Roman"/>
          <w:kern w:val="2"/>
          <w:sz w:val="32"/>
          <w:szCs w:val="32"/>
        </w:rPr>
      </w:pPr>
      <w:r>
        <w:rPr>
          <w:rFonts w:hint="eastAsia" w:ascii="仿宋_GB2312" w:hAnsi="Calibri" w:eastAsia="仿宋_GB2312" w:cs="仿宋_GB2312"/>
          <w:kern w:val="2"/>
          <w:sz w:val="32"/>
          <w:szCs w:val="32"/>
          <w:lang w:val="en-US" w:eastAsia="zh-CN" w:bidi="ar"/>
        </w:rPr>
        <w:t>——</w:t>
      </w:r>
      <w:r>
        <w:rPr>
          <w:rFonts w:hint="default" w:ascii="Calibri" w:hAnsi="Calibri" w:eastAsia="仿宋_GB2312" w:cs="Calibri"/>
          <w:kern w:val="2"/>
          <w:sz w:val="32"/>
          <w:szCs w:val="32"/>
          <w:lang w:val="en-US" w:eastAsia="zh-CN" w:bidi="ar"/>
        </w:rPr>
        <w:t>2025</w:t>
      </w:r>
      <w:r>
        <w:rPr>
          <w:rFonts w:hint="eastAsia" w:ascii="仿宋_GB2312" w:hAnsi="Calibri" w:eastAsia="仿宋_GB2312" w:cs="仿宋_GB2312"/>
          <w:kern w:val="2"/>
          <w:sz w:val="32"/>
          <w:szCs w:val="32"/>
          <w:lang w:val="en-US" w:eastAsia="zh-CN" w:bidi="ar"/>
        </w:rPr>
        <w:t>年</w:t>
      </w:r>
      <w:r>
        <w:rPr>
          <w:rFonts w:hint="default" w:ascii="Calibri" w:hAnsi="Calibri" w:eastAsia="仿宋_GB2312" w:cs="Calibri"/>
          <w:kern w:val="2"/>
          <w:sz w:val="32"/>
          <w:szCs w:val="32"/>
          <w:lang w:val="en-US" w:eastAsia="zh-CN" w:bidi="ar"/>
        </w:rPr>
        <w:t>2</w:t>
      </w:r>
      <w:r>
        <w:rPr>
          <w:rFonts w:hint="eastAsia" w:ascii="仿宋_GB2312" w:hAnsi="Calibri" w:eastAsia="仿宋_GB2312" w:cs="仿宋_GB2312"/>
          <w:kern w:val="2"/>
          <w:sz w:val="32"/>
          <w:szCs w:val="32"/>
          <w:lang w:val="en-US" w:eastAsia="zh-CN" w:bidi="ar"/>
        </w:rPr>
        <w:t>月</w:t>
      </w:r>
      <w:r>
        <w:rPr>
          <w:rFonts w:hint="default" w:ascii="Calibri" w:hAnsi="Calibri" w:eastAsia="仿宋_GB2312" w:cs="Calibri"/>
          <w:kern w:val="2"/>
          <w:sz w:val="32"/>
          <w:szCs w:val="32"/>
          <w:lang w:val="en-US" w:eastAsia="zh-CN" w:bidi="ar"/>
        </w:rPr>
        <w:t>28</w:t>
      </w:r>
      <w:r>
        <w:rPr>
          <w:rFonts w:hint="eastAsia" w:ascii="仿宋_GB2312" w:hAnsi="Calibri" w:eastAsia="仿宋_GB2312" w:cs="仿宋_GB2312"/>
          <w:kern w:val="2"/>
          <w:sz w:val="32"/>
          <w:szCs w:val="32"/>
          <w:lang w:val="en-US" w:eastAsia="zh-CN" w:bidi="ar"/>
        </w:rPr>
        <w:t>日</w:t>
      </w:r>
    </w:p>
    <w:p w14:paraId="4A81A85F">
      <w:pPr>
        <w:keepNext w:val="0"/>
        <w:keepLines w:val="0"/>
        <w:widowControl w:val="0"/>
        <w:suppressLineNumbers w:val="0"/>
        <w:spacing w:before="0" w:beforeAutospacing="0" w:after="0" w:afterAutospacing="0"/>
        <w:ind w:left="0" w:right="0"/>
        <w:jc w:val="right"/>
        <w:rPr>
          <w:rFonts w:hint="eastAsia" w:ascii="Calibri" w:hAnsi="Calibri" w:eastAsia="仿宋_GB2312" w:cs="Times New Roman"/>
          <w:kern w:val="2"/>
          <w:sz w:val="32"/>
          <w:szCs w:val="32"/>
        </w:rPr>
      </w:pPr>
      <w:r>
        <w:rPr>
          <w:rFonts w:hint="eastAsia" w:ascii="仿宋_GB2312" w:hAnsi="Calibri" w:eastAsia="仿宋_GB2312" w:cs="仿宋_GB2312"/>
          <w:kern w:val="2"/>
          <w:sz w:val="32"/>
          <w:szCs w:val="32"/>
          <w:lang w:val="en-US" w:eastAsia="zh-CN" w:bidi="ar"/>
        </w:rPr>
        <w:t>在二十届中央政治局第十九次集体学习时的讲话</w:t>
      </w:r>
    </w:p>
    <w:p w14:paraId="0AD36672">
      <w:pPr>
        <w:ind w:firstLine="640" w:firstLineChars="200"/>
        <w:jc w:val="both"/>
        <w:rPr>
          <w:rFonts w:hint="eastAsia" w:ascii="Calibri" w:hAnsi="Calibri" w:eastAsia="仿宋_GB2312" w:cs="Times New Roman"/>
          <w:sz w:val="32"/>
          <w:szCs w:val="24"/>
          <w:lang w:val="en-US" w:eastAsia="zh-CN"/>
        </w:rPr>
      </w:pPr>
    </w:p>
    <w:p w14:paraId="303B77CC">
      <w:pPr>
        <w:ind w:firstLine="640" w:firstLineChars="200"/>
        <w:jc w:val="both"/>
        <w:rPr>
          <w:rFonts w:hint="eastAsia" w:ascii="Calibri" w:hAnsi="Calibri" w:eastAsia="仿宋_GB2312" w:cs="Times New Roman"/>
          <w:sz w:val="32"/>
          <w:szCs w:val="24"/>
          <w:lang w:val="en-US" w:eastAsia="zh-CN"/>
        </w:rPr>
      </w:pPr>
      <w:r>
        <w:rPr>
          <w:rFonts w:hint="eastAsia" w:ascii="Calibri" w:hAnsi="Calibri" w:eastAsia="仿宋_GB2312" w:cs="Times New Roman"/>
          <w:sz w:val="32"/>
          <w:szCs w:val="24"/>
          <w:lang w:val="en-US" w:eastAsia="zh-CN"/>
        </w:rPr>
        <w:t>人工智能带来前所未有发展机遇，也带来前所未遇风险挑战。要把握人工智能发展趋势和规律，加紧制定完善相关法律法规、政策制度、应用规范、伦理准则，构建技术监测、风险预警、应急响应体系，确保人工智能安全、可靠、可控。</w:t>
      </w:r>
    </w:p>
    <w:p w14:paraId="373A4B40">
      <w:pPr>
        <w:ind w:firstLine="640" w:firstLineChars="200"/>
        <w:jc w:val="right"/>
        <w:rPr>
          <w:rFonts w:hint="eastAsia" w:ascii="Calibri" w:hAnsi="Calibri" w:eastAsia="仿宋_GB2312" w:cs="Times New Roman"/>
          <w:sz w:val="32"/>
          <w:szCs w:val="24"/>
          <w:lang w:val="en-US" w:eastAsia="zh-CN"/>
        </w:rPr>
      </w:pPr>
      <w:r>
        <w:rPr>
          <w:rFonts w:hint="eastAsia" w:ascii="Calibri" w:hAnsi="Calibri" w:eastAsia="仿宋_GB2312" w:cs="Times New Roman"/>
          <w:sz w:val="32"/>
          <w:szCs w:val="24"/>
          <w:lang w:val="en-US" w:eastAsia="zh-CN"/>
        </w:rPr>
        <w:t>——2025年4月25日</w:t>
      </w:r>
    </w:p>
    <w:p w14:paraId="3C7C1543">
      <w:pPr>
        <w:ind w:firstLine="640" w:firstLineChars="200"/>
        <w:jc w:val="right"/>
        <w:rPr>
          <w:rFonts w:hint="eastAsia" w:ascii="Calibri" w:hAnsi="Calibri" w:eastAsia="仿宋_GB2312" w:cs="Times New Roman"/>
          <w:sz w:val="32"/>
          <w:szCs w:val="24"/>
          <w:lang w:val="en-US" w:eastAsia="zh-CN"/>
        </w:rPr>
      </w:pPr>
      <w:r>
        <w:rPr>
          <w:rFonts w:hint="eastAsia" w:ascii="Calibri" w:hAnsi="Calibri" w:eastAsia="仿宋_GB2312" w:cs="Times New Roman"/>
          <w:sz w:val="32"/>
          <w:szCs w:val="24"/>
          <w:lang w:val="en-US" w:eastAsia="zh-CN"/>
        </w:rPr>
        <w:t>在二十届中央政治局第二十次集体学习时的讲话</w:t>
      </w:r>
    </w:p>
    <w:p w14:paraId="4221C66E">
      <w:pPr>
        <w:jc w:val="both"/>
        <w:rPr>
          <w:rFonts w:hint="eastAsia" w:ascii="Calibri" w:hAnsi="Calibri" w:eastAsia="仿宋_GB2312" w:cs="Times New Roman"/>
          <w:sz w:val="32"/>
          <w:szCs w:val="24"/>
          <w:lang w:val="en-US" w:eastAsia="zh-CN"/>
        </w:rPr>
      </w:pPr>
    </w:p>
    <w:p w14:paraId="41D8D510">
      <w:pPr>
        <w:ind w:firstLine="640" w:firstLineChars="200"/>
        <w:jc w:val="right"/>
        <w:rPr>
          <w:rFonts w:hint="eastAsia" w:ascii="Calibri" w:hAnsi="Calibri" w:eastAsia="仿宋_GB2312" w:cs="Times New Roman"/>
          <w:sz w:val="32"/>
          <w:szCs w:val="24"/>
          <w:lang w:val="en-US" w:eastAsia="zh-CN"/>
        </w:rPr>
      </w:pPr>
      <w:r>
        <w:rPr>
          <w:rFonts w:hint="eastAsia" w:ascii="Calibri" w:hAnsi="Calibri" w:eastAsia="仿宋_GB2312" w:cs="Times New Roman"/>
          <w:sz w:val="32"/>
          <w:szCs w:val="24"/>
          <w:lang w:val="en-US" w:eastAsia="zh-CN"/>
        </w:rPr>
        <w:t>要更加注重统筹发展和安全，通盘考虑内外部风险挑战，健全国家安全体系，增强维护安全能力，以高效能治理促进高质量发展和高水平安全良性互动，以新安全格局保障新发展格局。———2025年4月30日</w:t>
      </w:r>
    </w:p>
    <w:p w14:paraId="407631EB">
      <w:pPr>
        <w:ind w:firstLine="640" w:firstLineChars="200"/>
        <w:jc w:val="right"/>
        <w:rPr>
          <w:rFonts w:hint="eastAsia" w:ascii="Calibri" w:hAnsi="Calibri" w:eastAsia="仿宋_GB2312" w:cs="Times New Roman"/>
          <w:sz w:val="32"/>
          <w:szCs w:val="24"/>
          <w:lang w:val="en-US" w:eastAsia="zh-CN"/>
        </w:rPr>
      </w:pPr>
      <w:r>
        <w:rPr>
          <w:rFonts w:hint="eastAsia" w:ascii="Calibri" w:hAnsi="Calibri" w:eastAsia="仿宋_GB2312" w:cs="Times New Roman"/>
          <w:sz w:val="32"/>
          <w:szCs w:val="24"/>
          <w:lang w:val="en-US" w:eastAsia="zh-CN"/>
        </w:rPr>
        <w:t>在部分省区市“十五五”时期经济社会发展座谈会上的讲话</w:t>
      </w:r>
    </w:p>
    <w:p w14:paraId="78C8211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b w:val="0"/>
          <w:bCs w:val="0"/>
          <w:color w:val="auto"/>
          <w:kern w:val="0"/>
          <w:sz w:val="32"/>
          <w:szCs w:val="32"/>
          <w:lang w:val="en-US" w:eastAsia="zh-CN" w:bidi="ar-SA"/>
        </w:rPr>
      </w:pPr>
    </w:p>
    <w:sectPr>
      <w:footerReference r:id="rId9" w:type="default"/>
      <w:pgSz w:w="11906" w:h="16838"/>
      <w:pgMar w:top="2098" w:right="1474" w:bottom="1984" w:left="1587"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E9EA19">
    <w:pPr>
      <w:pStyle w:val="2"/>
      <w:tabs>
        <w:tab w:val="left" w:pos="4937"/>
        <w:tab w:val="clear" w:pos="4153"/>
      </w:tabs>
      <w:ind w:firstLine="360"/>
    </w:pPr>
    <w:r>
      <w:rPr>
        <w:rFonts w:hint="eastAsia"/>
        <w:lang w:eastAsia="zh-CN"/>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FD24E9">
    <w:pPr>
      <w:pStyle w:val="2"/>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F97009">
    <w:pPr>
      <w:pStyle w:val="2"/>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506FA">
    <w:pPr>
      <w:pStyle w:val="2"/>
      <w:ind w:firstLine="36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4E16E3">
                          <w:pPr>
                            <w:pStyle w:val="2"/>
                            <w:rPr>
                              <w:rFonts w:hint="default" w:ascii="Times New Roman" w:hAnsi="Times New Roman" w:cs="Times New Roman"/>
                              <w:sz w:val="21"/>
                              <w:szCs w:val="21"/>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- 1 -</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54E16E3">
                    <w:pPr>
                      <w:pStyle w:val="2"/>
                      <w:rPr>
                        <w:rFonts w:hint="default" w:ascii="Times New Roman" w:hAnsi="Times New Roman" w:cs="Times New Roman"/>
                        <w:sz w:val="21"/>
                        <w:szCs w:val="21"/>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- 1 -</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502E33">
    <w:pPr>
      <w:pStyle w:val="3"/>
      <w:pBdr>
        <w:bottom w:val="none" w:color="auto" w:sz="0" w:space="0"/>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07A9C2">
    <w:pPr>
      <w:pStyle w:val="3"/>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BBC42D">
    <w:pPr>
      <w:pStyle w:val="3"/>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725"/>
    <w:rsid w:val="000A77A3"/>
    <w:rsid w:val="001415B8"/>
    <w:rsid w:val="00475430"/>
    <w:rsid w:val="00691338"/>
    <w:rsid w:val="008437FD"/>
    <w:rsid w:val="00AE29DF"/>
    <w:rsid w:val="00AE3725"/>
    <w:rsid w:val="00D22065"/>
    <w:rsid w:val="00FC0876"/>
    <w:rsid w:val="0C992E66"/>
    <w:rsid w:val="0DB513EA"/>
    <w:rsid w:val="192E2364"/>
    <w:rsid w:val="19A8293B"/>
    <w:rsid w:val="1B010554"/>
    <w:rsid w:val="1E3649B9"/>
    <w:rsid w:val="1FD44489"/>
    <w:rsid w:val="214C62A1"/>
    <w:rsid w:val="235C0A1E"/>
    <w:rsid w:val="263F63D5"/>
    <w:rsid w:val="28F72F97"/>
    <w:rsid w:val="32F742BF"/>
    <w:rsid w:val="398A5001"/>
    <w:rsid w:val="3B6E65E6"/>
    <w:rsid w:val="3F2C0AFA"/>
    <w:rsid w:val="4961028C"/>
    <w:rsid w:val="4C96649F"/>
    <w:rsid w:val="53784B50"/>
    <w:rsid w:val="65BF03BD"/>
    <w:rsid w:val="669B4986"/>
    <w:rsid w:val="6B030674"/>
    <w:rsid w:val="6EBC7B8F"/>
    <w:rsid w:val="705A7660"/>
    <w:rsid w:val="744A5AA0"/>
    <w:rsid w:val="77170059"/>
    <w:rsid w:val="7C2A29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footer"/>
    <w:basedOn w:val="1"/>
    <w:link w:val="10"/>
    <w:unhideWhenUsed/>
    <w:qFormat/>
    <w:uiPriority w:val="99"/>
    <w:pPr>
      <w:tabs>
        <w:tab w:val="center" w:pos="4153"/>
        <w:tab w:val="right" w:pos="8306"/>
      </w:tabs>
      <w:snapToGrid w:val="0"/>
      <w:spacing w:line="560" w:lineRule="exact"/>
      <w:ind w:firstLine="200" w:firstLineChars="200"/>
      <w:jc w:val="left"/>
    </w:pPr>
    <w:rPr>
      <w:rFonts w:eastAsia="仿宋_GB2312"/>
      <w:sz w:val="18"/>
      <w:szCs w:val="18"/>
    </w:rPr>
  </w:style>
  <w:style w:type="paragraph" w:styleId="3">
    <w:name w:val="header"/>
    <w:basedOn w:val="1"/>
    <w:link w:val="11"/>
    <w:unhideWhenUsed/>
    <w:qFormat/>
    <w:uiPriority w:val="99"/>
    <w:pPr>
      <w:pBdr>
        <w:bottom w:val="single" w:color="auto" w:sz="6" w:space="1"/>
      </w:pBdr>
      <w:tabs>
        <w:tab w:val="center" w:pos="4153"/>
        <w:tab w:val="right" w:pos="8306"/>
      </w:tabs>
      <w:snapToGrid w:val="0"/>
      <w:spacing w:line="560" w:lineRule="exact"/>
      <w:ind w:firstLine="200" w:firstLineChars="200"/>
      <w:jc w:val="center"/>
    </w:pPr>
    <w:rPr>
      <w:rFonts w:eastAsia="仿宋_GB2312"/>
      <w:sz w:val="18"/>
      <w:szCs w:val="18"/>
    </w:rPr>
  </w:style>
  <w:style w:type="paragraph" w:styleId="4">
    <w:name w:val="Normal (Web)"/>
    <w:basedOn w:val="1"/>
    <w:semiHidden/>
    <w:unhideWhenUsed/>
    <w:qFormat/>
    <w:uiPriority w:val="99"/>
    <w:rPr>
      <w:rFonts w:ascii="Times New Roman" w:hAnsi="Times New Roman" w:cs="Times New Roman"/>
      <w:sz w:val="24"/>
      <w:szCs w:val="24"/>
    </w:rPr>
  </w:style>
  <w:style w:type="character" w:styleId="7">
    <w:name w:val="FollowedHyperlink"/>
    <w:basedOn w:val="6"/>
    <w:semiHidden/>
    <w:unhideWhenUsed/>
    <w:qFormat/>
    <w:uiPriority w:val="99"/>
    <w:rPr>
      <w:color w:val="96607D" w:themeColor="followedHyperlink"/>
      <w:u w:val="single"/>
      <w14:textFill>
        <w14:solidFill>
          <w14:schemeClr w14:val="folHlink"/>
        </w14:solidFill>
      </w14:textFill>
    </w:rPr>
  </w:style>
  <w:style w:type="character" w:styleId="8">
    <w:name w:val="Hyperlink"/>
    <w:basedOn w:val="6"/>
    <w:unhideWhenUsed/>
    <w:qFormat/>
    <w:uiPriority w:val="99"/>
    <w:rPr>
      <w:color w:val="467886" w:themeColor="hyperlink"/>
      <w:u w:val="single"/>
      <w14:textFill>
        <w14:solidFill>
          <w14:schemeClr w14:val="hlink"/>
        </w14:solidFill>
      </w14:textFill>
    </w:rPr>
  </w:style>
  <w:style w:type="character" w:customStyle="1" w:styleId="9">
    <w:name w:val="Unresolved Mention"/>
    <w:basedOn w:val="6"/>
    <w:semiHidden/>
    <w:unhideWhenUsed/>
    <w:qFormat/>
    <w:uiPriority w:val="99"/>
    <w:rPr>
      <w:color w:val="605E5C"/>
      <w:shd w:val="clear" w:color="auto" w:fill="E1DFDD"/>
    </w:rPr>
  </w:style>
  <w:style w:type="character" w:customStyle="1" w:styleId="10">
    <w:name w:val="页脚 字符"/>
    <w:basedOn w:val="6"/>
    <w:link w:val="2"/>
    <w:qFormat/>
    <w:uiPriority w:val="99"/>
    <w:rPr>
      <w:rFonts w:eastAsia="仿宋_GB2312"/>
      <w:sz w:val="18"/>
      <w:szCs w:val="18"/>
    </w:rPr>
  </w:style>
  <w:style w:type="character" w:customStyle="1" w:styleId="11">
    <w:name w:val="页眉 字符"/>
    <w:basedOn w:val="6"/>
    <w:link w:val="3"/>
    <w:qFormat/>
    <w:uiPriority w:val="99"/>
    <w:rPr>
      <w:rFonts w:eastAsia="仿宋_GB231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2.png"/><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14</Pages>
  <Words>4227</Words>
  <Characters>4407</Characters>
  <Lines>153</Lines>
  <Paragraphs>43</Paragraphs>
  <TotalTime>1</TotalTime>
  <ScaleCrop>false</ScaleCrop>
  <LinksUpToDate>false</LinksUpToDate>
  <CharactersWithSpaces>4407</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2025-01-04T14:50:00Z</dcterms:created>
  <dc:creator>菜 藤藤</dc:creator>
  <cp:lastModifiedBy>雍</cp:lastModifiedBy>
  <dcterms:modified xsi:type="dcterms:W3CDTF">2026-03-25T09:38:43Z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eyJoZGlkIjoiNDk0OGNlMGE3YjIzOTcwZjMxYjgwY2MzNmMyYzYzMDYiLCJ1c2VySWQiOiI0MjYyMzc0MzAifQ==</vt:lpwstr>
  </property>
  <property fmtid="{D5CDD505-2E9C-101B-9397-08002B2CF9AE}" pid="3" name="KSOProductBuildVer">
    <vt:lpwstr>2052-12.1.0.25225</vt:lpwstr>
  </property>
  <property fmtid="{D5CDD505-2E9C-101B-9397-08002B2CF9AE}" pid="4" name="ICV">
    <vt:lpwstr>9009718A8A2349EDA8BAE47661080E29_12</vt:lpwstr>
  </property>
</Properties>
</file>