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529C71">
      <w:pPr>
        <w:spacing w:line="500" w:lineRule="exact"/>
        <w:jc w:val="center"/>
        <w:rPr>
          <w:rFonts w:hint="eastAsia"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rPr>
        <w:t>西南交通大学</w:t>
      </w:r>
      <w:r>
        <w:rPr>
          <w:rFonts w:hint="eastAsia" w:ascii="方正小标宋简体" w:hAnsi="方正小标宋简体" w:eastAsia="方正小标宋简体" w:cs="方正小标宋简体"/>
          <w:sz w:val="32"/>
          <w:szCs w:val="32"/>
          <w:lang w:val="en-US" w:eastAsia="zh-CN"/>
        </w:rPr>
        <w:t>土木工程</w:t>
      </w:r>
      <w:r>
        <w:rPr>
          <w:rFonts w:hint="eastAsia" w:ascii="方正小标宋简体" w:hAnsi="方正小标宋简体" w:eastAsia="方正小标宋简体" w:cs="方正小标宋简体"/>
          <w:sz w:val="32"/>
          <w:szCs w:val="32"/>
        </w:rPr>
        <w:t>学院</w:t>
      </w:r>
    </w:p>
    <w:p w14:paraId="4B35DF25">
      <w:pPr>
        <w:spacing w:line="500" w:lineRule="exact"/>
        <w:jc w:val="center"/>
        <w:rPr>
          <w:rFonts w:hint="eastAsia" w:ascii="方正小标宋简体" w:hAnsi="方正小标宋简体" w:eastAsia="方正小标宋简体" w:cs="方正小标宋简体"/>
          <w:sz w:val="32"/>
          <w:szCs w:val="32"/>
          <w:lang w:val="en-US" w:eastAsia="zh-CN"/>
        </w:rPr>
      </w:pPr>
      <w:r>
        <w:rPr>
          <w:rFonts w:hint="eastAsia" w:ascii="方正小标宋简体" w:hAnsi="方正小标宋简体" w:eastAsia="方正小标宋简体" w:cs="方正小标宋简体"/>
          <w:sz w:val="32"/>
          <w:szCs w:val="32"/>
        </w:rPr>
        <w:t>2027年</w:t>
      </w:r>
      <w:bookmarkStart w:id="0" w:name="_Hlk237774851"/>
      <w:r>
        <w:rPr>
          <w:rFonts w:hint="eastAsia" w:ascii="方正小标宋简体" w:hAnsi="方正小标宋简体" w:eastAsia="方正小标宋简体" w:cs="方正小标宋简体"/>
          <w:sz w:val="32"/>
          <w:szCs w:val="32"/>
        </w:rPr>
        <w:t>接收推荐免试攻读研究生（含直博生）</w:t>
      </w:r>
      <w:bookmarkEnd w:id="0"/>
      <w:r>
        <w:rPr>
          <w:rFonts w:hint="eastAsia" w:ascii="方正小标宋简体" w:hAnsi="方正小标宋简体" w:eastAsia="方正小标宋简体" w:cs="方正小标宋简体"/>
          <w:sz w:val="32"/>
          <w:szCs w:val="32"/>
          <w:lang w:val="en-US" w:eastAsia="zh-CN"/>
        </w:rPr>
        <w:t>报名工作通知</w:t>
      </w:r>
    </w:p>
    <w:p w14:paraId="67ECF9B7">
      <w:pPr>
        <w:spacing w:after="0" w:line="500" w:lineRule="exact"/>
        <w:ind w:firstLine="480" w:firstLineChars="200"/>
        <w:jc w:val="left"/>
        <w:rPr>
          <w:rFonts w:ascii="Times New Roman" w:hAnsi="Times New Roman" w:eastAsia="仿宋_GB2312" w:cs="Times New Roman"/>
          <w:sz w:val="24"/>
        </w:rPr>
      </w:pPr>
      <w:r>
        <w:rPr>
          <w:rFonts w:ascii="Times New Roman" w:hAnsi="Times New Roman" w:eastAsia="仿宋_GB2312" w:cs="Times New Roman"/>
          <w:sz w:val="24"/>
        </w:rPr>
        <w:t>为</w:t>
      </w:r>
      <w:r>
        <w:rPr>
          <w:rFonts w:hint="eastAsia" w:ascii="Times New Roman" w:hAnsi="Times New Roman" w:eastAsia="仿宋_GB2312" w:cs="Times New Roman"/>
          <w:sz w:val="24"/>
        </w:rPr>
        <w:t>切实</w:t>
      </w:r>
      <w:r>
        <w:rPr>
          <w:rFonts w:ascii="Times New Roman" w:hAnsi="Times New Roman" w:eastAsia="仿宋_GB2312" w:cs="Times New Roman"/>
          <w:sz w:val="24"/>
        </w:rPr>
        <w:t>做好我院</w:t>
      </w:r>
      <w:r>
        <w:rPr>
          <w:rFonts w:hint="eastAsia" w:ascii="Times New Roman" w:hAnsi="Times New Roman" w:eastAsia="仿宋_GB2312" w:cs="Times New Roman"/>
          <w:sz w:val="24"/>
        </w:rPr>
        <w:t>接收</w:t>
      </w:r>
      <w:r>
        <w:rPr>
          <w:rFonts w:ascii="Times New Roman" w:hAnsi="Times New Roman" w:eastAsia="仿宋_GB2312" w:cs="Times New Roman"/>
          <w:sz w:val="24"/>
        </w:rPr>
        <w:t>2027年推荐免试</w:t>
      </w:r>
      <w:r>
        <w:rPr>
          <w:rFonts w:hint="eastAsia" w:ascii="Times New Roman" w:hAnsi="Times New Roman" w:eastAsia="仿宋_GB2312" w:cs="Times New Roman"/>
          <w:sz w:val="24"/>
        </w:rPr>
        <w:t>攻读</w:t>
      </w:r>
      <w:r>
        <w:rPr>
          <w:rFonts w:ascii="Times New Roman" w:hAnsi="Times New Roman" w:eastAsia="仿宋_GB2312" w:cs="Times New Roman"/>
          <w:sz w:val="24"/>
        </w:rPr>
        <w:t>研究生（含直博生）</w:t>
      </w:r>
      <w:r>
        <w:rPr>
          <w:rFonts w:ascii="Times New Roman" w:hAnsi="Times New Roman" w:eastAsia="仿宋_GB2312"/>
          <w:kern w:val="0"/>
          <w:sz w:val="24"/>
        </w:rPr>
        <w:t>（以下简称“推免生”）</w:t>
      </w:r>
      <w:r>
        <w:rPr>
          <w:rFonts w:ascii="Times New Roman" w:hAnsi="Times New Roman" w:eastAsia="仿宋_GB2312" w:cs="Times New Roman"/>
          <w:sz w:val="24"/>
        </w:rPr>
        <w:t>工作，</w:t>
      </w:r>
      <w:r>
        <w:rPr>
          <w:rFonts w:hint="eastAsia" w:ascii="Times New Roman" w:hAnsi="Times New Roman" w:eastAsia="仿宋_GB2312" w:cs="Times New Roman"/>
          <w:sz w:val="24"/>
        </w:rPr>
        <w:t>根据教育部及学校相关管理规定，</w:t>
      </w:r>
      <w:r>
        <w:rPr>
          <w:rFonts w:hint="eastAsia" w:ascii="Times New Roman" w:hAnsi="Times New Roman" w:eastAsia="仿宋_GB2312" w:cs="Times New Roman"/>
          <w:sz w:val="24"/>
          <w:lang w:val="en-US" w:eastAsia="zh-CN"/>
        </w:rPr>
        <w:t>现将报名工作相关事项通知如下：</w:t>
      </w:r>
    </w:p>
    <w:p w14:paraId="79F936B5">
      <w:pPr>
        <w:spacing w:after="0" w:line="500" w:lineRule="exact"/>
        <w:ind w:firstLine="482" w:firstLineChars="200"/>
        <w:jc w:val="left"/>
        <w:rPr>
          <w:rFonts w:hint="eastAsia" w:ascii="黑体" w:hAnsi="黑体" w:eastAsia="黑体" w:cs="Times New Roman"/>
          <w:b/>
          <w:bCs/>
          <w:sz w:val="24"/>
        </w:rPr>
      </w:pPr>
      <w:r>
        <w:rPr>
          <w:rFonts w:hint="eastAsia" w:ascii="黑体" w:hAnsi="黑体" w:eastAsia="黑体" w:cs="Times New Roman"/>
          <w:b/>
          <w:bCs/>
          <w:sz w:val="24"/>
          <w:lang w:val="en-US" w:eastAsia="zh-CN"/>
        </w:rPr>
        <w:t>一</w:t>
      </w:r>
      <w:r>
        <w:rPr>
          <w:rFonts w:ascii="黑体" w:hAnsi="黑体" w:eastAsia="黑体" w:cs="Times New Roman"/>
          <w:b/>
          <w:bCs/>
          <w:sz w:val="24"/>
        </w:rPr>
        <w:t>、接收类型及专业</w:t>
      </w:r>
    </w:p>
    <w:p w14:paraId="4973B207">
      <w:pPr>
        <w:widowControl/>
        <w:adjustRightInd w:val="0"/>
        <w:spacing w:after="0" w:line="500" w:lineRule="exact"/>
        <w:ind w:firstLine="480" w:firstLineChars="200"/>
        <w:textAlignment w:val="baseline"/>
        <w:rPr>
          <w:rFonts w:ascii="Times New Roman" w:hAnsi="Times New Roman" w:eastAsia="仿宋_GB2312" w:cs="Times New Roman"/>
          <w:kern w:val="0"/>
          <w:sz w:val="24"/>
        </w:rPr>
      </w:pPr>
      <w:r>
        <w:rPr>
          <w:rFonts w:hint="eastAsia" w:ascii="Times New Roman" w:hAnsi="Times New Roman" w:eastAsia="仿宋_GB2312" w:cs="Times New Roman"/>
          <w:kern w:val="0"/>
          <w:sz w:val="24"/>
        </w:rPr>
        <w:t>（一）</w:t>
      </w:r>
      <w:r>
        <w:rPr>
          <w:rFonts w:ascii="Times New Roman" w:hAnsi="Times New Roman" w:eastAsia="仿宋_GB2312" w:cs="Times New Roman"/>
          <w:kern w:val="0"/>
          <w:sz w:val="24"/>
        </w:rPr>
        <w:t>推免生类型：</w:t>
      </w:r>
      <w:r>
        <w:rPr>
          <w:rFonts w:hint="eastAsia" w:ascii="Times New Roman" w:hAnsi="Times New Roman" w:eastAsia="仿宋_GB2312" w:cs="Times New Roman"/>
          <w:kern w:val="0"/>
          <w:sz w:val="24"/>
        </w:rPr>
        <w:t>硕士</w:t>
      </w:r>
      <w:r>
        <w:rPr>
          <w:rFonts w:ascii="Times New Roman" w:hAnsi="Times New Roman" w:eastAsia="仿宋_GB2312" w:cs="Times New Roman"/>
          <w:kern w:val="0"/>
          <w:sz w:val="24"/>
        </w:rPr>
        <w:t>推免生、直接攻读博士研究生</w:t>
      </w:r>
    </w:p>
    <w:p w14:paraId="60CA8908">
      <w:pPr>
        <w:widowControl/>
        <w:adjustRightInd w:val="0"/>
        <w:spacing w:after="0" w:line="500" w:lineRule="exact"/>
        <w:ind w:firstLine="480" w:firstLineChars="200"/>
        <w:textAlignment w:val="baseline"/>
        <w:rPr>
          <w:rFonts w:ascii="Times New Roman" w:hAnsi="Times New Roman" w:eastAsia="仿宋_GB2312" w:cs="Times New Roman"/>
          <w:kern w:val="0"/>
          <w:sz w:val="24"/>
        </w:rPr>
      </w:pPr>
      <w:r>
        <w:rPr>
          <w:rFonts w:hint="eastAsia" w:ascii="Times New Roman" w:hAnsi="Times New Roman" w:eastAsia="仿宋_GB2312" w:cs="Times New Roman"/>
          <w:kern w:val="0"/>
          <w:sz w:val="24"/>
        </w:rPr>
        <w:t>（二）</w:t>
      </w:r>
      <w:r>
        <w:rPr>
          <w:rFonts w:ascii="Times New Roman" w:hAnsi="Times New Roman" w:eastAsia="仿宋_GB2312" w:cs="Times New Roman"/>
          <w:kern w:val="0"/>
          <w:sz w:val="24"/>
        </w:rPr>
        <w:t>接收专业</w:t>
      </w:r>
    </w:p>
    <w:tbl>
      <w:tblPr>
        <w:tblStyle w:val="6"/>
        <w:tblW w:w="72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0"/>
        <w:gridCol w:w="2042"/>
        <w:gridCol w:w="1318"/>
        <w:gridCol w:w="1710"/>
      </w:tblGrid>
      <w:tr w14:paraId="4CF87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2130" w:type="dxa"/>
            <w:vAlign w:val="center"/>
          </w:tcPr>
          <w:p w14:paraId="5F504A55">
            <w:pPr>
              <w:pStyle w:val="4"/>
              <w:widowControl/>
              <w:spacing w:beforeAutospacing="0" w:afterAutospacing="0" w:line="500" w:lineRule="exact"/>
              <w:jc w:val="center"/>
              <w:rPr>
                <w:rFonts w:ascii="Times New Roman" w:hAnsi="Times New Roman" w:eastAsia="仿宋_GB2312"/>
              </w:rPr>
            </w:pPr>
            <w:r>
              <w:rPr>
                <w:rStyle w:val="8"/>
                <w:rFonts w:ascii="Times New Roman" w:hAnsi="Times New Roman" w:eastAsia="仿宋_GB2312"/>
              </w:rPr>
              <w:t>专业代码</w:t>
            </w:r>
          </w:p>
        </w:tc>
        <w:tc>
          <w:tcPr>
            <w:tcW w:w="2042" w:type="dxa"/>
            <w:vAlign w:val="center"/>
          </w:tcPr>
          <w:p w14:paraId="63C43C14">
            <w:pPr>
              <w:pStyle w:val="4"/>
              <w:widowControl/>
              <w:spacing w:beforeAutospacing="0" w:afterAutospacing="0" w:line="500" w:lineRule="exact"/>
              <w:jc w:val="center"/>
              <w:rPr>
                <w:rFonts w:ascii="Times New Roman" w:hAnsi="Times New Roman" w:eastAsia="仿宋_GB2312"/>
              </w:rPr>
            </w:pPr>
            <w:r>
              <w:rPr>
                <w:rStyle w:val="8"/>
                <w:rFonts w:ascii="Times New Roman" w:hAnsi="Times New Roman" w:eastAsia="仿宋_GB2312"/>
              </w:rPr>
              <w:t>专业名称</w:t>
            </w:r>
          </w:p>
        </w:tc>
        <w:tc>
          <w:tcPr>
            <w:tcW w:w="1318" w:type="dxa"/>
            <w:vAlign w:val="center"/>
          </w:tcPr>
          <w:p w14:paraId="2617259D">
            <w:pPr>
              <w:pStyle w:val="4"/>
              <w:widowControl/>
              <w:spacing w:beforeAutospacing="0" w:afterAutospacing="0" w:line="500" w:lineRule="exact"/>
              <w:jc w:val="center"/>
              <w:rPr>
                <w:rStyle w:val="8"/>
                <w:rFonts w:ascii="Times New Roman" w:hAnsi="Times New Roman" w:eastAsia="仿宋_GB2312"/>
              </w:rPr>
            </w:pPr>
            <w:r>
              <w:rPr>
                <w:rStyle w:val="8"/>
                <w:rFonts w:ascii="Times New Roman" w:hAnsi="Times New Roman" w:eastAsia="仿宋_GB2312"/>
              </w:rPr>
              <w:t>学位类型</w:t>
            </w:r>
          </w:p>
        </w:tc>
        <w:tc>
          <w:tcPr>
            <w:tcW w:w="1710" w:type="dxa"/>
            <w:vAlign w:val="center"/>
          </w:tcPr>
          <w:p w14:paraId="7E0271B1">
            <w:pPr>
              <w:pStyle w:val="4"/>
              <w:widowControl/>
              <w:spacing w:beforeAutospacing="0" w:afterAutospacing="0" w:line="500" w:lineRule="exact"/>
              <w:jc w:val="center"/>
              <w:rPr>
                <w:rStyle w:val="8"/>
                <w:rFonts w:ascii="Times New Roman" w:hAnsi="Times New Roman" w:eastAsia="仿宋_GB2312"/>
              </w:rPr>
            </w:pPr>
            <w:r>
              <w:rPr>
                <w:rStyle w:val="8"/>
                <w:rFonts w:ascii="Times New Roman" w:hAnsi="Times New Roman" w:eastAsia="仿宋_GB2312"/>
              </w:rPr>
              <w:t>招收类型</w:t>
            </w:r>
          </w:p>
        </w:tc>
      </w:tr>
      <w:tr w14:paraId="61DB5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vAlign w:val="center"/>
          </w:tcPr>
          <w:p w14:paraId="2DDF2C90">
            <w:pPr>
              <w:widowControl/>
              <w:adjustRightInd w:val="0"/>
              <w:spacing w:after="0" w:line="400" w:lineRule="exact"/>
              <w:jc w:val="center"/>
              <w:textAlignment w:val="baseline"/>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081401</w:t>
            </w:r>
          </w:p>
        </w:tc>
        <w:tc>
          <w:tcPr>
            <w:tcW w:w="2042" w:type="dxa"/>
            <w:vAlign w:val="center"/>
          </w:tcPr>
          <w:p w14:paraId="72D0CC06">
            <w:pPr>
              <w:widowControl/>
              <w:adjustRightInd w:val="0"/>
              <w:spacing w:after="0" w:line="400" w:lineRule="exact"/>
              <w:jc w:val="center"/>
              <w:textAlignment w:val="baseline"/>
              <w:rPr>
                <w:rFonts w:hint="eastAsia" w:ascii="仿宋" w:hAnsi="仿宋" w:eastAsia="仿宋" w:cs="仿宋"/>
                <w:color w:val="auto"/>
                <w:kern w:val="0"/>
                <w:sz w:val="24"/>
                <w:szCs w:val="24"/>
                <w:highlight w:val="none"/>
              </w:rPr>
            </w:pPr>
            <w:r>
              <w:rPr>
                <w:rFonts w:hint="eastAsia" w:ascii="仿宋" w:hAnsi="仿宋" w:eastAsia="仿宋" w:cs="仿宋"/>
                <w:bCs/>
                <w:color w:val="auto"/>
                <w:kern w:val="0"/>
                <w:sz w:val="24"/>
                <w:szCs w:val="24"/>
                <w:highlight w:val="none"/>
              </w:rPr>
              <w:t>岩土工程</w:t>
            </w:r>
          </w:p>
        </w:tc>
        <w:tc>
          <w:tcPr>
            <w:tcW w:w="1318" w:type="dxa"/>
            <w:vAlign w:val="center"/>
          </w:tcPr>
          <w:p w14:paraId="74DDD924">
            <w:pPr>
              <w:widowControl/>
              <w:adjustRightInd w:val="0"/>
              <w:spacing w:after="0" w:line="400" w:lineRule="exact"/>
              <w:jc w:val="center"/>
              <w:textAlignment w:val="baseline"/>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学术学位</w:t>
            </w:r>
          </w:p>
        </w:tc>
        <w:tc>
          <w:tcPr>
            <w:tcW w:w="1710" w:type="dxa"/>
            <w:vAlign w:val="center"/>
          </w:tcPr>
          <w:p w14:paraId="31AEE2F5">
            <w:pPr>
              <w:widowControl/>
              <w:adjustRightInd w:val="0"/>
              <w:spacing w:after="0" w:line="400" w:lineRule="exact"/>
              <w:jc w:val="center"/>
              <w:textAlignment w:val="baseline"/>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硕士推免生</w:t>
            </w:r>
          </w:p>
        </w:tc>
      </w:tr>
      <w:tr w14:paraId="03D5C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vAlign w:val="center"/>
          </w:tcPr>
          <w:p w14:paraId="11F0E939">
            <w:pPr>
              <w:widowControl/>
              <w:adjustRightInd w:val="0"/>
              <w:spacing w:after="0" w:line="400" w:lineRule="exact"/>
              <w:jc w:val="center"/>
              <w:textAlignment w:val="baseline"/>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081402</w:t>
            </w:r>
          </w:p>
        </w:tc>
        <w:tc>
          <w:tcPr>
            <w:tcW w:w="2042" w:type="dxa"/>
            <w:vAlign w:val="center"/>
          </w:tcPr>
          <w:p w14:paraId="6519B7AE">
            <w:pPr>
              <w:widowControl/>
              <w:adjustRightInd w:val="0"/>
              <w:spacing w:after="0" w:line="400" w:lineRule="exact"/>
              <w:jc w:val="center"/>
              <w:textAlignment w:val="baseline"/>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结构工程</w:t>
            </w:r>
          </w:p>
        </w:tc>
        <w:tc>
          <w:tcPr>
            <w:tcW w:w="1318" w:type="dxa"/>
            <w:vAlign w:val="center"/>
          </w:tcPr>
          <w:p w14:paraId="12BEA259">
            <w:pPr>
              <w:widowControl/>
              <w:adjustRightInd w:val="0"/>
              <w:spacing w:after="0" w:line="400" w:lineRule="exact"/>
              <w:jc w:val="center"/>
              <w:textAlignment w:val="baseline"/>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学术学位</w:t>
            </w:r>
          </w:p>
        </w:tc>
        <w:tc>
          <w:tcPr>
            <w:tcW w:w="1710" w:type="dxa"/>
            <w:vAlign w:val="center"/>
          </w:tcPr>
          <w:p w14:paraId="55AE3C48">
            <w:pPr>
              <w:widowControl/>
              <w:adjustRightInd w:val="0"/>
              <w:spacing w:after="0" w:line="400" w:lineRule="exact"/>
              <w:jc w:val="center"/>
              <w:textAlignment w:val="baseline"/>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硕士推免生</w:t>
            </w:r>
          </w:p>
        </w:tc>
      </w:tr>
      <w:tr w14:paraId="5E7D4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vAlign w:val="center"/>
          </w:tcPr>
          <w:p w14:paraId="7635C1EA">
            <w:pPr>
              <w:widowControl/>
              <w:adjustRightInd w:val="0"/>
              <w:spacing w:after="0" w:line="400" w:lineRule="exact"/>
              <w:jc w:val="center"/>
              <w:textAlignment w:val="baseline"/>
              <w:rPr>
                <w:rFonts w:hint="eastAsia" w:ascii="仿宋" w:hAnsi="仿宋" w:eastAsia="仿宋" w:cs="仿宋"/>
                <w:color w:val="auto"/>
                <w:kern w:val="0"/>
                <w:sz w:val="24"/>
                <w:szCs w:val="24"/>
                <w:highlight w:val="none"/>
              </w:rPr>
            </w:pPr>
            <w:r>
              <w:rPr>
                <w:rFonts w:hint="eastAsia" w:ascii="仿宋" w:hAnsi="仿宋" w:eastAsia="仿宋" w:cs="仿宋"/>
                <w:bCs/>
                <w:color w:val="auto"/>
                <w:kern w:val="0"/>
                <w:sz w:val="24"/>
                <w:szCs w:val="24"/>
                <w:highlight w:val="none"/>
              </w:rPr>
              <w:t>081405</w:t>
            </w:r>
          </w:p>
        </w:tc>
        <w:tc>
          <w:tcPr>
            <w:tcW w:w="2042" w:type="dxa"/>
            <w:vAlign w:val="center"/>
          </w:tcPr>
          <w:p w14:paraId="5A71A3D4">
            <w:pPr>
              <w:widowControl/>
              <w:adjustRightInd w:val="0"/>
              <w:spacing w:after="0" w:line="400" w:lineRule="exact"/>
              <w:jc w:val="center"/>
              <w:textAlignment w:val="baseline"/>
              <w:rPr>
                <w:rFonts w:hint="eastAsia" w:ascii="仿宋" w:hAnsi="仿宋" w:eastAsia="仿宋" w:cs="仿宋"/>
                <w:color w:val="auto"/>
                <w:kern w:val="0"/>
                <w:sz w:val="24"/>
                <w:szCs w:val="24"/>
                <w:highlight w:val="none"/>
              </w:rPr>
            </w:pPr>
            <w:r>
              <w:rPr>
                <w:rFonts w:hint="eastAsia" w:ascii="仿宋" w:hAnsi="仿宋" w:eastAsia="仿宋" w:cs="仿宋"/>
                <w:bCs/>
                <w:color w:val="auto"/>
                <w:kern w:val="0"/>
                <w:sz w:val="24"/>
                <w:szCs w:val="24"/>
                <w:highlight w:val="none"/>
              </w:rPr>
              <w:t>防灾减灾工程及防护工程</w:t>
            </w:r>
          </w:p>
        </w:tc>
        <w:tc>
          <w:tcPr>
            <w:tcW w:w="1318" w:type="dxa"/>
            <w:vAlign w:val="center"/>
          </w:tcPr>
          <w:p w14:paraId="3773B230">
            <w:pPr>
              <w:widowControl/>
              <w:adjustRightInd w:val="0"/>
              <w:spacing w:after="0" w:line="400" w:lineRule="exact"/>
              <w:jc w:val="center"/>
              <w:textAlignment w:val="baseline"/>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学术学位</w:t>
            </w:r>
          </w:p>
        </w:tc>
        <w:tc>
          <w:tcPr>
            <w:tcW w:w="1710" w:type="dxa"/>
            <w:vAlign w:val="center"/>
          </w:tcPr>
          <w:p w14:paraId="4595F794">
            <w:pPr>
              <w:widowControl/>
              <w:adjustRightInd w:val="0"/>
              <w:spacing w:after="0" w:line="400" w:lineRule="exact"/>
              <w:jc w:val="center"/>
              <w:textAlignment w:val="baseline"/>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硕士推免生</w:t>
            </w:r>
          </w:p>
        </w:tc>
      </w:tr>
      <w:tr w14:paraId="5C16E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vAlign w:val="center"/>
          </w:tcPr>
          <w:p w14:paraId="1BFFD915">
            <w:pPr>
              <w:widowControl/>
              <w:adjustRightInd w:val="0"/>
              <w:spacing w:after="0" w:line="400" w:lineRule="exact"/>
              <w:jc w:val="center"/>
              <w:textAlignment w:val="baseline"/>
              <w:rPr>
                <w:rFonts w:hint="eastAsia" w:ascii="仿宋" w:hAnsi="仿宋" w:eastAsia="仿宋" w:cs="仿宋"/>
                <w:color w:val="auto"/>
                <w:kern w:val="0"/>
                <w:sz w:val="24"/>
                <w:szCs w:val="24"/>
                <w:highlight w:val="none"/>
              </w:rPr>
            </w:pPr>
            <w:r>
              <w:rPr>
                <w:rFonts w:hint="eastAsia" w:ascii="仿宋" w:hAnsi="仿宋" w:eastAsia="仿宋" w:cs="仿宋"/>
                <w:bCs/>
                <w:color w:val="auto"/>
                <w:kern w:val="0"/>
                <w:sz w:val="24"/>
                <w:szCs w:val="24"/>
                <w:highlight w:val="none"/>
              </w:rPr>
              <w:t>081406</w:t>
            </w:r>
          </w:p>
        </w:tc>
        <w:tc>
          <w:tcPr>
            <w:tcW w:w="2042" w:type="dxa"/>
            <w:vAlign w:val="center"/>
          </w:tcPr>
          <w:p w14:paraId="18ACEF93">
            <w:pPr>
              <w:widowControl/>
              <w:adjustRightInd w:val="0"/>
              <w:spacing w:after="0" w:line="400" w:lineRule="exact"/>
              <w:jc w:val="center"/>
              <w:textAlignment w:val="baseline"/>
              <w:rPr>
                <w:rFonts w:hint="eastAsia" w:ascii="仿宋" w:hAnsi="仿宋" w:eastAsia="仿宋" w:cs="仿宋"/>
                <w:color w:val="auto"/>
                <w:kern w:val="0"/>
                <w:sz w:val="24"/>
                <w:szCs w:val="24"/>
                <w:highlight w:val="none"/>
              </w:rPr>
            </w:pPr>
            <w:r>
              <w:rPr>
                <w:rFonts w:hint="eastAsia" w:ascii="仿宋" w:hAnsi="仿宋" w:eastAsia="仿宋" w:cs="仿宋"/>
                <w:bCs/>
                <w:color w:val="auto"/>
                <w:kern w:val="0"/>
                <w:sz w:val="24"/>
                <w:szCs w:val="24"/>
                <w:highlight w:val="none"/>
              </w:rPr>
              <w:t>桥梁与隧道工程</w:t>
            </w:r>
          </w:p>
        </w:tc>
        <w:tc>
          <w:tcPr>
            <w:tcW w:w="1318" w:type="dxa"/>
            <w:vAlign w:val="center"/>
          </w:tcPr>
          <w:p w14:paraId="4EF0F2EC">
            <w:pPr>
              <w:widowControl/>
              <w:adjustRightInd w:val="0"/>
              <w:spacing w:after="0" w:line="400" w:lineRule="exact"/>
              <w:jc w:val="center"/>
              <w:textAlignment w:val="baseline"/>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学术学位</w:t>
            </w:r>
          </w:p>
        </w:tc>
        <w:tc>
          <w:tcPr>
            <w:tcW w:w="1710" w:type="dxa"/>
            <w:vAlign w:val="center"/>
          </w:tcPr>
          <w:p w14:paraId="193555D9">
            <w:pPr>
              <w:widowControl/>
              <w:adjustRightInd w:val="0"/>
              <w:spacing w:after="0" w:line="400" w:lineRule="exact"/>
              <w:jc w:val="center"/>
              <w:textAlignment w:val="baseline"/>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硕士推免生</w:t>
            </w:r>
          </w:p>
        </w:tc>
      </w:tr>
      <w:tr w14:paraId="231FB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vAlign w:val="center"/>
          </w:tcPr>
          <w:p w14:paraId="70AE204E">
            <w:pPr>
              <w:widowControl/>
              <w:adjustRightInd w:val="0"/>
              <w:spacing w:after="0" w:line="400" w:lineRule="exact"/>
              <w:jc w:val="center"/>
              <w:textAlignment w:val="baseline"/>
              <w:rPr>
                <w:rFonts w:hint="eastAsia" w:ascii="仿宋" w:hAnsi="仿宋" w:eastAsia="仿宋" w:cs="仿宋"/>
                <w:color w:val="auto"/>
                <w:kern w:val="0"/>
                <w:sz w:val="24"/>
                <w:szCs w:val="24"/>
                <w:highlight w:val="none"/>
              </w:rPr>
            </w:pPr>
            <w:r>
              <w:rPr>
                <w:rFonts w:hint="eastAsia" w:ascii="仿宋" w:hAnsi="仿宋" w:eastAsia="仿宋" w:cs="仿宋"/>
                <w:bCs/>
                <w:color w:val="auto"/>
                <w:kern w:val="0"/>
                <w:sz w:val="24"/>
                <w:szCs w:val="24"/>
                <w:highlight w:val="none"/>
              </w:rPr>
              <w:t>082301</w:t>
            </w:r>
          </w:p>
        </w:tc>
        <w:tc>
          <w:tcPr>
            <w:tcW w:w="2042" w:type="dxa"/>
            <w:vAlign w:val="center"/>
          </w:tcPr>
          <w:p w14:paraId="7BB2B640">
            <w:pPr>
              <w:widowControl/>
              <w:adjustRightInd w:val="0"/>
              <w:spacing w:after="0" w:line="400" w:lineRule="exact"/>
              <w:jc w:val="center"/>
              <w:textAlignment w:val="baseline"/>
              <w:rPr>
                <w:rFonts w:hint="eastAsia" w:ascii="仿宋" w:hAnsi="仿宋" w:eastAsia="仿宋" w:cs="仿宋"/>
                <w:color w:val="auto"/>
                <w:kern w:val="0"/>
                <w:sz w:val="24"/>
                <w:szCs w:val="24"/>
                <w:highlight w:val="none"/>
              </w:rPr>
            </w:pPr>
            <w:r>
              <w:rPr>
                <w:rFonts w:hint="eastAsia" w:ascii="仿宋" w:hAnsi="仿宋" w:eastAsia="仿宋" w:cs="仿宋"/>
                <w:bCs/>
                <w:color w:val="auto"/>
                <w:kern w:val="0"/>
                <w:sz w:val="24"/>
                <w:szCs w:val="24"/>
                <w:highlight w:val="none"/>
              </w:rPr>
              <w:t>道路与铁道工程</w:t>
            </w:r>
          </w:p>
        </w:tc>
        <w:tc>
          <w:tcPr>
            <w:tcW w:w="1318" w:type="dxa"/>
            <w:vAlign w:val="center"/>
          </w:tcPr>
          <w:p w14:paraId="521CC2AC">
            <w:pPr>
              <w:widowControl/>
              <w:adjustRightInd w:val="0"/>
              <w:spacing w:after="0" w:line="400" w:lineRule="exact"/>
              <w:jc w:val="center"/>
              <w:textAlignment w:val="baseline"/>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学术学位</w:t>
            </w:r>
          </w:p>
        </w:tc>
        <w:tc>
          <w:tcPr>
            <w:tcW w:w="1710" w:type="dxa"/>
            <w:vAlign w:val="center"/>
          </w:tcPr>
          <w:p w14:paraId="65A26600">
            <w:pPr>
              <w:widowControl/>
              <w:adjustRightInd w:val="0"/>
              <w:spacing w:after="0" w:line="400" w:lineRule="exact"/>
              <w:jc w:val="center"/>
              <w:textAlignment w:val="baseline"/>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硕士推免生</w:t>
            </w:r>
          </w:p>
        </w:tc>
      </w:tr>
      <w:tr w14:paraId="1BC7E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vAlign w:val="center"/>
          </w:tcPr>
          <w:p w14:paraId="4508A358">
            <w:pPr>
              <w:widowControl/>
              <w:adjustRightInd w:val="0"/>
              <w:spacing w:after="0" w:line="400" w:lineRule="exact"/>
              <w:jc w:val="center"/>
              <w:textAlignment w:val="baseline"/>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085900</w:t>
            </w:r>
          </w:p>
        </w:tc>
        <w:tc>
          <w:tcPr>
            <w:tcW w:w="2042" w:type="dxa"/>
            <w:vAlign w:val="center"/>
          </w:tcPr>
          <w:p w14:paraId="4540AF28">
            <w:pPr>
              <w:widowControl/>
              <w:adjustRightInd w:val="0"/>
              <w:spacing w:after="0" w:line="400" w:lineRule="exact"/>
              <w:jc w:val="center"/>
              <w:textAlignment w:val="baseline"/>
              <w:rPr>
                <w:rFonts w:hint="eastAsia" w:ascii="仿宋" w:hAnsi="仿宋" w:eastAsia="仿宋" w:cs="仿宋"/>
                <w:color w:val="auto"/>
                <w:kern w:val="0"/>
                <w:sz w:val="24"/>
                <w:szCs w:val="24"/>
                <w:highlight w:val="none"/>
              </w:rPr>
            </w:pPr>
            <w:r>
              <w:rPr>
                <w:rFonts w:hint="eastAsia" w:ascii="仿宋" w:hAnsi="仿宋" w:eastAsia="仿宋" w:cs="仿宋"/>
                <w:bCs/>
                <w:color w:val="auto"/>
                <w:kern w:val="0"/>
                <w:sz w:val="24"/>
                <w:szCs w:val="24"/>
                <w:highlight w:val="none"/>
              </w:rPr>
              <w:t>土木水利</w:t>
            </w:r>
          </w:p>
        </w:tc>
        <w:tc>
          <w:tcPr>
            <w:tcW w:w="1318" w:type="dxa"/>
            <w:vAlign w:val="center"/>
          </w:tcPr>
          <w:p w14:paraId="07713CE9">
            <w:pPr>
              <w:widowControl/>
              <w:adjustRightInd w:val="0"/>
              <w:spacing w:after="0" w:line="400" w:lineRule="exact"/>
              <w:jc w:val="center"/>
              <w:textAlignment w:val="baseline"/>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专业学位</w:t>
            </w:r>
          </w:p>
        </w:tc>
        <w:tc>
          <w:tcPr>
            <w:tcW w:w="1710" w:type="dxa"/>
            <w:vAlign w:val="center"/>
          </w:tcPr>
          <w:p w14:paraId="6B3D3EF1">
            <w:pPr>
              <w:widowControl/>
              <w:adjustRightInd w:val="0"/>
              <w:spacing w:after="0" w:line="400" w:lineRule="exact"/>
              <w:jc w:val="center"/>
              <w:textAlignment w:val="baseline"/>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硕士推免生</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rPr>
              <w:t>直博生</w:t>
            </w:r>
          </w:p>
        </w:tc>
      </w:tr>
      <w:tr w14:paraId="7FF5D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vAlign w:val="center"/>
          </w:tcPr>
          <w:p w14:paraId="374351E1">
            <w:pPr>
              <w:widowControl/>
              <w:adjustRightInd w:val="0"/>
              <w:spacing w:after="0" w:line="400" w:lineRule="exact"/>
              <w:jc w:val="center"/>
              <w:textAlignment w:val="baseline"/>
              <w:rPr>
                <w:rFonts w:hint="eastAsia" w:ascii="仿宋" w:hAnsi="仿宋" w:eastAsia="仿宋" w:cs="仿宋"/>
                <w:color w:val="auto"/>
                <w:kern w:val="0"/>
                <w:sz w:val="24"/>
                <w:szCs w:val="24"/>
                <w:highlight w:val="none"/>
              </w:rPr>
            </w:pPr>
            <w:r>
              <w:rPr>
                <w:rFonts w:hint="eastAsia" w:ascii="仿宋" w:hAnsi="仿宋" w:eastAsia="仿宋" w:cs="仿宋"/>
                <w:bCs/>
                <w:color w:val="auto"/>
                <w:kern w:val="0"/>
                <w:sz w:val="24"/>
                <w:szCs w:val="24"/>
                <w:highlight w:val="none"/>
              </w:rPr>
              <w:t>086100</w:t>
            </w:r>
          </w:p>
        </w:tc>
        <w:tc>
          <w:tcPr>
            <w:tcW w:w="2042" w:type="dxa"/>
            <w:vAlign w:val="center"/>
          </w:tcPr>
          <w:p w14:paraId="076E0A54">
            <w:pPr>
              <w:widowControl/>
              <w:adjustRightInd w:val="0"/>
              <w:spacing w:after="0" w:line="400" w:lineRule="exact"/>
              <w:jc w:val="center"/>
              <w:textAlignment w:val="baseline"/>
              <w:rPr>
                <w:rFonts w:hint="eastAsia" w:ascii="仿宋" w:hAnsi="仿宋" w:eastAsia="仿宋" w:cs="仿宋"/>
                <w:color w:val="auto"/>
                <w:kern w:val="0"/>
                <w:sz w:val="24"/>
                <w:szCs w:val="24"/>
                <w:highlight w:val="none"/>
              </w:rPr>
            </w:pPr>
            <w:r>
              <w:rPr>
                <w:rFonts w:hint="eastAsia" w:ascii="仿宋" w:hAnsi="仿宋" w:eastAsia="仿宋" w:cs="仿宋"/>
                <w:bCs/>
                <w:color w:val="auto"/>
                <w:kern w:val="0"/>
                <w:sz w:val="24"/>
                <w:szCs w:val="24"/>
                <w:highlight w:val="none"/>
              </w:rPr>
              <w:t>交通运输</w:t>
            </w:r>
          </w:p>
        </w:tc>
        <w:tc>
          <w:tcPr>
            <w:tcW w:w="1318" w:type="dxa"/>
            <w:vAlign w:val="center"/>
          </w:tcPr>
          <w:p w14:paraId="78FF2EF7">
            <w:pPr>
              <w:widowControl/>
              <w:adjustRightInd w:val="0"/>
              <w:spacing w:after="0" w:line="400" w:lineRule="exact"/>
              <w:jc w:val="center"/>
              <w:textAlignment w:val="baseline"/>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专业学位</w:t>
            </w:r>
          </w:p>
        </w:tc>
        <w:tc>
          <w:tcPr>
            <w:tcW w:w="1710" w:type="dxa"/>
            <w:vAlign w:val="center"/>
          </w:tcPr>
          <w:p w14:paraId="6041C889">
            <w:pPr>
              <w:widowControl/>
              <w:adjustRightInd w:val="0"/>
              <w:spacing w:after="0" w:line="400" w:lineRule="exact"/>
              <w:jc w:val="center"/>
              <w:textAlignment w:val="baseline"/>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硕士推免生</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rPr>
              <w:t>直博生</w:t>
            </w:r>
          </w:p>
        </w:tc>
      </w:tr>
    </w:tbl>
    <w:p w14:paraId="79E2459E">
      <w:pPr>
        <w:widowControl/>
        <w:adjustRightInd w:val="0"/>
        <w:spacing w:before="120" w:after="0" w:line="500" w:lineRule="exact"/>
        <w:ind w:firstLine="480" w:firstLineChars="200"/>
        <w:textAlignment w:val="baseline"/>
        <w:rPr>
          <w:rFonts w:ascii="Times New Roman" w:hAnsi="Times New Roman" w:eastAsia="仿宋_GB2312" w:cs="Times New Roman"/>
          <w:sz w:val="24"/>
        </w:rPr>
      </w:pPr>
      <w:r>
        <w:rPr>
          <w:rFonts w:ascii="Times New Roman" w:hAnsi="Times New Roman" w:eastAsia="仿宋_GB2312" w:cs="Times New Roman"/>
          <w:sz w:val="24"/>
        </w:rPr>
        <w:t>注：拟接收推免生人数以学校</w:t>
      </w:r>
      <w:r>
        <w:rPr>
          <w:rFonts w:hint="eastAsia" w:ascii="Times New Roman" w:hAnsi="Times New Roman" w:eastAsia="仿宋_GB2312" w:cs="Times New Roman"/>
          <w:sz w:val="24"/>
        </w:rPr>
        <w:t>后续</w:t>
      </w:r>
      <w:r>
        <w:rPr>
          <w:rFonts w:ascii="Times New Roman" w:hAnsi="Times New Roman" w:eastAsia="仿宋_GB2312" w:cs="Times New Roman"/>
          <w:sz w:val="24"/>
        </w:rPr>
        <w:t>发布的《西南交通大学2027年硕士研究生招生章程暨专业目录》为准</w:t>
      </w:r>
      <w:r>
        <w:rPr>
          <w:rFonts w:hint="eastAsia" w:ascii="Times New Roman" w:hAnsi="Times New Roman" w:eastAsia="仿宋_GB2312" w:cs="Times New Roman"/>
          <w:sz w:val="24"/>
        </w:rPr>
        <w:t>，各</w:t>
      </w:r>
      <w:r>
        <w:rPr>
          <w:rFonts w:hint="eastAsia" w:ascii="Times New Roman" w:hAnsi="Times New Roman" w:eastAsia="仿宋_GB2312" w:cs="Times New Roman"/>
          <w:sz w:val="24"/>
          <w:lang w:val="en-US" w:eastAsia="zh-CN"/>
        </w:rPr>
        <w:t>学院</w:t>
      </w:r>
      <w:r>
        <w:rPr>
          <w:rFonts w:hint="eastAsia" w:ascii="Times New Roman" w:hAnsi="Times New Roman" w:eastAsia="仿宋_GB2312" w:cs="Times New Roman"/>
          <w:sz w:val="24"/>
        </w:rPr>
        <w:t>接收推免生的总人数原则上不超过学校当年全日制硕士研究生招生人数的50%</w:t>
      </w:r>
      <w:r>
        <w:rPr>
          <w:rFonts w:ascii="Times New Roman" w:hAnsi="Times New Roman" w:eastAsia="仿宋_GB2312" w:cs="Times New Roman"/>
          <w:sz w:val="24"/>
        </w:rPr>
        <w:t>。</w:t>
      </w:r>
    </w:p>
    <w:p w14:paraId="59D20808">
      <w:pPr>
        <w:spacing w:after="0" w:line="500" w:lineRule="exact"/>
        <w:ind w:firstLine="482" w:firstLineChars="200"/>
        <w:jc w:val="left"/>
        <w:rPr>
          <w:rFonts w:hint="eastAsia" w:ascii="黑体" w:hAnsi="黑体" w:eastAsia="黑体" w:cs="Times New Roman"/>
          <w:b/>
          <w:bCs/>
          <w:sz w:val="24"/>
        </w:rPr>
      </w:pPr>
      <w:r>
        <w:rPr>
          <w:rFonts w:hint="eastAsia" w:ascii="黑体" w:hAnsi="黑体" w:eastAsia="黑体" w:cs="Times New Roman"/>
          <w:b/>
          <w:bCs/>
          <w:sz w:val="24"/>
          <w:lang w:val="en-US" w:eastAsia="zh-CN"/>
        </w:rPr>
        <w:t>二</w:t>
      </w:r>
      <w:r>
        <w:rPr>
          <w:rFonts w:ascii="黑体" w:hAnsi="黑体" w:eastAsia="黑体" w:cs="Times New Roman"/>
          <w:b/>
          <w:bCs/>
          <w:sz w:val="24"/>
        </w:rPr>
        <w:t>、申请条件</w:t>
      </w:r>
    </w:p>
    <w:p w14:paraId="381E0802">
      <w:pPr>
        <w:spacing w:after="0" w:line="500" w:lineRule="exact"/>
        <w:ind w:firstLine="480" w:firstLineChars="200"/>
        <w:jc w:val="left"/>
        <w:rPr>
          <w:rFonts w:ascii="Times New Roman" w:hAnsi="Times New Roman" w:eastAsia="仿宋_GB2312" w:cs="Times New Roman"/>
          <w:sz w:val="24"/>
        </w:rPr>
      </w:pPr>
      <w:r>
        <w:rPr>
          <w:rFonts w:hint="eastAsia" w:ascii="Times New Roman" w:hAnsi="Times New Roman" w:eastAsia="仿宋_GB2312" w:cs="Times New Roman"/>
          <w:sz w:val="24"/>
          <w:lang w:val="en-US" w:eastAsia="zh-CN"/>
        </w:rPr>
        <w:t>申请人</w:t>
      </w:r>
      <w:r>
        <w:rPr>
          <w:rFonts w:ascii="Times New Roman" w:hAnsi="Times New Roman" w:eastAsia="仿宋_GB2312" w:cs="Times New Roman"/>
          <w:sz w:val="24"/>
        </w:rPr>
        <w:t>应当符合以下申请条件：</w:t>
      </w:r>
    </w:p>
    <w:p w14:paraId="671AB538">
      <w:pPr>
        <w:spacing w:after="0" w:line="500" w:lineRule="exact"/>
        <w:ind w:firstLine="480" w:firstLineChars="200"/>
        <w:jc w:val="left"/>
        <w:rPr>
          <w:rFonts w:hint="eastAsia" w:ascii="Times New Roman" w:hAnsi="Times New Roman" w:eastAsia="仿宋_GB2312" w:cs="Times New Roman"/>
          <w:sz w:val="24"/>
        </w:rPr>
      </w:pPr>
      <w:bookmarkStart w:id="1" w:name="OLE_LINK1"/>
      <w:r>
        <w:rPr>
          <w:rFonts w:hint="eastAsia" w:ascii="Times New Roman" w:hAnsi="Times New Roman" w:eastAsia="仿宋_GB2312" w:cs="Times New Roman"/>
          <w:sz w:val="24"/>
        </w:rPr>
        <w:t>（一）</w:t>
      </w:r>
      <w:r>
        <w:rPr>
          <w:rFonts w:hint="eastAsia" w:ascii="Times New Roman" w:hAnsi="Times New Roman" w:eastAsia="仿宋_GB2312" w:cs="Times New Roman"/>
          <w:sz w:val="24"/>
          <w:lang w:val="en-US" w:eastAsia="zh-CN"/>
        </w:rPr>
        <w:t>遵守中华人民共和国宪法和法律、诚实守信</w:t>
      </w:r>
      <w:r>
        <w:rPr>
          <w:rFonts w:hint="eastAsia" w:ascii="Times New Roman" w:hAnsi="Times New Roman" w:eastAsia="仿宋_GB2312" w:cs="Times New Roman"/>
          <w:sz w:val="24"/>
        </w:rPr>
        <w:t>。</w:t>
      </w:r>
    </w:p>
    <w:p w14:paraId="2083C15D">
      <w:pPr>
        <w:spacing w:after="0" w:line="500" w:lineRule="exact"/>
        <w:ind w:firstLine="480" w:firstLineChars="200"/>
        <w:jc w:val="left"/>
        <w:rPr>
          <w:rFonts w:hint="eastAsia" w:ascii="Times New Roman" w:hAnsi="Times New Roman" w:eastAsia="仿宋_GB2312" w:cs="Times New Roman"/>
          <w:sz w:val="24"/>
          <w:lang w:val="en-US" w:eastAsia="zh-CN"/>
        </w:rPr>
      </w:pPr>
      <w:r>
        <w:rPr>
          <w:rFonts w:hint="eastAsia" w:ascii="Times New Roman" w:hAnsi="Times New Roman" w:eastAsia="仿宋_GB2312" w:cs="Times New Roman"/>
          <w:sz w:val="24"/>
        </w:rPr>
        <w:t>（二）</w:t>
      </w:r>
      <w:r>
        <w:rPr>
          <w:rFonts w:hint="eastAsia" w:ascii="Times New Roman" w:hAnsi="Times New Roman" w:eastAsia="仿宋_GB2312" w:cs="Times New Roman"/>
          <w:sz w:val="24"/>
          <w:lang w:val="en-US" w:eastAsia="zh-CN"/>
        </w:rPr>
        <w:t>不存在考试作弊和学术不端行为。</w:t>
      </w:r>
    </w:p>
    <w:p w14:paraId="6A7D7B40">
      <w:pPr>
        <w:spacing w:after="0" w:line="500" w:lineRule="exact"/>
        <w:ind w:firstLine="480" w:firstLineChars="200"/>
        <w:jc w:val="left"/>
        <w:rPr>
          <w:rFonts w:hint="eastAsia" w:ascii="Times New Roman" w:hAnsi="Times New Roman" w:eastAsia="仿宋_GB2312" w:cs="Times New Roman"/>
          <w:sz w:val="24"/>
        </w:rPr>
      </w:pPr>
      <w:r>
        <w:rPr>
          <w:rFonts w:hint="eastAsia" w:ascii="Times New Roman" w:hAnsi="Times New Roman" w:eastAsia="仿宋_GB2312" w:cs="Times New Roman"/>
          <w:sz w:val="24"/>
          <w:lang w:val="en-US" w:eastAsia="zh-CN"/>
        </w:rPr>
        <w:t>（三）成绩优秀，系统掌握本学科专业领域的基础理论、专业知识和基本技能；具有从事科学研究、专业实践的能力和基础，以及较强的创新意识和潜质。</w:t>
      </w:r>
    </w:p>
    <w:p w14:paraId="1BA22316">
      <w:pPr>
        <w:spacing w:after="0" w:line="500" w:lineRule="exact"/>
        <w:ind w:firstLine="480" w:firstLineChars="200"/>
        <w:jc w:val="left"/>
        <w:rPr>
          <w:rFonts w:hint="eastAsia" w:ascii="Times New Roman" w:hAnsi="Times New Roman" w:eastAsia="仿宋_GB2312" w:cs="Times New Roman"/>
          <w:sz w:val="24"/>
        </w:rPr>
      </w:pPr>
      <w:r>
        <w:rPr>
          <w:rFonts w:hint="eastAsia" w:ascii="Times New Roman" w:hAnsi="Times New Roman" w:eastAsia="仿宋_GB2312" w:cs="Times New Roman"/>
          <w:sz w:val="24"/>
        </w:rPr>
        <w:t>（四）申请人应为经教育部批准具有推免资格的高校应届本科毕业生，取得所在学校推免资格</w:t>
      </w:r>
      <w:r>
        <w:rPr>
          <w:rFonts w:hint="eastAsia" w:ascii="Times New Roman" w:hAnsi="Times New Roman" w:eastAsia="仿宋_GB2312" w:cs="Times New Roman"/>
          <w:sz w:val="24"/>
          <w:lang w:val="en-US" w:eastAsia="zh-CN"/>
        </w:rPr>
        <w:t>或预计获得推免资格</w:t>
      </w:r>
      <w:r>
        <w:rPr>
          <w:rFonts w:hint="eastAsia" w:ascii="Times New Roman" w:hAnsi="Times New Roman" w:eastAsia="仿宋_GB2312" w:cs="Times New Roman"/>
          <w:sz w:val="24"/>
        </w:rPr>
        <w:t>。</w:t>
      </w:r>
    </w:p>
    <w:p w14:paraId="60DF9602">
      <w:pPr>
        <w:spacing w:after="0" w:line="500" w:lineRule="exact"/>
        <w:ind w:firstLine="480" w:firstLineChars="200"/>
        <w:jc w:val="left"/>
        <w:rPr>
          <w:rFonts w:ascii="Times New Roman" w:hAnsi="Times New Roman" w:eastAsia="仿宋_GB2312" w:cs="Times New Roman"/>
          <w:sz w:val="24"/>
        </w:rPr>
      </w:pPr>
      <w:bookmarkStart w:id="2" w:name="_Hlk237775673"/>
      <w:r>
        <w:rPr>
          <w:rFonts w:hint="eastAsia" w:ascii="Times New Roman" w:hAnsi="Times New Roman" w:eastAsia="仿宋_GB2312" w:cs="Times New Roman"/>
          <w:sz w:val="24"/>
        </w:rPr>
        <w:t>（五）</w:t>
      </w:r>
      <w:bookmarkEnd w:id="2"/>
      <w:r>
        <w:rPr>
          <w:rFonts w:hint="eastAsia" w:ascii="Times New Roman" w:hAnsi="Times New Roman" w:eastAsia="仿宋_GB2312" w:cs="Times New Roman"/>
          <w:sz w:val="24"/>
        </w:rPr>
        <w:t>身体健康状况符合国家规定和我校相关专业的要求。</w:t>
      </w:r>
      <w:bookmarkEnd w:id="1"/>
    </w:p>
    <w:p w14:paraId="0D324F68">
      <w:pPr>
        <w:spacing w:after="0" w:line="500" w:lineRule="exact"/>
        <w:ind w:firstLine="482" w:firstLineChars="200"/>
        <w:jc w:val="left"/>
        <w:rPr>
          <w:rFonts w:hint="eastAsia" w:ascii="黑体" w:hAnsi="黑体" w:eastAsia="黑体" w:cs="Times New Roman"/>
          <w:b/>
          <w:bCs/>
          <w:sz w:val="24"/>
        </w:rPr>
      </w:pPr>
      <w:r>
        <w:rPr>
          <w:rFonts w:hint="eastAsia" w:ascii="黑体" w:hAnsi="黑体" w:eastAsia="黑体" w:cs="Times New Roman"/>
          <w:b/>
          <w:bCs/>
          <w:sz w:val="24"/>
          <w:lang w:val="en-US" w:eastAsia="zh-CN"/>
        </w:rPr>
        <w:t>三</w:t>
      </w:r>
      <w:r>
        <w:rPr>
          <w:rFonts w:ascii="黑体" w:hAnsi="黑体" w:eastAsia="黑体" w:cs="Times New Roman"/>
          <w:b/>
          <w:bCs/>
          <w:sz w:val="24"/>
        </w:rPr>
        <w:t>、</w:t>
      </w:r>
      <w:r>
        <w:rPr>
          <w:rFonts w:hint="eastAsia" w:ascii="黑体" w:hAnsi="黑体" w:eastAsia="黑体" w:cs="Times New Roman"/>
          <w:b/>
          <w:bCs/>
          <w:sz w:val="24"/>
        </w:rPr>
        <w:t>申请流程</w:t>
      </w:r>
    </w:p>
    <w:p w14:paraId="6425C355">
      <w:pPr>
        <w:spacing w:after="0" w:line="500" w:lineRule="exact"/>
        <w:ind w:firstLine="480" w:firstLineChars="200"/>
        <w:jc w:val="left"/>
        <w:rPr>
          <w:rFonts w:ascii="Times New Roman" w:hAnsi="Times New Roman" w:eastAsia="仿宋_GB2312" w:cs="Times New Roman"/>
          <w:sz w:val="24"/>
        </w:rPr>
      </w:pPr>
      <w:r>
        <w:rPr>
          <w:rFonts w:hint="eastAsia" w:ascii="Times New Roman" w:hAnsi="Times New Roman" w:eastAsia="仿宋_GB2312" w:cs="Times New Roman"/>
          <w:sz w:val="24"/>
        </w:rPr>
        <w:t>（一）</w:t>
      </w:r>
      <w:r>
        <w:rPr>
          <w:rFonts w:ascii="Times New Roman" w:hAnsi="Times New Roman" w:eastAsia="仿宋_GB2312" w:cs="Times New Roman"/>
          <w:sz w:val="24"/>
        </w:rPr>
        <w:t>报名</w:t>
      </w:r>
    </w:p>
    <w:p w14:paraId="33C88536">
      <w:pPr>
        <w:spacing w:after="0" w:line="500" w:lineRule="exact"/>
        <w:ind w:firstLine="480" w:firstLineChars="200"/>
        <w:jc w:val="left"/>
        <w:rPr>
          <w:rFonts w:ascii="Times New Roman" w:hAnsi="Times New Roman" w:eastAsia="仿宋_GB2312" w:cs="Times New Roman"/>
          <w:sz w:val="24"/>
        </w:rPr>
      </w:pPr>
      <w:r>
        <w:rPr>
          <w:rFonts w:ascii="Times New Roman" w:hAnsi="Times New Roman" w:eastAsia="仿宋_GB2312" w:cs="Times New Roman"/>
          <w:sz w:val="24"/>
        </w:rPr>
        <w:t>考生提前准备以下材料扫描件</w:t>
      </w:r>
      <w:r>
        <w:rPr>
          <w:rFonts w:hint="eastAsia" w:ascii="Times New Roman" w:hAnsi="Times New Roman" w:eastAsia="仿宋_GB2312" w:cs="Times New Roman"/>
          <w:sz w:val="24"/>
        </w:rPr>
        <w:t>：</w:t>
      </w:r>
    </w:p>
    <w:p w14:paraId="345CCB95">
      <w:pPr>
        <w:spacing w:after="0" w:line="500" w:lineRule="exact"/>
        <w:ind w:firstLine="480" w:firstLineChars="200"/>
        <w:jc w:val="left"/>
        <w:rPr>
          <w:rFonts w:ascii="Times New Roman" w:hAnsi="Times New Roman" w:eastAsia="仿宋_GB2312" w:cs="Times New Roman"/>
          <w:sz w:val="24"/>
        </w:rPr>
      </w:pPr>
      <w:r>
        <w:rPr>
          <w:rFonts w:hint="eastAsia" w:ascii="Times New Roman" w:hAnsi="Times New Roman" w:eastAsia="仿宋_GB2312" w:cs="Times New Roman"/>
          <w:sz w:val="24"/>
        </w:rPr>
        <w:t xml:space="preserve">1. </w:t>
      </w:r>
      <w:r>
        <w:rPr>
          <w:rFonts w:ascii="Times New Roman" w:hAnsi="Times New Roman" w:eastAsia="仿宋_GB2312" w:cs="Times New Roman"/>
          <w:sz w:val="24"/>
        </w:rPr>
        <w:t>居民身份证正反面复印件</w:t>
      </w:r>
    </w:p>
    <w:p w14:paraId="093AAF5E">
      <w:pPr>
        <w:spacing w:after="0" w:line="500" w:lineRule="exact"/>
        <w:ind w:firstLine="480" w:firstLineChars="200"/>
        <w:jc w:val="left"/>
        <w:rPr>
          <w:rFonts w:ascii="Times New Roman" w:hAnsi="Times New Roman" w:eastAsia="仿宋_GB2312" w:cs="Times New Roman"/>
          <w:sz w:val="24"/>
        </w:rPr>
      </w:pPr>
      <w:r>
        <w:rPr>
          <w:rFonts w:hint="eastAsia" w:ascii="Times New Roman" w:hAnsi="Times New Roman" w:eastAsia="仿宋_GB2312" w:cs="Times New Roman"/>
          <w:sz w:val="24"/>
        </w:rPr>
        <w:t>2. 本人学生证（须注册至第五学期）</w:t>
      </w:r>
    </w:p>
    <w:p w14:paraId="73EF4337">
      <w:pPr>
        <w:spacing w:after="0" w:line="500" w:lineRule="exact"/>
        <w:ind w:firstLine="480" w:firstLineChars="200"/>
        <w:jc w:val="left"/>
        <w:rPr>
          <w:rFonts w:ascii="Times New Roman" w:hAnsi="Times New Roman" w:eastAsia="仿宋_GB2312" w:cs="Times New Roman"/>
          <w:sz w:val="24"/>
        </w:rPr>
      </w:pPr>
      <w:r>
        <w:rPr>
          <w:rFonts w:hint="eastAsia" w:ascii="Times New Roman" w:hAnsi="Times New Roman" w:eastAsia="仿宋_GB2312" w:cs="Times New Roman"/>
          <w:sz w:val="24"/>
        </w:rPr>
        <w:t xml:space="preserve">3. </w:t>
      </w:r>
      <w:r>
        <w:rPr>
          <w:rFonts w:ascii="Times New Roman" w:hAnsi="Times New Roman" w:eastAsia="仿宋_GB2312" w:cs="Times New Roman"/>
          <w:sz w:val="24"/>
        </w:rPr>
        <w:t>教育部学籍在线验证报告</w:t>
      </w:r>
    </w:p>
    <w:p w14:paraId="63466D9A">
      <w:pPr>
        <w:spacing w:after="0" w:line="500" w:lineRule="exact"/>
        <w:ind w:firstLine="480" w:firstLineChars="200"/>
        <w:jc w:val="left"/>
        <w:rPr>
          <w:rFonts w:ascii="Times New Roman" w:hAnsi="Times New Roman" w:eastAsia="仿宋_GB2312" w:cs="Times New Roman"/>
          <w:sz w:val="24"/>
        </w:rPr>
      </w:pPr>
      <w:r>
        <w:rPr>
          <w:rFonts w:hint="eastAsia" w:ascii="Times New Roman" w:hAnsi="Times New Roman" w:eastAsia="仿宋_GB2312" w:cs="Times New Roman"/>
          <w:sz w:val="24"/>
        </w:rPr>
        <w:t xml:space="preserve">4. </w:t>
      </w:r>
      <w:r>
        <w:rPr>
          <w:rFonts w:ascii="Times New Roman" w:hAnsi="Times New Roman" w:eastAsia="仿宋_GB2312" w:cs="Times New Roman"/>
          <w:sz w:val="24"/>
        </w:rPr>
        <w:t>本科阶段成绩单</w:t>
      </w:r>
      <w:r>
        <w:rPr>
          <w:rFonts w:hint="eastAsia" w:ascii="Times New Roman" w:hAnsi="Times New Roman" w:eastAsia="仿宋_GB2312" w:cs="Times New Roman"/>
          <w:sz w:val="24"/>
        </w:rPr>
        <w:t>（加盖所在学校教务部门公章）</w:t>
      </w:r>
    </w:p>
    <w:p w14:paraId="5C46A886">
      <w:pPr>
        <w:spacing w:after="0" w:line="500" w:lineRule="exact"/>
        <w:ind w:firstLine="480" w:firstLineChars="200"/>
        <w:jc w:val="left"/>
        <w:rPr>
          <w:rFonts w:ascii="Times New Roman" w:hAnsi="Times New Roman" w:eastAsia="仿宋_GB2312" w:cs="Times New Roman"/>
          <w:sz w:val="24"/>
        </w:rPr>
      </w:pPr>
      <w:r>
        <w:rPr>
          <w:rFonts w:hint="eastAsia" w:ascii="Times New Roman" w:hAnsi="Times New Roman" w:eastAsia="仿宋_GB2312" w:cs="Times New Roman"/>
          <w:sz w:val="24"/>
        </w:rPr>
        <w:t>5. 大学英语四级或六级成绩报告单</w:t>
      </w:r>
    </w:p>
    <w:p w14:paraId="3D035232">
      <w:pPr>
        <w:spacing w:after="0" w:line="500" w:lineRule="exact"/>
        <w:ind w:firstLine="480" w:firstLineChars="200"/>
        <w:jc w:val="left"/>
        <w:rPr>
          <w:rFonts w:ascii="Times New Roman" w:hAnsi="Times New Roman" w:eastAsia="仿宋_GB2312" w:cs="Times New Roman"/>
          <w:sz w:val="24"/>
        </w:rPr>
      </w:pPr>
      <w:r>
        <w:rPr>
          <w:rFonts w:hint="eastAsia" w:ascii="Times New Roman" w:hAnsi="Times New Roman" w:eastAsia="仿宋_GB2312" w:cs="Times New Roman"/>
          <w:sz w:val="24"/>
        </w:rPr>
        <w:t>6. 本人自述（</w:t>
      </w:r>
      <w:r>
        <w:rPr>
          <w:rFonts w:hint="eastAsia" w:ascii="Times New Roman" w:hAnsi="Times New Roman" w:eastAsia="仿宋_GB2312" w:cs="Times New Roman"/>
          <w:color w:val="000000" w:themeColor="text1"/>
          <w:sz w:val="24"/>
        </w:rPr>
        <w:t>包括基本情况、学习情况、获奖及发表文章情况及攻读研究生的学习和科研计划等</w:t>
      </w:r>
      <w:r>
        <w:rPr>
          <w:rFonts w:hint="eastAsia" w:ascii="Times New Roman" w:hAnsi="Times New Roman" w:eastAsia="仿宋_GB2312" w:cs="Times New Roman"/>
          <w:sz w:val="24"/>
        </w:rPr>
        <w:t>）</w:t>
      </w:r>
    </w:p>
    <w:p w14:paraId="5847514C">
      <w:pPr>
        <w:spacing w:after="0" w:line="500" w:lineRule="exact"/>
        <w:ind w:firstLine="480" w:firstLineChars="200"/>
        <w:jc w:val="left"/>
        <w:rPr>
          <w:rFonts w:hint="eastAsia" w:ascii="Times New Roman" w:hAnsi="Times New Roman" w:eastAsia="仿宋_GB2312" w:cs="Times New Roman"/>
          <w:sz w:val="24"/>
        </w:rPr>
      </w:pPr>
      <w:r>
        <w:rPr>
          <w:rFonts w:hint="eastAsia" w:ascii="Times New Roman" w:hAnsi="Times New Roman" w:eastAsia="仿宋_GB2312" w:cs="Times New Roman"/>
          <w:sz w:val="24"/>
        </w:rPr>
        <w:t xml:space="preserve">7. </w:t>
      </w:r>
      <w:r>
        <w:rPr>
          <w:rFonts w:ascii="Times New Roman" w:hAnsi="Times New Roman" w:eastAsia="仿宋_GB2312" w:cs="Times New Roman"/>
          <w:sz w:val="24"/>
        </w:rPr>
        <w:t>学术</w:t>
      </w:r>
      <w:r>
        <w:rPr>
          <w:rFonts w:hint="eastAsia" w:ascii="Times New Roman" w:hAnsi="Times New Roman" w:eastAsia="仿宋_GB2312" w:cs="Times New Roman"/>
          <w:sz w:val="24"/>
        </w:rPr>
        <w:t>科研</w:t>
      </w:r>
      <w:r>
        <w:rPr>
          <w:rFonts w:ascii="Times New Roman" w:hAnsi="Times New Roman" w:eastAsia="仿宋_GB2312" w:cs="Times New Roman"/>
          <w:sz w:val="24"/>
        </w:rPr>
        <w:t>成果</w:t>
      </w:r>
      <w:r>
        <w:rPr>
          <w:rFonts w:hint="eastAsia" w:ascii="Times New Roman" w:hAnsi="Times New Roman" w:eastAsia="仿宋_GB2312" w:cs="Times New Roman"/>
          <w:sz w:val="24"/>
        </w:rPr>
        <w:t>及获奖情况</w:t>
      </w:r>
      <w:r>
        <w:rPr>
          <w:rFonts w:ascii="Times New Roman" w:hAnsi="Times New Roman" w:eastAsia="仿宋_GB2312" w:cs="Times New Roman"/>
          <w:sz w:val="24"/>
        </w:rPr>
        <w:t>证明材料</w:t>
      </w:r>
      <w:r>
        <w:rPr>
          <w:rFonts w:hint="eastAsia" w:ascii="Times New Roman" w:hAnsi="Times New Roman" w:eastAsia="仿宋_GB2312" w:cs="Times New Roman"/>
          <w:sz w:val="24"/>
        </w:rPr>
        <w:t>（按照本人自述中各类成果顺序提供）</w:t>
      </w:r>
    </w:p>
    <w:p w14:paraId="444652B3">
      <w:pPr>
        <w:spacing w:after="0" w:line="500" w:lineRule="exact"/>
        <w:ind w:firstLine="480" w:firstLineChars="200"/>
        <w:jc w:val="left"/>
        <w:rPr>
          <w:rFonts w:hint="eastAsia" w:ascii="Times New Roman" w:hAnsi="Times New Roman" w:eastAsia="仿宋_GB2312" w:cs="Times New Roman"/>
          <w:sz w:val="24"/>
          <w:lang w:val="en-US" w:eastAsia="zh-CN"/>
        </w:rPr>
      </w:pPr>
      <w:r>
        <w:rPr>
          <w:rFonts w:hint="eastAsia" w:ascii="Times New Roman" w:hAnsi="Times New Roman" w:eastAsia="仿宋_GB2312" w:cs="Times New Roman"/>
          <w:sz w:val="24"/>
          <w:lang w:val="en-US" w:eastAsia="zh-CN"/>
        </w:rPr>
        <w:t>8. 本人签名的诚信承诺书</w:t>
      </w:r>
    </w:p>
    <w:p w14:paraId="3A23154C">
      <w:pPr>
        <w:spacing w:after="0" w:line="500" w:lineRule="exact"/>
        <w:ind w:firstLine="480" w:firstLineChars="200"/>
        <w:jc w:val="left"/>
        <w:rPr>
          <w:rFonts w:ascii="Times New Roman" w:hAnsi="Times New Roman" w:eastAsia="仿宋_GB2312" w:cs="Times New Roman"/>
          <w:sz w:val="24"/>
        </w:rPr>
      </w:pPr>
      <w:r>
        <w:rPr>
          <w:rFonts w:hint="eastAsia" w:ascii="Times New Roman" w:hAnsi="Times New Roman" w:eastAsia="仿宋_GB2312" w:cs="Times New Roman"/>
          <w:sz w:val="24"/>
          <w:lang w:val="en-US" w:eastAsia="zh-CN"/>
        </w:rPr>
        <w:t>9</w:t>
      </w:r>
      <w:r>
        <w:rPr>
          <w:rFonts w:hint="eastAsia" w:ascii="Times New Roman" w:hAnsi="Times New Roman" w:eastAsia="仿宋_GB2312" w:cs="Times New Roman"/>
          <w:sz w:val="24"/>
        </w:rPr>
        <w:t xml:space="preserve">. </w:t>
      </w:r>
      <w:r>
        <w:rPr>
          <w:rFonts w:ascii="Times New Roman" w:hAnsi="Times New Roman" w:eastAsia="仿宋_GB2312" w:cs="Times New Roman"/>
          <w:sz w:val="24"/>
        </w:rPr>
        <w:t>各学院要求的其他材料</w:t>
      </w:r>
    </w:p>
    <w:p w14:paraId="32345EDC">
      <w:pPr>
        <w:spacing w:after="0" w:line="500" w:lineRule="exact"/>
        <w:ind w:firstLine="480" w:firstLineChars="200"/>
        <w:jc w:val="left"/>
        <w:rPr>
          <w:rFonts w:hint="eastAsia" w:ascii="Times New Roman" w:hAnsi="Times New Roman" w:eastAsia="仿宋_GB2312" w:cs="Times New Roman"/>
          <w:sz w:val="24"/>
        </w:rPr>
      </w:pPr>
      <w:r>
        <w:rPr>
          <w:rFonts w:hint="eastAsia" w:ascii="Times New Roman" w:hAnsi="Times New Roman" w:eastAsia="仿宋_GB2312" w:cs="Times New Roman"/>
          <w:sz w:val="24"/>
          <w:lang w:val="en-US" w:eastAsia="zh-CN"/>
        </w:rPr>
        <w:t>10</w:t>
      </w:r>
      <w:r>
        <w:rPr>
          <w:rFonts w:hint="eastAsia" w:ascii="Times New Roman" w:hAnsi="Times New Roman" w:eastAsia="仿宋_GB2312" w:cs="Times New Roman"/>
          <w:sz w:val="24"/>
        </w:rPr>
        <w:t xml:space="preserve">. </w:t>
      </w:r>
      <w:r>
        <w:rPr>
          <w:rFonts w:ascii="Times New Roman" w:hAnsi="Times New Roman" w:eastAsia="仿宋_GB2312" w:cs="Times New Roman"/>
          <w:sz w:val="24"/>
        </w:rPr>
        <w:t>直博生</w:t>
      </w:r>
      <w:r>
        <w:rPr>
          <w:rFonts w:hint="eastAsia" w:ascii="Times New Roman" w:hAnsi="Times New Roman" w:eastAsia="仿宋_GB2312" w:cs="Times New Roman"/>
          <w:sz w:val="24"/>
        </w:rPr>
        <w:t>还</w:t>
      </w:r>
      <w:r>
        <w:rPr>
          <w:rFonts w:ascii="Times New Roman" w:hAnsi="Times New Roman" w:eastAsia="仿宋_GB2312" w:cs="Times New Roman"/>
          <w:sz w:val="24"/>
        </w:rPr>
        <w:t>须提供至少两名所报考学科专业领域内的教授(或相当正高级专业技术职务的专家)的书面推荐意见</w:t>
      </w:r>
      <w:r>
        <w:rPr>
          <w:rFonts w:hint="eastAsia" w:ascii="Times New Roman" w:hAnsi="Times New Roman" w:eastAsia="仿宋_GB2312" w:cs="Times New Roman"/>
          <w:sz w:val="24"/>
        </w:rPr>
        <w:t>（推荐书下载地址：</w:t>
      </w:r>
      <w:r>
        <w:rPr>
          <w:rFonts w:ascii="Times New Roman" w:hAnsi="Times New Roman" w:eastAsia="仿宋_GB2312" w:cs="Times New Roman"/>
          <w:sz w:val="24"/>
        </w:rPr>
        <w:t>https://yz.swjtu.edu.cn/vatuu/WebAction?setAction=fileList&amp;viewType=web&amp;selectType=typeId&amp;keyWord=61E92EF67418DC54</w:t>
      </w:r>
      <w:r>
        <w:rPr>
          <w:rFonts w:hint="eastAsia" w:ascii="Times New Roman" w:hAnsi="Times New Roman" w:eastAsia="仿宋_GB2312" w:cs="Times New Roman"/>
          <w:sz w:val="24"/>
        </w:rPr>
        <w:t>）（专家专业技术职务证书复印件请一并附上）</w:t>
      </w:r>
      <w:bookmarkStart w:id="5" w:name="_GoBack"/>
      <w:bookmarkEnd w:id="5"/>
    </w:p>
    <w:p w14:paraId="3AC45FCC">
      <w:pPr>
        <w:spacing w:after="0" w:line="500" w:lineRule="exact"/>
        <w:ind w:firstLine="480" w:firstLineChars="200"/>
        <w:jc w:val="left"/>
        <w:rPr>
          <w:rFonts w:hint="eastAsia" w:ascii="Times New Roman" w:hAnsi="Times New Roman" w:eastAsia="仿宋_GB2312" w:cs="Times New Roman"/>
          <w:sz w:val="24"/>
          <w:highlight w:val="none"/>
          <w:lang w:val="en-US" w:eastAsia="zh-CN"/>
        </w:rPr>
      </w:pPr>
      <w:r>
        <w:rPr>
          <w:rFonts w:hint="eastAsia" w:ascii="Times New Roman" w:hAnsi="Times New Roman" w:eastAsia="仿宋_GB2312" w:cs="Times New Roman"/>
          <w:sz w:val="24"/>
        </w:rPr>
        <w:t>请</w:t>
      </w:r>
      <w:r>
        <w:rPr>
          <w:rFonts w:ascii="Times New Roman" w:hAnsi="Times New Roman" w:eastAsia="仿宋_GB2312" w:cs="Times New Roman"/>
          <w:sz w:val="24"/>
        </w:rPr>
        <w:t>将以上</w:t>
      </w:r>
      <w:r>
        <w:rPr>
          <w:rFonts w:hint="eastAsia" w:ascii="Times New Roman" w:hAnsi="Times New Roman" w:eastAsia="仿宋_GB2312" w:cs="Times New Roman"/>
          <w:sz w:val="24"/>
        </w:rPr>
        <w:t>材料</w:t>
      </w:r>
      <w:r>
        <w:rPr>
          <w:rFonts w:ascii="Times New Roman" w:hAnsi="Times New Roman" w:eastAsia="仿宋_GB2312" w:cs="Times New Roman"/>
          <w:sz w:val="24"/>
        </w:rPr>
        <w:t>按</w:t>
      </w:r>
      <w:r>
        <w:rPr>
          <w:rFonts w:hint="eastAsia" w:ascii="Times New Roman" w:hAnsi="Times New Roman" w:eastAsia="仿宋_GB2312" w:cs="Times New Roman"/>
          <w:sz w:val="24"/>
        </w:rPr>
        <w:t>照</w:t>
      </w:r>
      <w:r>
        <w:rPr>
          <w:rFonts w:ascii="Times New Roman" w:hAnsi="Times New Roman" w:eastAsia="仿宋_GB2312" w:cs="Times New Roman"/>
          <w:sz w:val="24"/>
        </w:rPr>
        <w:t>1-</w:t>
      </w:r>
      <w:r>
        <w:rPr>
          <w:rFonts w:hint="eastAsia" w:ascii="Times New Roman" w:hAnsi="Times New Roman" w:eastAsia="仿宋_GB2312" w:cs="Times New Roman"/>
          <w:sz w:val="24"/>
          <w:lang w:val="en-US" w:eastAsia="zh-CN"/>
        </w:rPr>
        <w:t>10</w:t>
      </w:r>
      <w:r>
        <w:rPr>
          <w:rFonts w:ascii="Times New Roman" w:hAnsi="Times New Roman" w:eastAsia="仿宋_GB2312" w:cs="Times New Roman"/>
          <w:sz w:val="24"/>
        </w:rPr>
        <w:t>项顺序整理为一个pdf文件</w:t>
      </w:r>
      <w:r>
        <w:rPr>
          <w:rFonts w:hint="eastAsia" w:ascii="Times New Roman" w:hAnsi="Times New Roman" w:eastAsia="仿宋_GB2312" w:cs="Times New Roman"/>
          <w:sz w:val="24"/>
        </w:rPr>
        <w:t>，以</w:t>
      </w:r>
      <w:r>
        <w:rPr>
          <w:rFonts w:hint="eastAsia" w:ascii="Times New Roman" w:hAnsi="Times New Roman" w:eastAsia="仿宋_GB2312" w:cs="Times New Roman"/>
          <w:sz w:val="24"/>
          <w:lang w:val="en-US" w:eastAsia="zh-CN"/>
        </w:rPr>
        <w:t>学生姓名+学校姓名</w:t>
      </w:r>
      <w:r>
        <w:rPr>
          <w:rFonts w:hint="eastAsia" w:ascii="Times New Roman" w:hAnsi="Times New Roman" w:eastAsia="仿宋_GB2312" w:cs="Times New Roman"/>
          <w:sz w:val="24"/>
          <w:highlight w:val="none"/>
        </w:rPr>
        <w:t>命名，于2026年9月</w:t>
      </w:r>
      <w:r>
        <w:rPr>
          <w:rFonts w:hint="eastAsia" w:ascii="Times New Roman" w:hAnsi="Times New Roman" w:eastAsia="仿宋_GB2312" w:cs="Times New Roman"/>
          <w:sz w:val="24"/>
          <w:highlight w:val="none"/>
          <w:lang w:val="en-US" w:eastAsia="zh-CN"/>
        </w:rPr>
        <w:t>14</w:t>
      </w:r>
      <w:r>
        <w:rPr>
          <w:rFonts w:hint="eastAsia" w:ascii="Times New Roman" w:hAnsi="Times New Roman" w:eastAsia="仿宋_GB2312" w:cs="Times New Roman"/>
          <w:sz w:val="24"/>
          <w:highlight w:val="none"/>
        </w:rPr>
        <w:t>日</w:t>
      </w:r>
      <w:r>
        <w:rPr>
          <w:rFonts w:hint="eastAsia" w:ascii="Times New Roman" w:hAnsi="Times New Roman" w:eastAsia="仿宋_GB2312" w:cs="Times New Roman"/>
          <w:sz w:val="24"/>
          <w:highlight w:val="none"/>
          <w:lang w:val="en-US" w:eastAsia="zh-CN"/>
        </w:rPr>
        <w:t>12:00</w:t>
      </w:r>
      <w:r>
        <w:rPr>
          <w:rFonts w:hint="eastAsia" w:ascii="Times New Roman" w:hAnsi="Times New Roman" w:eastAsia="仿宋_GB2312" w:cs="Times New Roman"/>
          <w:sz w:val="24"/>
          <w:highlight w:val="none"/>
        </w:rPr>
        <w:t>前</w:t>
      </w:r>
      <w:r>
        <w:rPr>
          <w:rFonts w:ascii="Times New Roman" w:hAnsi="Times New Roman" w:eastAsia="仿宋_GB2312" w:cs="Times New Roman"/>
          <w:sz w:val="24"/>
          <w:highlight w:val="none"/>
        </w:rPr>
        <w:t>发送</w:t>
      </w:r>
      <w:r>
        <w:rPr>
          <w:rFonts w:hint="eastAsia" w:ascii="Times New Roman" w:hAnsi="Times New Roman" w:eastAsia="仿宋_GB2312" w:cs="Times New Roman"/>
          <w:sz w:val="24"/>
          <w:highlight w:val="none"/>
        </w:rPr>
        <w:t>至</w:t>
      </w:r>
      <w:r>
        <w:rPr>
          <w:rFonts w:ascii="Times New Roman" w:hAnsi="Times New Roman" w:eastAsia="仿宋_GB2312" w:cs="Times New Roman"/>
          <w:sz w:val="24"/>
          <w:highlight w:val="none"/>
        </w:rPr>
        <w:t>学院邮箱</w:t>
      </w:r>
      <w:r>
        <w:rPr>
          <w:rFonts w:hint="eastAsia" w:ascii="Times New Roman" w:hAnsi="Times New Roman" w:eastAsia="仿宋_GB2312" w:cs="Times New Roman"/>
          <w:sz w:val="24"/>
          <w:highlight w:val="none"/>
          <w:lang w:val="en-US" w:eastAsia="zh-CN"/>
        </w:rPr>
        <w:t>393859011</w:t>
      </w:r>
      <w:r>
        <w:rPr>
          <w:rFonts w:ascii="Times New Roman" w:hAnsi="Times New Roman" w:eastAsia="仿宋_GB2312" w:cs="Times New Roman"/>
          <w:sz w:val="24"/>
          <w:highlight w:val="none"/>
        </w:rPr>
        <w:t>@</w:t>
      </w:r>
      <w:r>
        <w:rPr>
          <w:rFonts w:hint="eastAsia" w:ascii="Times New Roman" w:hAnsi="Times New Roman" w:eastAsia="仿宋_GB2312" w:cs="Times New Roman"/>
          <w:sz w:val="24"/>
          <w:highlight w:val="none"/>
          <w:lang w:val="en-US" w:eastAsia="zh-CN"/>
        </w:rPr>
        <w:t>qq.com</w:t>
      </w:r>
      <w:r>
        <w:rPr>
          <w:rFonts w:ascii="Times New Roman" w:hAnsi="Times New Roman" w:eastAsia="仿宋_GB2312" w:cs="Times New Roman"/>
          <w:sz w:val="24"/>
          <w:highlight w:val="none"/>
        </w:rPr>
        <w:t>。</w:t>
      </w:r>
      <w:r>
        <w:rPr>
          <w:rFonts w:hint="eastAsia" w:ascii="Times New Roman" w:hAnsi="Times New Roman" w:eastAsia="仿宋_GB2312" w:cs="Times New Roman"/>
          <w:sz w:val="24"/>
          <w:highlight w:val="none"/>
          <w:lang w:val="en-US" w:eastAsia="zh-CN"/>
        </w:rPr>
        <w:t>并在2026年9月14日12：00之前，电脑登录链接https://send2me.cn/KYZHZqFW/SHueRGRDdnl7FA或者手机扫描下方二维码，如实填写个人学业信息，完成报名。每生仅填一次，请勿重复填写，若重复填写，学院讲以最后一次填写的信息为准。</w:t>
      </w:r>
    </w:p>
    <w:p w14:paraId="26CCCA77">
      <w:pPr>
        <w:spacing w:after="0" w:line="500" w:lineRule="exact"/>
        <w:ind w:firstLine="480" w:firstLineChars="200"/>
        <w:jc w:val="left"/>
        <w:rPr>
          <w:rFonts w:hint="eastAsia" w:ascii="Times New Roman" w:hAnsi="Times New Roman" w:eastAsia="仿宋_GB2312" w:cs="Times New Roman"/>
          <w:sz w:val="24"/>
          <w:lang w:val="en-US" w:eastAsia="zh-CN"/>
        </w:rPr>
      </w:pPr>
    </w:p>
    <w:p w14:paraId="6F50CBDE">
      <w:pPr>
        <w:spacing w:after="0" w:line="240" w:lineRule="auto"/>
        <w:ind w:firstLine="480" w:firstLineChars="200"/>
        <w:jc w:val="left"/>
        <w:rPr>
          <w:rFonts w:hint="eastAsia" w:ascii="Times New Roman" w:hAnsi="Times New Roman" w:eastAsia="仿宋_GB2312" w:cs="Times New Roman"/>
          <w:sz w:val="24"/>
          <w:lang w:val="en-US" w:eastAsia="zh-CN"/>
        </w:rPr>
      </w:pPr>
      <w:r>
        <w:rPr>
          <w:rFonts w:hint="eastAsia" w:ascii="Times New Roman" w:hAnsi="Times New Roman" w:eastAsia="仿宋_GB2312" w:cs="Times New Roman"/>
          <w:sz w:val="24"/>
          <w:lang w:val="en-US" w:eastAsia="zh-CN"/>
        </w:rPr>
        <w:drawing>
          <wp:inline distT="0" distB="0" distL="114300" distR="114300">
            <wp:extent cx="1615440" cy="2342515"/>
            <wp:effectExtent l="0" t="0" r="3810" b="635"/>
            <wp:docPr id="3" name="图片 3" descr="2027推免意向收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2027推免意向收集"/>
                    <pic:cNvPicPr>
                      <a:picLocks noChangeAspect="1"/>
                    </pic:cNvPicPr>
                  </pic:nvPicPr>
                  <pic:blipFill>
                    <a:blip r:embed="rId6"/>
                    <a:stretch>
                      <a:fillRect/>
                    </a:stretch>
                  </pic:blipFill>
                  <pic:spPr>
                    <a:xfrm>
                      <a:off x="0" y="0"/>
                      <a:ext cx="1615440" cy="2342515"/>
                    </a:xfrm>
                    <a:prstGeom prst="rect">
                      <a:avLst/>
                    </a:prstGeom>
                  </pic:spPr>
                </pic:pic>
              </a:graphicData>
            </a:graphic>
          </wp:inline>
        </w:drawing>
      </w:r>
    </w:p>
    <w:p w14:paraId="7868BDED">
      <w:pPr>
        <w:spacing w:after="0" w:line="500" w:lineRule="exact"/>
        <w:ind w:firstLine="480" w:firstLineChars="200"/>
        <w:jc w:val="left"/>
        <w:rPr>
          <w:rFonts w:ascii="Times New Roman" w:hAnsi="Times New Roman" w:eastAsia="仿宋_GB2312" w:cs="Times New Roman"/>
          <w:sz w:val="24"/>
        </w:rPr>
      </w:pPr>
      <w:r>
        <w:rPr>
          <w:rFonts w:hint="eastAsia" w:ascii="Times New Roman" w:hAnsi="Times New Roman" w:eastAsia="仿宋_GB2312" w:cs="Times New Roman"/>
          <w:sz w:val="24"/>
        </w:rPr>
        <w:t>（二）</w:t>
      </w:r>
      <w:bookmarkStart w:id="3" w:name="_Hlk237775454"/>
      <w:r>
        <w:rPr>
          <w:rFonts w:ascii="Times New Roman" w:hAnsi="Times New Roman" w:eastAsia="仿宋_GB2312" w:cs="Times New Roman"/>
          <w:sz w:val="24"/>
        </w:rPr>
        <w:t>材料审核</w:t>
      </w:r>
      <w:bookmarkEnd w:id="3"/>
    </w:p>
    <w:p w14:paraId="676A02E8">
      <w:pPr>
        <w:spacing w:after="0" w:line="500" w:lineRule="exact"/>
        <w:ind w:firstLine="480" w:firstLineChars="200"/>
        <w:jc w:val="left"/>
        <w:rPr>
          <w:rFonts w:ascii="Times New Roman" w:hAnsi="Times New Roman" w:eastAsia="仿宋_GB2312" w:cs="Times New Roman"/>
          <w:sz w:val="24"/>
        </w:rPr>
      </w:pPr>
      <w:r>
        <w:rPr>
          <w:rFonts w:hint="eastAsia" w:ascii="Times New Roman" w:hAnsi="Times New Roman" w:eastAsia="仿宋_GB2312" w:cs="Times New Roman"/>
          <w:sz w:val="24"/>
        </w:rPr>
        <w:t>学院将依照上级政策及相关</w:t>
      </w:r>
      <w:r>
        <w:rPr>
          <w:rFonts w:ascii="Times New Roman" w:hAnsi="Times New Roman" w:eastAsia="仿宋_GB2312" w:cs="Times New Roman"/>
          <w:sz w:val="24"/>
        </w:rPr>
        <w:t>工作要求，</w:t>
      </w:r>
      <w:r>
        <w:rPr>
          <w:rFonts w:hint="eastAsia" w:ascii="Times New Roman" w:hAnsi="Times New Roman" w:eastAsia="仿宋_GB2312" w:cs="Times New Roman"/>
          <w:sz w:val="24"/>
        </w:rPr>
        <w:t>成立材料审核专家组，根据申请情况</w:t>
      </w:r>
      <w:r>
        <w:rPr>
          <w:rFonts w:ascii="Times New Roman" w:hAnsi="Times New Roman" w:eastAsia="仿宋_GB2312" w:cs="Times New Roman"/>
          <w:sz w:val="24"/>
        </w:rPr>
        <w:t>对申请材料</w:t>
      </w:r>
      <w:r>
        <w:rPr>
          <w:rFonts w:hint="eastAsia" w:ascii="Times New Roman" w:hAnsi="Times New Roman" w:eastAsia="仿宋_GB2312" w:cs="Times New Roman"/>
          <w:sz w:val="24"/>
        </w:rPr>
        <w:t>分批次</w:t>
      </w:r>
      <w:r>
        <w:rPr>
          <w:rFonts w:ascii="Times New Roman" w:hAnsi="Times New Roman" w:eastAsia="仿宋_GB2312" w:cs="Times New Roman"/>
          <w:sz w:val="24"/>
        </w:rPr>
        <w:t>进行</w:t>
      </w:r>
      <w:r>
        <w:rPr>
          <w:rFonts w:hint="eastAsia" w:ascii="Times New Roman" w:hAnsi="Times New Roman" w:eastAsia="仿宋_GB2312" w:cs="Times New Roman"/>
          <w:sz w:val="24"/>
        </w:rPr>
        <w:t>审核。学院将根据材料审核</w:t>
      </w:r>
      <w:r>
        <w:rPr>
          <w:rFonts w:hint="eastAsia" w:ascii="Times New Roman" w:hAnsi="Times New Roman" w:eastAsia="仿宋_GB2312" w:cs="Times New Roman"/>
          <w:sz w:val="24"/>
          <w:lang w:val="en-US" w:eastAsia="zh-CN"/>
        </w:rPr>
        <w:t>情况</w:t>
      </w:r>
      <w:r>
        <w:rPr>
          <w:rFonts w:hint="eastAsia" w:ascii="Times New Roman" w:hAnsi="Times New Roman" w:eastAsia="仿宋_GB2312" w:cs="Times New Roman"/>
          <w:sz w:val="24"/>
        </w:rPr>
        <w:t>择优</w:t>
      </w:r>
      <w:r>
        <w:rPr>
          <w:rFonts w:ascii="Times New Roman" w:hAnsi="Times New Roman" w:eastAsia="仿宋_GB2312" w:cs="Times New Roman"/>
          <w:sz w:val="24"/>
        </w:rPr>
        <w:t>确定进入复试考核的考生名单</w:t>
      </w:r>
      <w:r>
        <w:rPr>
          <w:rFonts w:hint="eastAsia" w:ascii="Times New Roman" w:hAnsi="Times New Roman" w:eastAsia="仿宋_GB2312" w:cs="Times New Roman"/>
          <w:sz w:val="24"/>
        </w:rPr>
        <w:t>。</w:t>
      </w:r>
    </w:p>
    <w:p w14:paraId="72AC6B66">
      <w:pPr>
        <w:spacing w:after="0" w:line="500" w:lineRule="exact"/>
        <w:ind w:firstLine="480" w:firstLineChars="200"/>
        <w:jc w:val="left"/>
        <w:rPr>
          <w:rFonts w:ascii="Times New Roman" w:hAnsi="Times New Roman" w:eastAsia="仿宋_GB2312" w:cs="Times New Roman"/>
          <w:sz w:val="24"/>
        </w:rPr>
      </w:pPr>
      <w:r>
        <w:rPr>
          <w:rFonts w:hint="eastAsia" w:ascii="Times New Roman" w:hAnsi="Times New Roman" w:eastAsia="仿宋_GB2312" w:cs="Times New Roman"/>
          <w:sz w:val="24"/>
        </w:rPr>
        <w:t>（三）</w:t>
      </w:r>
      <w:bookmarkStart w:id="4" w:name="_Hlk237775465"/>
      <w:r>
        <w:rPr>
          <w:rFonts w:ascii="Times New Roman" w:hAnsi="Times New Roman" w:eastAsia="仿宋_GB2312" w:cs="Times New Roman"/>
          <w:sz w:val="24"/>
        </w:rPr>
        <w:t>复试考核</w:t>
      </w:r>
      <w:bookmarkEnd w:id="4"/>
    </w:p>
    <w:p w14:paraId="3896FEE4">
      <w:pPr>
        <w:spacing w:after="0" w:line="500" w:lineRule="exact"/>
        <w:ind w:firstLine="480" w:firstLineChars="200"/>
        <w:jc w:val="left"/>
        <w:rPr>
          <w:rFonts w:hint="eastAsia" w:ascii="Times New Roman" w:hAnsi="Times New Roman" w:eastAsia="仿宋_GB2312" w:cs="Times New Roman"/>
          <w:sz w:val="24"/>
        </w:rPr>
      </w:pPr>
      <w:r>
        <w:rPr>
          <w:rFonts w:hint="eastAsia" w:ascii="Times New Roman" w:hAnsi="Times New Roman" w:eastAsia="仿宋_GB2312" w:cs="Times New Roman"/>
          <w:sz w:val="24"/>
        </w:rPr>
        <w:t>1. 考核</w:t>
      </w:r>
      <w:r>
        <w:rPr>
          <w:rFonts w:ascii="Times New Roman" w:hAnsi="Times New Roman" w:eastAsia="仿宋_GB2312" w:cs="Times New Roman"/>
          <w:sz w:val="24"/>
        </w:rPr>
        <w:t>形式：</w:t>
      </w:r>
      <w:r>
        <w:rPr>
          <w:rFonts w:hint="eastAsia" w:ascii="Times New Roman" w:hAnsi="Times New Roman" w:eastAsia="仿宋_GB2312" w:cs="Times New Roman"/>
          <w:sz w:val="24"/>
          <w:lang w:val="en-US" w:eastAsia="zh-CN"/>
        </w:rPr>
        <w:t>线上</w:t>
      </w:r>
      <w:r>
        <w:rPr>
          <w:rFonts w:hint="eastAsia" w:ascii="Times New Roman" w:hAnsi="Times New Roman" w:eastAsia="仿宋_GB2312" w:cs="Times New Roman"/>
          <w:sz w:val="24"/>
        </w:rPr>
        <w:t>面试</w:t>
      </w:r>
    </w:p>
    <w:p w14:paraId="180C3F66">
      <w:pPr>
        <w:spacing w:after="0" w:line="500" w:lineRule="exact"/>
        <w:ind w:firstLine="480" w:firstLineChars="200"/>
        <w:jc w:val="left"/>
        <w:rPr>
          <w:rFonts w:ascii="Times New Roman" w:hAnsi="Times New Roman" w:eastAsia="仿宋_GB2312" w:cs="Times New Roman"/>
          <w:sz w:val="24"/>
        </w:rPr>
      </w:pPr>
      <w:r>
        <w:rPr>
          <w:rFonts w:hint="eastAsia" w:ascii="Times New Roman" w:hAnsi="Times New Roman" w:eastAsia="仿宋_GB2312" w:cs="Times New Roman"/>
          <w:sz w:val="24"/>
        </w:rPr>
        <w:t>2. 考核</w:t>
      </w:r>
      <w:r>
        <w:rPr>
          <w:rFonts w:ascii="Times New Roman" w:hAnsi="Times New Roman" w:eastAsia="仿宋_GB2312" w:cs="Times New Roman"/>
          <w:sz w:val="24"/>
        </w:rPr>
        <w:t>时间：考核工作将依据上级政策开展，具体时间另行通知</w:t>
      </w:r>
      <w:r>
        <w:rPr>
          <w:rFonts w:hint="eastAsia" w:ascii="Times New Roman" w:hAnsi="Times New Roman" w:eastAsia="仿宋_GB2312" w:cs="Times New Roman"/>
          <w:sz w:val="24"/>
        </w:rPr>
        <w:t>。</w:t>
      </w:r>
      <w:r>
        <w:rPr>
          <w:rFonts w:ascii="Times New Roman" w:hAnsi="Times New Roman" w:eastAsia="仿宋_GB2312" w:cs="Times New Roman"/>
          <w:sz w:val="24"/>
        </w:rPr>
        <w:t>学院可根据申请学生情况及时遴选，</w:t>
      </w:r>
      <w:r>
        <w:rPr>
          <w:rFonts w:hint="eastAsia" w:ascii="Times New Roman" w:hAnsi="Times New Roman" w:eastAsia="仿宋_GB2312" w:cs="Times New Roman"/>
          <w:sz w:val="24"/>
        </w:rPr>
        <w:t>组织多批次复试考核</w:t>
      </w:r>
      <w:r>
        <w:rPr>
          <w:rFonts w:ascii="Times New Roman" w:hAnsi="Times New Roman" w:eastAsia="仿宋_GB2312" w:cs="Times New Roman"/>
          <w:sz w:val="24"/>
        </w:rPr>
        <w:t>。</w:t>
      </w:r>
    </w:p>
    <w:p w14:paraId="333F3EA7">
      <w:pPr>
        <w:spacing w:after="0" w:line="500" w:lineRule="exact"/>
        <w:ind w:firstLine="480" w:firstLineChars="200"/>
        <w:jc w:val="left"/>
        <w:rPr>
          <w:rFonts w:ascii="Times New Roman" w:hAnsi="Times New Roman" w:eastAsia="仿宋_GB2312" w:cs="Times New Roman"/>
          <w:sz w:val="24"/>
        </w:rPr>
      </w:pPr>
      <w:r>
        <w:rPr>
          <w:rFonts w:hint="eastAsia" w:ascii="Times New Roman" w:hAnsi="Times New Roman" w:eastAsia="仿宋_GB2312" w:cs="Times New Roman"/>
          <w:sz w:val="24"/>
        </w:rPr>
        <w:t>3. 考核内容：</w:t>
      </w:r>
      <w:r>
        <w:rPr>
          <w:rFonts w:hint="eastAsia" w:ascii="Times New Roman" w:hAnsi="Times New Roman" w:eastAsia="仿宋_GB2312" w:cs="Times New Roman"/>
          <w:sz w:val="24"/>
          <w:lang w:val="en-US" w:eastAsia="zh-CN"/>
        </w:rPr>
        <w:t>复试考核将对考生德智体美劳各方面进行全面考查，重点关注思想政治和品德、对本学科知识的掌握、科研创新潜质、综合运用专业知识能力、外语水平、人文素养等。</w:t>
      </w:r>
    </w:p>
    <w:p w14:paraId="5A0E9867">
      <w:pPr>
        <w:widowControl/>
        <w:adjustRightInd w:val="0"/>
        <w:spacing w:before="120" w:after="0" w:line="500" w:lineRule="exact"/>
        <w:ind w:firstLine="480" w:firstLineChars="200"/>
        <w:jc w:val="left"/>
        <w:textAlignment w:val="baseline"/>
        <w:rPr>
          <w:rFonts w:ascii="Times New Roman" w:hAnsi="Times New Roman" w:eastAsia="仿宋_GB2312" w:cs="Times New Roman"/>
          <w:sz w:val="24"/>
        </w:rPr>
      </w:pPr>
      <w:r>
        <w:rPr>
          <w:rFonts w:hint="eastAsia" w:ascii="Times New Roman" w:hAnsi="Times New Roman" w:eastAsia="仿宋_GB2312" w:cs="Times New Roman"/>
          <w:sz w:val="24"/>
        </w:rPr>
        <w:t>（四）待</w:t>
      </w:r>
      <w:r>
        <w:rPr>
          <w:rFonts w:ascii="Times New Roman" w:hAnsi="Times New Roman" w:eastAsia="仿宋_GB2312" w:cs="Times New Roman"/>
          <w:sz w:val="24"/>
        </w:rPr>
        <w:t>录取</w:t>
      </w:r>
    </w:p>
    <w:p w14:paraId="73DF2C0F">
      <w:pPr>
        <w:spacing w:after="0" w:line="500" w:lineRule="exact"/>
        <w:ind w:firstLine="480" w:firstLineChars="200"/>
        <w:jc w:val="left"/>
        <w:rPr>
          <w:rFonts w:hint="eastAsia" w:ascii="仿宋_GB2312" w:hAnsi="仿宋_GB2312" w:eastAsia="仿宋_GB2312" w:cs="仿宋_GB2312"/>
          <w:sz w:val="24"/>
        </w:rPr>
      </w:pPr>
      <w:r>
        <w:rPr>
          <w:rFonts w:hint="eastAsia" w:ascii="Times New Roman" w:hAnsi="Times New Roman" w:eastAsia="仿宋_GB2312" w:cs="Times New Roman"/>
          <w:sz w:val="24"/>
        </w:rPr>
        <w:t>学院根据推免指标，</w:t>
      </w:r>
      <w:r>
        <w:rPr>
          <w:rFonts w:ascii="Times New Roman" w:hAnsi="Times New Roman" w:eastAsia="仿宋_GB2312" w:cs="Times New Roman"/>
          <w:sz w:val="24"/>
        </w:rPr>
        <w:t>按各专业</w:t>
      </w:r>
      <w:r>
        <w:rPr>
          <w:rFonts w:hint="eastAsia" w:ascii="Times New Roman" w:hAnsi="Times New Roman" w:eastAsia="仿宋_GB2312" w:cs="Times New Roman"/>
          <w:sz w:val="24"/>
        </w:rPr>
        <w:t>综合</w:t>
      </w:r>
      <w:r>
        <w:rPr>
          <w:rFonts w:ascii="Times New Roman" w:hAnsi="Times New Roman" w:eastAsia="仿宋_GB2312" w:cs="Times New Roman"/>
          <w:sz w:val="24"/>
        </w:rPr>
        <w:t>成绩从高分到低分进行拟录取</w:t>
      </w:r>
      <w:r>
        <w:rPr>
          <w:rFonts w:hint="eastAsia" w:ascii="Times New Roman" w:hAnsi="Times New Roman" w:eastAsia="仿宋_GB2312" w:cs="Times New Roman"/>
          <w:sz w:val="24"/>
        </w:rPr>
        <w:t>，</w:t>
      </w:r>
      <w:r>
        <w:rPr>
          <w:rFonts w:ascii="Times New Roman" w:hAnsi="Times New Roman" w:eastAsia="仿宋_GB2312" w:cs="Times New Roman"/>
          <w:sz w:val="24"/>
        </w:rPr>
        <w:t>并通过教育部“全国推荐免试攻读研究生信息公开暨管理服务系统”（以下简称“推免服务系统”，网址：https://yz.chsi.com.cn/tm）</w:t>
      </w:r>
      <w:r>
        <w:rPr>
          <w:rFonts w:hint="eastAsia" w:ascii="Times New Roman" w:hAnsi="Times New Roman" w:eastAsia="仿宋_GB2312" w:cs="Times New Roman"/>
          <w:kern w:val="0"/>
          <w:sz w:val="24"/>
        </w:rPr>
        <w:t>分批次</w:t>
      </w:r>
      <w:r>
        <w:rPr>
          <w:rFonts w:ascii="Times New Roman" w:hAnsi="Times New Roman" w:eastAsia="仿宋_GB2312" w:cs="Times New Roman"/>
          <w:kern w:val="0"/>
          <w:sz w:val="24"/>
        </w:rPr>
        <w:t>发送待录取通知。</w:t>
      </w:r>
      <w:r>
        <w:rPr>
          <w:rFonts w:ascii="Times New Roman" w:hAnsi="Times New Roman" w:eastAsia="仿宋_GB2312" w:cs="Times New Roman"/>
          <w:sz w:val="24"/>
        </w:rPr>
        <w:t>综合成绩低于60分不予录取，思想政治素质和品德考核不合格不予录取</w:t>
      </w:r>
      <w:r>
        <w:rPr>
          <w:rFonts w:hint="eastAsia" w:ascii="Times New Roman" w:hAnsi="Times New Roman" w:eastAsia="仿宋_GB2312" w:cs="Times New Roman"/>
          <w:sz w:val="24"/>
        </w:rPr>
        <w:t>。</w:t>
      </w:r>
      <w:r>
        <w:rPr>
          <w:rFonts w:hint="eastAsia" w:ascii="仿宋_GB2312" w:hAnsi="仿宋_GB2312" w:eastAsia="仿宋_GB2312" w:cs="仿宋_GB2312"/>
          <w:kern w:val="0"/>
          <w:sz w:val="24"/>
        </w:rPr>
        <w:t>申请人同意接受我校待录取通知后，学校不再取消待录取。</w:t>
      </w:r>
    </w:p>
    <w:p w14:paraId="3F0C4A9D">
      <w:pPr>
        <w:spacing w:after="0" w:line="500" w:lineRule="exact"/>
        <w:ind w:firstLine="482" w:firstLineChars="200"/>
        <w:jc w:val="left"/>
        <w:rPr>
          <w:rFonts w:hint="eastAsia" w:ascii="黑体" w:hAnsi="黑体" w:eastAsia="黑体" w:cs="Times New Roman"/>
          <w:b/>
          <w:bCs/>
          <w:sz w:val="24"/>
        </w:rPr>
      </w:pPr>
      <w:r>
        <w:rPr>
          <w:rFonts w:hint="eastAsia" w:ascii="黑体" w:hAnsi="黑体" w:eastAsia="黑体" w:cs="Times New Roman"/>
          <w:b/>
          <w:bCs/>
          <w:sz w:val="24"/>
          <w:lang w:val="en-US" w:eastAsia="zh-CN"/>
        </w:rPr>
        <w:t>四</w:t>
      </w:r>
      <w:r>
        <w:rPr>
          <w:rFonts w:ascii="黑体" w:hAnsi="黑体" w:eastAsia="黑体" w:cs="Times New Roman"/>
          <w:b/>
          <w:bCs/>
          <w:sz w:val="24"/>
        </w:rPr>
        <w:t>、其他</w:t>
      </w:r>
      <w:r>
        <w:rPr>
          <w:rFonts w:hint="eastAsia" w:ascii="黑体" w:hAnsi="黑体" w:eastAsia="黑体" w:cs="Times New Roman"/>
          <w:b/>
          <w:bCs/>
          <w:sz w:val="24"/>
        </w:rPr>
        <w:t>说明</w:t>
      </w:r>
    </w:p>
    <w:p w14:paraId="7F2C28E8">
      <w:pPr>
        <w:widowControl/>
        <w:adjustRightInd w:val="0"/>
        <w:spacing w:after="0" w:line="500" w:lineRule="exact"/>
        <w:ind w:firstLine="480" w:firstLineChars="200"/>
        <w:textAlignment w:val="baseline"/>
        <w:rPr>
          <w:rFonts w:ascii="Times New Roman" w:hAnsi="Times New Roman" w:eastAsia="仿宋_GB2312" w:cs="Times New Roman"/>
          <w:kern w:val="0"/>
          <w:sz w:val="24"/>
        </w:rPr>
      </w:pPr>
      <w:r>
        <w:rPr>
          <w:rFonts w:hint="eastAsia" w:ascii="Times New Roman" w:hAnsi="Times New Roman" w:eastAsia="仿宋_GB2312" w:cs="Times New Roman"/>
          <w:sz w:val="24"/>
        </w:rPr>
        <w:t>（一）</w:t>
      </w:r>
      <w:r>
        <w:rPr>
          <w:rFonts w:ascii="Times New Roman" w:hAnsi="Times New Roman" w:eastAsia="仿宋_GB2312" w:cs="Times New Roman"/>
          <w:kern w:val="0"/>
          <w:sz w:val="24"/>
        </w:rPr>
        <w:t>本次报名工作仅为了解考生的途径之一，推免生正式报名和录取工作必须通过</w:t>
      </w:r>
      <w:r>
        <w:rPr>
          <w:rFonts w:hint="eastAsia" w:ascii="Times New Roman" w:hAnsi="Times New Roman" w:eastAsia="仿宋_GB2312" w:cs="Times New Roman"/>
          <w:kern w:val="0"/>
          <w:sz w:val="24"/>
        </w:rPr>
        <w:t>教育部</w:t>
      </w:r>
      <w:r>
        <w:rPr>
          <w:rFonts w:ascii="Times New Roman" w:hAnsi="Times New Roman" w:eastAsia="仿宋_GB2312" w:cs="Times New Roman"/>
          <w:kern w:val="0"/>
          <w:sz w:val="24"/>
        </w:rPr>
        <w:t>推免服务系统进行，正式待录取结果以推免服务系统信息为准。</w:t>
      </w:r>
      <w:r>
        <w:rPr>
          <w:rFonts w:hint="eastAsia" w:ascii="Times New Roman" w:hAnsi="Times New Roman" w:eastAsia="仿宋_GB2312" w:cs="Times New Roman"/>
          <w:kern w:val="0"/>
          <w:sz w:val="24"/>
        </w:rPr>
        <w:t>请各位考生务必在规定时间内登录推免服务系统报考我校，并及时接收和确认系统发送的复试通知及待录取通知。</w:t>
      </w:r>
    </w:p>
    <w:p w14:paraId="62C12B6A">
      <w:pPr>
        <w:spacing w:after="0" w:line="500" w:lineRule="exact"/>
        <w:ind w:firstLine="480" w:firstLineChars="200"/>
        <w:jc w:val="left"/>
        <w:rPr>
          <w:rFonts w:ascii="Times New Roman" w:hAnsi="Times New Roman" w:eastAsia="仿宋_GB2312" w:cs="Times New Roman"/>
          <w:sz w:val="24"/>
        </w:rPr>
      </w:pPr>
      <w:r>
        <w:rPr>
          <w:rFonts w:hint="eastAsia" w:ascii="Times New Roman" w:hAnsi="Times New Roman" w:eastAsia="仿宋_GB2312" w:cs="Times New Roman"/>
          <w:sz w:val="24"/>
        </w:rPr>
        <w:t>（二）</w:t>
      </w:r>
      <w:r>
        <w:rPr>
          <w:rFonts w:hint="eastAsia" w:ascii="Times New Roman" w:hAnsi="Times New Roman" w:eastAsia="仿宋_GB2312" w:cs="Times New Roman"/>
          <w:sz w:val="24"/>
          <w:lang w:val="en-US" w:eastAsia="zh-CN"/>
        </w:rPr>
        <w:t>本次</w:t>
      </w:r>
      <w:r>
        <w:rPr>
          <w:rFonts w:ascii="Times New Roman" w:hAnsi="Times New Roman" w:eastAsia="仿宋_GB2312" w:cs="Times New Roman"/>
          <w:sz w:val="24"/>
        </w:rPr>
        <w:t>报名报考学科专业及研究方向仅供参考，我院2027年推免专业目录最终以推免服务系统公布为准。</w:t>
      </w:r>
    </w:p>
    <w:p w14:paraId="0C9B31A5">
      <w:pPr>
        <w:widowControl/>
        <w:adjustRightInd w:val="0"/>
        <w:spacing w:after="0" w:line="500" w:lineRule="exact"/>
        <w:ind w:firstLine="480" w:firstLineChars="200"/>
        <w:textAlignment w:val="baseline"/>
        <w:rPr>
          <w:rFonts w:ascii="Times New Roman" w:hAnsi="Times New Roman" w:eastAsia="仿宋_GB2312" w:cs="Times New Roman"/>
          <w:kern w:val="0"/>
          <w:sz w:val="24"/>
        </w:rPr>
      </w:pPr>
      <w:r>
        <w:rPr>
          <w:rFonts w:hint="eastAsia" w:ascii="Times New Roman" w:hAnsi="Times New Roman" w:eastAsia="仿宋_GB2312" w:cs="Times New Roman"/>
          <w:kern w:val="0"/>
          <w:sz w:val="24"/>
        </w:rPr>
        <w:t>（三）我院</w:t>
      </w:r>
      <w:r>
        <w:rPr>
          <w:rFonts w:ascii="Times New Roman" w:hAnsi="Times New Roman" w:eastAsia="仿宋_GB2312" w:cs="Times New Roman"/>
          <w:kern w:val="0"/>
          <w:sz w:val="24"/>
        </w:rPr>
        <w:t>“退役大学生士兵计划”不接收推免生。</w:t>
      </w:r>
    </w:p>
    <w:p w14:paraId="4A39881E">
      <w:pPr>
        <w:widowControl/>
        <w:adjustRightInd w:val="0"/>
        <w:spacing w:after="0" w:line="500" w:lineRule="exact"/>
        <w:ind w:firstLine="480" w:firstLineChars="200"/>
        <w:textAlignment w:val="baseline"/>
        <w:rPr>
          <w:rFonts w:ascii="Times New Roman" w:hAnsi="Times New Roman" w:eastAsia="仿宋_GB2312" w:cs="Times New Roman"/>
          <w:kern w:val="0"/>
          <w:sz w:val="24"/>
        </w:rPr>
      </w:pPr>
      <w:r>
        <w:rPr>
          <w:rFonts w:hint="eastAsia" w:ascii="Times New Roman" w:hAnsi="Times New Roman" w:eastAsia="仿宋_GB2312" w:cs="Times New Roman"/>
          <w:kern w:val="0"/>
          <w:sz w:val="24"/>
        </w:rPr>
        <w:t>（四）</w:t>
      </w:r>
      <w:r>
        <w:rPr>
          <w:rFonts w:ascii="Times New Roman" w:hAnsi="Times New Roman" w:eastAsia="仿宋_GB2312" w:cs="Times New Roman"/>
          <w:kern w:val="0"/>
          <w:sz w:val="24"/>
        </w:rPr>
        <w:t>尚未确定但仍有希望获得推免生资格的考生可同样进行本次报名，正式报名阶段未取得推免生资格的，</w:t>
      </w:r>
      <w:r>
        <w:rPr>
          <w:rFonts w:hint="eastAsia" w:ascii="Times New Roman" w:hAnsi="Times New Roman" w:eastAsia="仿宋_GB2312" w:cs="Times New Roman"/>
          <w:kern w:val="0"/>
          <w:sz w:val="24"/>
          <w:lang w:val="en-US" w:eastAsia="zh-CN"/>
        </w:rPr>
        <w:t>本次</w:t>
      </w:r>
      <w:r>
        <w:rPr>
          <w:rFonts w:ascii="Times New Roman" w:hAnsi="Times New Roman" w:eastAsia="仿宋_GB2312" w:cs="Times New Roman"/>
          <w:kern w:val="0"/>
          <w:sz w:val="24"/>
        </w:rPr>
        <w:t>报名自动无效。</w:t>
      </w:r>
    </w:p>
    <w:p w14:paraId="0C5FB33F">
      <w:pPr>
        <w:widowControl/>
        <w:adjustRightInd w:val="0"/>
        <w:spacing w:after="0" w:line="500" w:lineRule="exact"/>
        <w:ind w:firstLine="480" w:firstLineChars="200"/>
        <w:textAlignment w:val="baseline"/>
        <w:rPr>
          <w:rFonts w:ascii="Times New Roman" w:hAnsi="Times New Roman" w:eastAsia="仿宋_GB2312" w:cs="Times New Roman"/>
          <w:kern w:val="0"/>
          <w:sz w:val="24"/>
        </w:rPr>
      </w:pPr>
      <w:r>
        <w:rPr>
          <w:rFonts w:hint="eastAsia" w:ascii="Times New Roman" w:hAnsi="Times New Roman" w:eastAsia="仿宋_GB2312" w:cs="Times New Roman"/>
          <w:kern w:val="0"/>
          <w:sz w:val="24"/>
        </w:rPr>
        <w:t>（五）</w:t>
      </w:r>
      <w:r>
        <w:rPr>
          <w:rFonts w:ascii="Times New Roman" w:hAnsi="Times New Roman" w:eastAsia="仿宋_GB2312" w:cs="Times New Roman"/>
          <w:kern w:val="0"/>
          <w:sz w:val="24"/>
        </w:rPr>
        <w:t>申请者应提供真实、准确的材料。对在选拔过程中弄虚作假，</w:t>
      </w:r>
      <w:r>
        <w:rPr>
          <w:rFonts w:hint="eastAsia" w:ascii="Times New Roman" w:hAnsi="Times New Roman" w:eastAsia="仿宋_GB2312" w:cs="Times New Roman"/>
          <w:kern w:val="0"/>
          <w:sz w:val="24"/>
        </w:rPr>
        <w:t>存在考试作弊、</w:t>
      </w:r>
      <w:r>
        <w:rPr>
          <w:rFonts w:ascii="Times New Roman" w:hAnsi="Times New Roman" w:eastAsia="仿宋_GB2312" w:cs="Times New Roman"/>
          <w:kern w:val="0"/>
          <w:sz w:val="24"/>
        </w:rPr>
        <w:t>论文抄袭、虚报获奖或科研成果等学术不端行为的学生，</w:t>
      </w:r>
      <w:r>
        <w:rPr>
          <w:rFonts w:hint="eastAsia" w:ascii="Times New Roman" w:hAnsi="Times New Roman" w:eastAsia="仿宋_GB2312" w:cs="Times New Roman"/>
          <w:kern w:val="0"/>
          <w:sz w:val="24"/>
        </w:rPr>
        <w:t>或有其他严重影响推免过程和结果公平公正行为的学生，</w:t>
      </w:r>
      <w:r>
        <w:rPr>
          <w:rFonts w:ascii="Times New Roman" w:hAnsi="Times New Roman" w:eastAsia="仿宋_GB2312" w:cs="Times New Roman"/>
          <w:kern w:val="0"/>
          <w:sz w:val="24"/>
        </w:rPr>
        <w:t>一经查实，取消推免生资格</w:t>
      </w:r>
      <w:r>
        <w:rPr>
          <w:rFonts w:hint="eastAsia" w:ascii="Times New Roman" w:hAnsi="Times New Roman" w:eastAsia="仿宋_GB2312" w:cs="Times New Roman"/>
          <w:kern w:val="0"/>
          <w:sz w:val="24"/>
        </w:rPr>
        <w:t>、录取资格和学籍，</w:t>
      </w:r>
      <w:r>
        <w:rPr>
          <w:rFonts w:ascii="Times New Roman" w:hAnsi="Times New Roman" w:eastAsia="仿宋_GB2312" w:cs="Times New Roman"/>
          <w:kern w:val="0"/>
          <w:sz w:val="24"/>
        </w:rPr>
        <w:t>并报省级教育招生考试机构按规定记入《国家教育考试考生诚信档案》，</w:t>
      </w:r>
      <w:r>
        <w:rPr>
          <w:rFonts w:hint="eastAsia" w:ascii="Times New Roman" w:hAnsi="Times New Roman" w:eastAsia="仿宋_GB2312" w:cs="Times New Roman"/>
          <w:kern w:val="0"/>
          <w:sz w:val="24"/>
        </w:rPr>
        <w:t>通报其所在学校、记入学生人事档案，作为其今后升学和就业的重要参考依据。</w:t>
      </w:r>
    </w:p>
    <w:p w14:paraId="082BFEE3">
      <w:pPr>
        <w:widowControl/>
        <w:adjustRightInd w:val="0"/>
        <w:spacing w:after="0" w:line="500" w:lineRule="exact"/>
        <w:ind w:firstLine="480" w:firstLineChars="200"/>
        <w:textAlignment w:val="baseline"/>
        <w:rPr>
          <w:rFonts w:hint="eastAsia" w:ascii="Times New Roman" w:hAnsi="Times New Roman" w:eastAsia="仿宋_GB2312"/>
          <w:kern w:val="0"/>
          <w:sz w:val="24"/>
          <w:lang w:eastAsia="zh-CN"/>
        </w:rPr>
      </w:pPr>
      <w:r>
        <w:rPr>
          <w:rFonts w:hint="eastAsia" w:ascii="Times New Roman" w:hAnsi="Times New Roman" w:eastAsia="仿宋_GB2312"/>
          <w:kern w:val="0"/>
          <w:sz w:val="24"/>
          <w:lang w:eastAsia="zh-CN"/>
        </w:rPr>
        <w:t>（</w:t>
      </w:r>
      <w:r>
        <w:rPr>
          <w:rFonts w:hint="eastAsia" w:ascii="Times New Roman" w:hAnsi="Times New Roman" w:eastAsia="仿宋_GB2312"/>
          <w:kern w:val="0"/>
          <w:sz w:val="24"/>
          <w:lang w:val="en-US" w:eastAsia="zh-CN"/>
        </w:rPr>
        <w:t>六</w:t>
      </w:r>
      <w:r>
        <w:rPr>
          <w:rFonts w:hint="eastAsia" w:ascii="Times New Roman" w:hAnsi="Times New Roman" w:eastAsia="仿宋_GB2312"/>
          <w:kern w:val="0"/>
          <w:sz w:val="24"/>
          <w:lang w:eastAsia="zh-CN"/>
        </w:rPr>
        <w:t>）</w:t>
      </w:r>
      <w:r>
        <w:rPr>
          <w:rFonts w:hint="eastAsia" w:ascii="仿宋_GB2312" w:hAnsi="仿宋_GB2312" w:eastAsia="仿宋_GB2312" w:cs="仿宋_GB2312"/>
          <w:kern w:val="0"/>
          <w:sz w:val="24"/>
          <w:lang w:val="en-US" w:eastAsia="zh-CN"/>
        </w:rPr>
        <w:t>严格执行</w:t>
      </w:r>
      <w:r>
        <w:rPr>
          <w:rFonts w:hint="eastAsia" w:ascii="仿宋_GB2312" w:hAnsi="仿宋_GB2312" w:eastAsia="仿宋_GB2312" w:cs="仿宋_GB2312"/>
          <w:kern w:val="0"/>
          <w:sz w:val="24"/>
          <w:szCs w:val="24"/>
        </w:rPr>
        <w:t>回避制度</w:t>
      </w:r>
      <w:r>
        <w:rPr>
          <w:rFonts w:hint="eastAsia" w:ascii="仿宋_GB2312" w:hAnsi="仿宋_GB2312" w:eastAsia="仿宋_GB2312" w:cs="仿宋_GB2312"/>
          <w:kern w:val="0"/>
          <w:sz w:val="24"/>
          <w:szCs w:val="24"/>
          <w:lang w:eastAsia="zh-CN"/>
        </w:rPr>
        <w:t>。</w:t>
      </w:r>
      <w:r>
        <w:rPr>
          <w:rFonts w:hint="eastAsia" w:ascii="仿宋_GB2312" w:hAnsi="仿宋_GB2312" w:eastAsia="仿宋_GB2312" w:cs="仿宋_GB2312"/>
          <w:kern w:val="0"/>
          <w:sz w:val="24"/>
          <w:szCs w:val="24"/>
          <w:lang w:val="en-US" w:eastAsia="zh-CN"/>
        </w:rPr>
        <w:t>考生</w:t>
      </w:r>
      <w:r>
        <w:rPr>
          <w:rFonts w:hint="eastAsia" w:ascii="仿宋_GB2312" w:hAnsi="仿宋_GB2312" w:eastAsia="仿宋_GB2312" w:cs="仿宋_GB2312"/>
          <w:kern w:val="0"/>
          <w:sz w:val="24"/>
          <w:szCs w:val="24"/>
        </w:rPr>
        <w:t>如有直系亲属或其他利益相关者</w:t>
      </w:r>
      <w:r>
        <w:rPr>
          <w:rFonts w:hint="eastAsia" w:ascii="仿宋_GB2312" w:hAnsi="仿宋_GB2312" w:eastAsia="仿宋_GB2312" w:cs="仿宋_GB2312"/>
          <w:kern w:val="0"/>
          <w:sz w:val="24"/>
          <w:szCs w:val="24"/>
          <w:lang w:val="en-US" w:eastAsia="zh-CN"/>
        </w:rPr>
        <w:t>为我单位</w:t>
      </w:r>
      <w:r>
        <w:rPr>
          <w:rFonts w:hint="eastAsia" w:ascii="仿宋_GB2312" w:hAnsi="仿宋_GB2312" w:eastAsia="仿宋_GB2312" w:cs="仿宋_GB2312"/>
          <w:kern w:val="0"/>
          <w:sz w:val="24"/>
          <w:szCs w:val="24"/>
        </w:rPr>
        <w:t>中层及以上领导干部</w:t>
      </w:r>
      <w:r>
        <w:rPr>
          <w:rFonts w:hint="eastAsia" w:ascii="仿宋_GB2312" w:hAnsi="仿宋_GB2312" w:eastAsia="仿宋_GB2312" w:cs="仿宋_GB2312"/>
          <w:kern w:val="0"/>
          <w:sz w:val="24"/>
          <w:szCs w:val="24"/>
          <w:lang w:val="en-US" w:eastAsia="zh-CN"/>
        </w:rPr>
        <w:t>或推免招生工作人员的，</w:t>
      </w:r>
      <w:r>
        <w:rPr>
          <w:rFonts w:hint="eastAsia" w:ascii="仿宋_GB2312" w:hAnsi="仿宋_GB2312" w:eastAsia="仿宋_GB2312" w:cs="仿宋_GB2312"/>
          <w:kern w:val="0"/>
          <w:sz w:val="24"/>
          <w:szCs w:val="24"/>
        </w:rPr>
        <w:t>应</w:t>
      </w:r>
      <w:r>
        <w:rPr>
          <w:rFonts w:hint="eastAsia" w:ascii="仿宋_GB2312" w:hAnsi="仿宋_GB2312" w:eastAsia="仿宋_GB2312" w:cs="仿宋_GB2312"/>
          <w:kern w:val="0"/>
          <w:sz w:val="24"/>
          <w:szCs w:val="24"/>
          <w:lang w:val="en-US" w:eastAsia="zh-CN"/>
        </w:rPr>
        <w:t>在申请或报名时</w:t>
      </w:r>
      <w:r>
        <w:rPr>
          <w:rFonts w:hint="eastAsia" w:ascii="仿宋_GB2312" w:hAnsi="仿宋_GB2312" w:eastAsia="仿宋_GB2312" w:cs="仿宋_GB2312"/>
          <w:kern w:val="0"/>
          <w:sz w:val="24"/>
          <w:szCs w:val="24"/>
        </w:rPr>
        <w:t>主动报备。</w:t>
      </w:r>
    </w:p>
    <w:p w14:paraId="580B756C">
      <w:pPr>
        <w:widowControl/>
        <w:adjustRightInd w:val="0"/>
        <w:spacing w:after="0" w:line="500" w:lineRule="exact"/>
        <w:ind w:firstLine="480" w:firstLineChars="200"/>
        <w:textAlignment w:val="baseline"/>
        <w:rPr>
          <w:rFonts w:ascii="Times New Roman" w:hAnsi="Times New Roman" w:eastAsia="仿宋_GB2312"/>
          <w:kern w:val="0"/>
          <w:sz w:val="24"/>
        </w:rPr>
      </w:pPr>
      <w:r>
        <w:rPr>
          <w:rFonts w:hint="eastAsia" w:ascii="Times New Roman" w:hAnsi="Times New Roman" w:eastAsia="仿宋_GB2312"/>
          <w:kern w:val="0"/>
          <w:sz w:val="24"/>
        </w:rPr>
        <w:t>（</w:t>
      </w:r>
      <w:r>
        <w:rPr>
          <w:rFonts w:hint="eastAsia" w:ascii="Times New Roman" w:hAnsi="Times New Roman" w:eastAsia="仿宋_GB2312"/>
          <w:kern w:val="0"/>
          <w:sz w:val="24"/>
          <w:lang w:val="en-US" w:eastAsia="zh-CN"/>
        </w:rPr>
        <w:t>七</w:t>
      </w:r>
      <w:r>
        <w:rPr>
          <w:rFonts w:hint="eastAsia" w:ascii="Times New Roman" w:hAnsi="Times New Roman" w:eastAsia="仿宋_GB2312"/>
          <w:kern w:val="0"/>
          <w:sz w:val="24"/>
        </w:rPr>
        <w:t>）本通知内容如遇与后续国家和教育部文件不一致的，以国家和教育部文件为准。如国家政策规定发生变化，我院将在学校指导下依据政策规定变化对当年推免生接收工作进行调整。</w:t>
      </w:r>
    </w:p>
    <w:p w14:paraId="3C0A88C0">
      <w:pPr>
        <w:spacing w:after="0" w:line="500" w:lineRule="exact"/>
        <w:ind w:firstLine="482" w:firstLineChars="200"/>
        <w:jc w:val="left"/>
        <w:rPr>
          <w:rFonts w:hint="eastAsia" w:ascii="黑体" w:hAnsi="黑体" w:eastAsia="黑体" w:cs="Times New Roman"/>
          <w:b/>
          <w:bCs/>
          <w:sz w:val="24"/>
          <w:lang w:val="en-US" w:eastAsia="zh-CN"/>
        </w:rPr>
      </w:pPr>
      <w:r>
        <w:rPr>
          <w:rFonts w:hint="eastAsia" w:ascii="黑体" w:hAnsi="黑体" w:eastAsia="黑体" w:cs="Times New Roman"/>
          <w:b/>
          <w:bCs/>
          <w:sz w:val="24"/>
          <w:lang w:val="en-US" w:eastAsia="zh-CN"/>
        </w:rPr>
        <w:t>五</w:t>
      </w:r>
      <w:r>
        <w:rPr>
          <w:rFonts w:ascii="黑体" w:hAnsi="黑体" w:eastAsia="黑体" w:cs="Times New Roman"/>
          <w:b/>
          <w:bCs/>
          <w:sz w:val="24"/>
        </w:rPr>
        <w:t>、</w:t>
      </w:r>
      <w:r>
        <w:rPr>
          <w:rFonts w:hint="eastAsia" w:ascii="黑体" w:hAnsi="黑体" w:eastAsia="黑体" w:cs="Times New Roman"/>
          <w:b/>
          <w:bCs/>
          <w:sz w:val="24"/>
          <w:lang w:val="en-US" w:eastAsia="zh-CN"/>
        </w:rPr>
        <w:t>咨询方式</w:t>
      </w:r>
    </w:p>
    <w:p w14:paraId="06E55331">
      <w:pPr>
        <w:widowControl/>
        <w:adjustRightInd w:val="0"/>
        <w:spacing w:after="0" w:line="500" w:lineRule="exact"/>
        <w:ind w:firstLine="480" w:firstLineChars="200"/>
        <w:textAlignment w:val="baseline"/>
        <w:rPr>
          <w:rFonts w:ascii="Times New Roman" w:hAnsi="Times New Roman" w:eastAsia="仿宋_GB2312"/>
          <w:kern w:val="0"/>
          <w:sz w:val="24"/>
        </w:rPr>
      </w:pPr>
      <w:r>
        <w:rPr>
          <w:rFonts w:hint="eastAsia" w:ascii="Times New Roman" w:hAnsi="Times New Roman" w:eastAsia="仿宋_GB2312" w:cs="Times New Roman"/>
          <w:kern w:val="0"/>
          <w:sz w:val="24"/>
        </w:rPr>
        <w:t>联系人</w:t>
      </w:r>
      <w:r>
        <w:rPr>
          <w:rFonts w:hint="eastAsia" w:ascii="Times New Roman" w:hAnsi="Times New Roman" w:eastAsia="仿宋_GB2312"/>
          <w:kern w:val="0"/>
          <w:sz w:val="24"/>
        </w:rPr>
        <w:t>：</w:t>
      </w:r>
      <w:r>
        <w:rPr>
          <w:rFonts w:hint="eastAsia" w:ascii="Times New Roman" w:hAnsi="Times New Roman" w:eastAsia="仿宋_GB2312"/>
          <w:kern w:val="0"/>
          <w:sz w:val="24"/>
          <w:lang w:val="en-US" w:eastAsia="zh-CN"/>
        </w:rPr>
        <w:t>巫</w:t>
      </w:r>
      <w:r>
        <w:rPr>
          <w:rFonts w:hint="eastAsia" w:ascii="Times New Roman" w:hAnsi="Times New Roman" w:eastAsia="仿宋_GB2312"/>
          <w:kern w:val="0"/>
          <w:sz w:val="24"/>
        </w:rPr>
        <w:t>老师</w:t>
      </w:r>
    </w:p>
    <w:p w14:paraId="40F82DE8">
      <w:pPr>
        <w:widowControl/>
        <w:adjustRightInd w:val="0"/>
        <w:spacing w:after="0" w:line="500" w:lineRule="exact"/>
        <w:ind w:firstLine="480" w:firstLineChars="200"/>
        <w:textAlignment w:val="baseline"/>
        <w:rPr>
          <w:rFonts w:hint="default" w:ascii="Times New Roman" w:hAnsi="Times New Roman" w:eastAsia="仿宋_GB2312"/>
          <w:kern w:val="0"/>
          <w:sz w:val="24"/>
          <w:lang w:val="en-US" w:eastAsia="zh-CN"/>
        </w:rPr>
      </w:pPr>
      <w:r>
        <w:rPr>
          <w:rFonts w:hint="eastAsia" w:ascii="Times New Roman" w:hAnsi="Times New Roman" w:eastAsia="仿宋_GB2312" w:cs="Times New Roman"/>
          <w:kern w:val="0"/>
          <w:sz w:val="24"/>
        </w:rPr>
        <w:t>联系</w:t>
      </w:r>
      <w:r>
        <w:rPr>
          <w:rFonts w:hint="eastAsia" w:ascii="Times New Roman" w:hAnsi="Times New Roman" w:eastAsia="仿宋_GB2312"/>
          <w:kern w:val="0"/>
          <w:sz w:val="24"/>
        </w:rPr>
        <w:t>电话</w:t>
      </w:r>
      <w:r>
        <w:rPr>
          <w:rFonts w:hint="eastAsia" w:ascii="Times New Roman" w:hAnsi="Times New Roman" w:eastAsia="仿宋_GB2312" w:cs="Times New Roman"/>
          <w:kern w:val="0"/>
          <w:sz w:val="24"/>
        </w:rPr>
        <w:t>：</w:t>
      </w:r>
      <w:r>
        <w:rPr>
          <w:rFonts w:hint="eastAsia" w:ascii="Times New Roman" w:hAnsi="Times New Roman" w:eastAsia="仿宋_GB2312"/>
          <w:kern w:val="0"/>
          <w:sz w:val="24"/>
        </w:rPr>
        <w:t>028-</w:t>
      </w:r>
      <w:r>
        <w:rPr>
          <w:rFonts w:hint="eastAsia" w:ascii="Times New Roman" w:hAnsi="Times New Roman" w:eastAsia="仿宋_GB2312"/>
          <w:kern w:val="0"/>
          <w:sz w:val="24"/>
          <w:lang w:val="en-US" w:eastAsia="zh-CN"/>
        </w:rPr>
        <w:t>87600559</w:t>
      </w:r>
    </w:p>
    <w:p w14:paraId="6B4DAB58">
      <w:pPr>
        <w:spacing w:after="0" w:line="500" w:lineRule="exact"/>
        <w:ind w:left="479" w:leftChars="228"/>
        <w:jc w:val="left"/>
        <w:rPr>
          <w:rFonts w:hint="default" w:ascii="Times New Roman" w:hAnsi="Times New Roman" w:eastAsia="仿宋_GB2312" w:cs="Times New Roman"/>
          <w:sz w:val="24"/>
          <w:lang w:val="en-US"/>
        </w:rPr>
      </w:pPr>
      <w:r>
        <w:rPr>
          <w:rFonts w:hint="eastAsia" w:ascii="Times New Roman" w:hAnsi="Times New Roman" w:eastAsia="仿宋_GB2312"/>
          <w:kern w:val="0"/>
          <w:sz w:val="24"/>
        </w:rPr>
        <w:t>邮箱：</w:t>
      </w:r>
      <w:r>
        <w:rPr>
          <w:rFonts w:hint="eastAsia" w:ascii="Times New Roman" w:hAnsi="Times New Roman" w:eastAsia="仿宋_GB2312" w:cs="Times New Roman"/>
          <w:sz w:val="24"/>
          <w:lang w:val="en-US" w:eastAsia="zh-CN"/>
        </w:rPr>
        <w:t>393859011</w:t>
      </w:r>
      <w:r>
        <w:rPr>
          <w:rFonts w:ascii="Times New Roman" w:hAnsi="Times New Roman" w:eastAsia="仿宋_GB2312" w:cs="Times New Roman"/>
          <w:sz w:val="24"/>
        </w:rPr>
        <w:t>@</w:t>
      </w:r>
      <w:r>
        <w:rPr>
          <w:rFonts w:hint="eastAsia" w:ascii="Times New Roman" w:hAnsi="Times New Roman" w:eastAsia="仿宋_GB2312" w:cs="Times New Roman"/>
          <w:sz w:val="24"/>
          <w:lang w:val="en-US" w:eastAsia="zh-CN"/>
        </w:rPr>
        <w:t>qq.com</w:t>
      </w:r>
    </w:p>
    <w:p w14:paraId="2ECE00E1">
      <w:pPr>
        <w:spacing w:after="0" w:line="500" w:lineRule="exact"/>
        <w:ind w:firstLine="480" w:firstLineChars="200"/>
        <w:jc w:val="left"/>
        <w:rPr>
          <w:rFonts w:ascii="Times New Roman" w:hAnsi="Times New Roman" w:eastAsia="仿宋_GB2312" w:cs="Times New Roman"/>
          <w:sz w:val="24"/>
        </w:rPr>
      </w:pPr>
    </w:p>
    <w:p w14:paraId="4BF13DF9">
      <w:pPr>
        <w:widowControl/>
        <w:adjustRightInd w:val="0"/>
        <w:spacing w:after="0" w:line="500" w:lineRule="exact"/>
        <w:ind w:right="480" w:firstLine="480" w:firstLineChars="200"/>
        <w:jc w:val="right"/>
        <w:textAlignment w:val="baseline"/>
        <w:rPr>
          <w:rFonts w:ascii="Times New Roman" w:hAnsi="Times New Roman" w:eastAsia="仿宋_GB2312" w:cs="Times New Roman"/>
          <w:kern w:val="0"/>
          <w:sz w:val="24"/>
        </w:rPr>
      </w:pPr>
      <w:r>
        <w:rPr>
          <w:rFonts w:ascii="Times New Roman" w:hAnsi="Times New Roman" w:eastAsia="仿宋_GB2312" w:cs="Times New Roman"/>
          <w:kern w:val="0"/>
          <w:sz w:val="24"/>
        </w:rPr>
        <w:t>西南交通大学</w:t>
      </w:r>
      <w:r>
        <w:rPr>
          <w:rFonts w:hint="eastAsia" w:ascii="Times New Roman" w:hAnsi="Times New Roman" w:eastAsia="仿宋_GB2312" w:cs="Times New Roman"/>
          <w:kern w:val="0"/>
          <w:sz w:val="24"/>
          <w:lang w:val="en-US" w:eastAsia="zh-CN"/>
        </w:rPr>
        <w:t>土木工程</w:t>
      </w:r>
      <w:r>
        <w:rPr>
          <w:rFonts w:ascii="Times New Roman" w:hAnsi="Times New Roman" w:eastAsia="仿宋_GB2312" w:cs="Times New Roman"/>
          <w:kern w:val="0"/>
          <w:sz w:val="24"/>
        </w:rPr>
        <w:t>学院</w:t>
      </w:r>
    </w:p>
    <w:p w14:paraId="55C7F130">
      <w:pPr>
        <w:widowControl/>
        <w:adjustRightInd w:val="0"/>
        <w:spacing w:after="0" w:line="500" w:lineRule="exact"/>
        <w:ind w:firstLine="480" w:firstLineChars="200"/>
        <w:textAlignment w:val="baseline"/>
        <w:rPr>
          <w:rFonts w:hint="eastAsia" w:ascii="仿宋_GB2312" w:hAnsi="仿宋_GB2312" w:eastAsia="仿宋_GB2312" w:cs="仿宋_GB2312"/>
          <w:b/>
          <w:bCs/>
          <w:sz w:val="24"/>
        </w:rPr>
      </w:pPr>
      <w:r>
        <w:rPr>
          <w:rFonts w:ascii="Times New Roman" w:hAnsi="Times New Roman" w:eastAsia="仿宋_GB2312" w:cs="Times New Roman"/>
          <w:kern w:val="0"/>
          <w:sz w:val="24"/>
        </w:rPr>
        <w:t xml:space="preserve">                                             2026年</w:t>
      </w:r>
      <w:r>
        <w:rPr>
          <w:rFonts w:hint="eastAsia" w:ascii="Times New Roman" w:hAnsi="Times New Roman" w:eastAsia="仿宋_GB2312" w:cs="Times New Roman"/>
          <w:kern w:val="0"/>
          <w:sz w:val="24"/>
        </w:rPr>
        <w:t>9</w:t>
      </w:r>
      <w:r>
        <w:rPr>
          <w:rFonts w:ascii="Times New Roman" w:hAnsi="Times New Roman" w:eastAsia="仿宋_GB2312" w:cs="Times New Roman"/>
          <w:kern w:val="0"/>
          <w:sz w:val="24"/>
        </w:rPr>
        <w:t>月</w:t>
      </w:r>
      <w:r>
        <w:rPr>
          <w:rFonts w:hint="eastAsia" w:ascii="Times New Roman" w:hAnsi="Times New Roman" w:eastAsia="仿宋_GB2312" w:cs="Times New Roman"/>
          <w:kern w:val="0"/>
          <w:sz w:val="24"/>
          <w:lang w:val="en-US" w:eastAsia="zh-CN"/>
        </w:rPr>
        <w:t>7</w:t>
      </w:r>
      <w:r>
        <w:rPr>
          <w:rFonts w:ascii="Times New Roman" w:hAnsi="Times New Roman" w:eastAsia="仿宋_GB2312" w:cs="Times New Roman"/>
          <w:kern w:val="0"/>
          <w:sz w:val="24"/>
        </w:rPr>
        <w:t>日</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黑体"/>
    <w:panose1 w:val="02010601030101010101"/>
    <w:charset w:val="86"/>
    <w:family w:val="auto"/>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439EEF50">
    <w:panose1 w:val="02010609060101010101"/>
    <w:charset w:val="86"/>
    <w:family w:val="auto"/>
    <w:pitch w:val="default"/>
    <w:sig w:usb0="00000001" w:usb1="00000000" w:usb2="00000000"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172A27"/>
    <w:rsid w:val="00001769"/>
    <w:rsid w:val="0001273F"/>
    <w:rsid w:val="000515A7"/>
    <w:rsid w:val="000E19F6"/>
    <w:rsid w:val="00172A27"/>
    <w:rsid w:val="001768DA"/>
    <w:rsid w:val="001975FD"/>
    <w:rsid w:val="001B1302"/>
    <w:rsid w:val="001E66D0"/>
    <w:rsid w:val="00201343"/>
    <w:rsid w:val="00225FCE"/>
    <w:rsid w:val="002721F4"/>
    <w:rsid w:val="002C307A"/>
    <w:rsid w:val="002D1D37"/>
    <w:rsid w:val="003171D2"/>
    <w:rsid w:val="00390F6F"/>
    <w:rsid w:val="003A79F7"/>
    <w:rsid w:val="003D0BA2"/>
    <w:rsid w:val="004264C3"/>
    <w:rsid w:val="00451898"/>
    <w:rsid w:val="00451D34"/>
    <w:rsid w:val="00473F70"/>
    <w:rsid w:val="00484F6A"/>
    <w:rsid w:val="0051190E"/>
    <w:rsid w:val="005150A6"/>
    <w:rsid w:val="00535022"/>
    <w:rsid w:val="00553A1B"/>
    <w:rsid w:val="00566163"/>
    <w:rsid w:val="005D5D3F"/>
    <w:rsid w:val="005E3B36"/>
    <w:rsid w:val="005F460C"/>
    <w:rsid w:val="0061253C"/>
    <w:rsid w:val="00623EFB"/>
    <w:rsid w:val="00635B74"/>
    <w:rsid w:val="00642937"/>
    <w:rsid w:val="00656CF9"/>
    <w:rsid w:val="00666255"/>
    <w:rsid w:val="00694144"/>
    <w:rsid w:val="006A5DCB"/>
    <w:rsid w:val="006B2A3F"/>
    <w:rsid w:val="006B614C"/>
    <w:rsid w:val="006D2E33"/>
    <w:rsid w:val="00736C6E"/>
    <w:rsid w:val="0075349B"/>
    <w:rsid w:val="00772419"/>
    <w:rsid w:val="007878D9"/>
    <w:rsid w:val="007B4CD1"/>
    <w:rsid w:val="007D780D"/>
    <w:rsid w:val="00820720"/>
    <w:rsid w:val="00885147"/>
    <w:rsid w:val="008974D5"/>
    <w:rsid w:val="008B2039"/>
    <w:rsid w:val="008B3667"/>
    <w:rsid w:val="008E4F1A"/>
    <w:rsid w:val="00941FEE"/>
    <w:rsid w:val="0095090D"/>
    <w:rsid w:val="009516D1"/>
    <w:rsid w:val="00975F2A"/>
    <w:rsid w:val="00987442"/>
    <w:rsid w:val="00A508E3"/>
    <w:rsid w:val="00A611DC"/>
    <w:rsid w:val="00A64E58"/>
    <w:rsid w:val="00AB1087"/>
    <w:rsid w:val="00AC5345"/>
    <w:rsid w:val="00B435D5"/>
    <w:rsid w:val="00B52176"/>
    <w:rsid w:val="00B534AB"/>
    <w:rsid w:val="00BB4199"/>
    <w:rsid w:val="00BD49E4"/>
    <w:rsid w:val="00BE181E"/>
    <w:rsid w:val="00C21934"/>
    <w:rsid w:val="00C241D1"/>
    <w:rsid w:val="00C25225"/>
    <w:rsid w:val="00C56911"/>
    <w:rsid w:val="00C6129D"/>
    <w:rsid w:val="00CC1CE8"/>
    <w:rsid w:val="00CF51EC"/>
    <w:rsid w:val="00D32E6F"/>
    <w:rsid w:val="00D362F2"/>
    <w:rsid w:val="00D406F5"/>
    <w:rsid w:val="00D643AE"/>
    <w:rsid w:val="00DB0F7A"/>
    <w:rsid w:val="00E50290"/>
    <w:rsid w:val="00E719B4"/>
    <w:rsid w:val="00EA4CBA"/>
    <w:rsid w:val="00EE0537"/>
    <w:rsid w:val="00EF2321"/>
    <w:rsid w:val="00F04EED"/>
    <w:rsid w:val="00F139C4"/>
    <w:rsid w:val="00F20E22"/>
    <w:rsid w:val="00FB7964"/>
    <w:rsid w:val="00FC3DB9"/>
    <w:rsid w:val="00FC4C3E"/>
    <w:rsid w:val="0627424D"/>
    <w:rsid w:val="0D5D4B2B"/>
    <w:rsid w:val="0F27043E"/>
    <w:rsid w:val="10284B4E"/>
    <w:rsid w:val="117F7D6A"/>
    <w:rsid w:val="14414716"/>
    <w:rsid w:val="1CDE68D8"/>
    <w:rsid w:val="1DB84298"/>
    <w:rsid w:val="1EC73FC7"/>
    <w:rsid w:val="1FF455FC"/>
    <w:rsid w:val="20266FB6"/>
    <w:rsid w:val="2060024C"/>
    <w:rsid w:val="214709EE"/>
    <w:rsid w:val="21A511AE"/>
    <w:rsid w:val="22D75825"/>
    <w:rsid w:val="230D04E9"/>
    <w:rsid w:val="27E55ED0"/>
    <w:rsid w:val="287C7776"/>
    <w:rsid w:val="2AAC1115"/>
    <w:rsid w:val="2BD42E76"/>
    <w:rsid w:val="2D2E56EF"/>
    <w:rsid w:val="2EB415CB"/>
    <w:rsid w:val="2F3750B4"/>
    <w:rsid w:val="304208E8"/>
    <w:rsid w:val="30B97A6A"/>
    <w:rsid w:val="33724E05"/>
    <w:rsid w:val="345C4BB7"/>
    <w:rsid w:val="37C95F64"/>
    <w:rsid w:val="3C184620"/>
    <w:rsid w:val="3C196E5F"/>
    <w:rsid w:val="3ECB0498"/>
    <w:rsid w:val="46CA067E"/>
    <w:rsid w:val="48812495"/>
    <w:rsid w:val="4C3F27F7"/>
    <w:rsid w:val="4CB12F05"/>
    <w:rsid w:val="4CD844E0"/>
    <w:rsid w:val="4CDB686B"/>
    <w:rsid w:val="4DFF0CF2"/>
    <w:rsid w:val="4E8C533A"/>
    <w:rsid w:val="518A78BE"/>
    <w:rsid w:val="54654A03"/>
    <w:rsid w:val="5715796F"/>
    <w:rsid w:val="57F315D5"/>
    <w:rsid w:val="5E7C13B6"/>
    <w:rsid w:val="64291155"/>
    <w:rsid w:val="651A170B"/>
    <w:rsid w:val="664203DA"/>
    <w:rsid w:val="676F69B1"/>
    <w:rsid w:val="693C6B3E"/>
    <w:rsid w:val="6FB623E8"/>
    <w:rsid w:val="72470EE9"/>
    <w:rsid w:val="7471177F"/>
    <w:rsid w:val="74BD20BB"/>
    <w:rsid w:val="7549620F"/>
    <w:rsid w:val="79654FE9"/>
    <w:rsid w:val="7D6B05B8"/>
    <w:rsid w:val="7E6B709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1"/>
    <w:qFormat/>
    <w:uiPriority w:val="0"/>
    <w:pPr>
      <w:tabs>
        <w:tab w:val="center" w:pos="4153"/>
        <w:tab w:val="right" w:pos="8306"/>
      </w:tabs>
      <w:snapToGrid w:val="0"/>
      <w:spacing w:line="240" w:lineRule="auto"/>
      <w:jc w:val="left"/>
    </w:pPr>
    <w:rPr>
      <w:sz w:val="18"/>
      <w:szCs w:val="18"/>
    </w:rPr>
  </w:style>
  <w:style w:type="paragraph" w:styleId="3">
    <w:name w:val="header"/>
    <w:basedOn w:val="1"/>
    <w:link w:val="10"/>
    <w:qFormat/>
    <w:uiPriority w:val="0"/>
    <w:pPr>
      <w:tabs>
        <w:tab w:val="center" w:pos="4153"/>
        <w:tab w:val="right" w:pos="8306"/>
      </w:tabs>
      <w:snapToGrid w:val="0"/>
      <w:spacing w:line="240" w:lineRule="auto"/>
      <w:jc w:val="center"/>
    </w:pPr>
    <w:rPr>
      <w:sz w:val="18"/>
      <w:szCs w:val="18"/>
    </w:rPr>
  </w:style>
  <w:style w:type="paragraph" w:styleId="4">
    <w:name w:val="Normal (Web)"/>
    <w:basedOn w:val="1"/>
    <w:qFormat/>
    <w:uiPriority w:val="0"/>
    <w:pPr>
      <w:spacing w:beforeAutospacing="1" w:after="0" w:afterAutospacing="1"/>
      <w:jc w:val="left"/>
    </w:pPr>
    <w:rPr>
      <w:rFonts w:cs="Times New Roman"/>
      <w:kern w:val="0"/>
      <w:sz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 w:type="character" w:styleId="9">
    <w:name w:val="Hyperlink"/>
    <w:basedOn w:val="7"/>
    <w:qFormat/>
    <w:uiPriority w:val="0"/>
    <w:rPr>
      <w:color w:val="0000FF"/>
      <w:u w:val="single"/>
    </w:rPr>
  </w:style>
  <w:style w:type="character" w:customStyle="1" w:styleId="10">
    <w:name w:val="页眉 字符"/>
    <w:basedOn w:val="7"/>
    <w:link w:val="3"/>
    <w:qFormat/>
    <w:uiPriority w:val="0"/>
    <w:rPr>
      <w:rFonts w:asciiTheme="minorHAnsi" w:hAnsiTheme="minorHAnsi" w:eastAsiaTheme="minorEastAsia" w:cstheme="minorBidi"/>
      <w:kern w:val="2"/>
      <w:sz w:val="18"/>
      <w:szCs w:val="18"/>
    </w:rPr>
  </w:style>
  <w:style w:type="character" w:customStyle="1" w:styleId="11">
    <w:name w:val="页脚 字符"/>
    <w:basedOn w:val="7"/>
    <w:link w:val="2"/>
    <w:qFormat/>
    <w:uiPriority w:val="0"/>
    <w:rPr>
      <w:rFonts w:asciiTheme="minorHAnsi" w:hAnsiTheme="minorHAnsi" w:eastAsiaTheme="minorEastAsia" w:cstheme="minorBidi"/>
      <w:kern w:val="2"/>
      <w:sz w:val="18"/>
      <w:szCs w:val="18"/>
    </w:rPr>
  </w:style>
  <w:style w:type="character" w:customStyle="1" w:styleId="12">
    <w:name w:val="未处理的提及1"/>
    <w:basedOn w:val="7"/>
    <w:semiHidden/>
    <w:unhideWhenUsed/>
    <w:qFormat/>
    <w:uiPriority w:val="99"/>
    <w:rPr>
      <w:color w:val="605E5C"/>
      <w:shd w:val="clear" w:color="auto" w:fill="E1DFDD"/>
    </w:rPr>
  </w:style>
  <w:style w:type="paragraph" w:styleId="13">
    <w:name w:val="List Paragraph"/>
    <w:basedOn w:val="1"/>
    <w:unhideWhenUsed/>
    <w:qFormat/>
    <w:uiPriority w:val="99"/>
    <w:pPr>
      <w:ind w:firstLine="420" w:firstLineChars="200"/>
    </w:pPr>
  </w:style>
  <w:style w:type="character" w:customStyle="1" w:styleId="14">
    <w:name w:val="Unresolved Mention"/>
    <w:basedOn w:val="7"/>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HP Inc.</Company>
  <Pages>4</Pages>
  <Words>2084</Words>
  <Characters>2389</Characters>
  <Lines>80</Lines>
  <Paragraphs>87</Paragraphs>
  <TotalTime>31</TotalTime>
  <ScaleCrop>false</ScaleCrop>
  <LinksUpToDate>false</LinksUpToDate>
  <CharactersWithSpaces>2447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2026-07-28T03:08:00Z</dcterms:created>
  <dc:creator>hasee</dc:creator>
  <cp:lastModifiedBy>巫叉叉</cp:lastModifiedBy>
  <dcterms:modified xsi:type="dcterms:W3CDTF">2026-09-07T01:24:10Z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eyJoZGlkIjoiNzAwYTVmNGJkYWM1NDZjODg2ZDZkMDZlNDJkNmQ5MDUiLCJ1c2VySWQiOiI0MzIwNzE3MjAifQ==</vt:lpwstr>
  </property>
  <property fmtid="{D5CDD505-2E9C-101B-9397-08002B2CF9AE}" pid="4" name="ICV">
    <vt:lpwstr>79163921042047BC9846F009BFE01A98_12</vt:lpwstr>
  </property>
</Properties>
</file>