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5E379" w14:textId="071A3DC5" w:rsidR="009A7699" w:rsidRPr="00F564C5" w:rsidRDefault="00F564C5" w:rsidP="00F564C5">
      <w:pPr>
        <w:jc w:val="center"/>
        <w:rPr>
          <w:rFonts w:ascii="方正小标宋简体" w:eastAsia="方正小标宋简体" w:hAnsi="仿宋" w:hint="eastAsia"/>
          <w:kern w:val="0"/>
          <w:sz w:val="44"/>
          <w:szCs w:val="44"/>
        </w:rPr>
      </w:pPr>
      <w:r w:rsidRPr="00F564C5">
        <w:rPr>
          <w:rFonts w:ascii="方正小标宋简体" w:eastAsia="方正小标宋简体" w:hAnsi="仿宋" w:hint="eastAsia"/>
          <w:kern w:val="0"/>
          <w:sz w:val="44"/>
          <w:szCs w:val="44"/>
        </w:rPr>
        <w:t>校内各单位限项要求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987"/>
        <w:gridCol w:w="5671"/>
        <w:gridCol w:w="1638"/>
      </w:tblGrid>
      <w:tr w:rsidR="00F564C5" w14:paraId="02F12040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236DCEEB" w14:textId="0F1A55D2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3418" w:type="pct"/>
            <w:vAlign w:val="center"/>
          </w:tcPr>
          <w:p w14:paraId="46A7E184" w14:textId="5DC3ABB1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b/>
                <w:bCs/>
                <w:kern w:val="0"/>
                <w:sz w:val="22"/>
              </w:rPr>
              <w:t>单位</w:t>
            </w:r>
          </w:p>
        </w:tc>
        <w:tc>
          <w:tcPr>
            <w:tcW w:w="987" w:type="pct"/>
            <w:vAlign w:val="center"/>
          </w:tcPr>
          <w:p w14:paraId="31835E1E" w14:textId="4D9E2DA7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b/>
                <w:bCs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b/>
                <w:bCs/>
                <w:kern w:val="0"/>
                <w:sz w:val="22"/>
              </w:rPr>
              <w:t>推荐数</w:t>
            </w:r>
          </w:p>
        </w:tc>
      </w:tr>
      <w:tr w:rsidR="00F564C5" w14:paraId="65A4CAF1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776EDBBD" w14:textId="0A1ADC0E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1</w:t>
            </w:r>
          </w:p>
        </w:tc>
        <w:tc>
          <w:tcPr>
            <w:tcW w:w="3418" w:type="pct"/>
            <w:vAlign w:val="center"/>
          </w:tcPr>
          <w:p w14:paraId="72F0CD1B" w14:textId="3E5700B5" w:rsidR="00F564C5" w:rsidRPr="00F564C5" w:rsidRDefault="00F564C5" w:rsidP="00F564C5">
            <w:pPr>
              <w:jc w:val="left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牵引动力国家重点实验室</w:t>
            </w:r>
          </w:p>
        </w:tc>
        <w:tc>
          <w:tcPr>
            <w:tcW w:w="987" w:type="pct"/>
            <w:vAlign w:val="center"/>
          </w:tcPr>
          <w:p w14:paraId="1AF987DC" w14:textId="1D91E2B1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不超过5项</w:t>
            </w:r>
          </w:p>
        </w:tc>
      </w:tr>
      <w:tr w:rsidR="00F564C5" w14:paraId="08EC228A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7E0A7E40" w14:textId="4378C1DA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2</w:t>
            </w:r>
          </w:p>
        </w:tc>
        <w:tc>
          <w:tcPr>
            <w:tcW w:w="3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A635E" w14:textId="036E79C1" w:rsidR="00F564C5" w:rsidRPr="00F564C5" w:rsidRDefault="00F564C5" w:rsidP="00F564C5">
            <w:pPr>
              <w:jc w:val="left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color w:val="000000"/>
                <w:sz w:val="22"/>
              </w:rPr>
              <w:t>信息编码与传输四川省重点实验室</w:t>
            </w:r>
          </w:p>
        </w:tc>
        <w:tc>
          <w:tcPr>
            <w:tcW w:w="987" w:type="pct"/>
            <w:vAlign w:val="center"/>
          </w:tcPr>
          <w:p w14:paraId="04E312C0" w14:textId="4A65E257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2</w:t>
            </w:r>
            <w:r w:rsidRPr="00F564C5">
              <w:rPr>
                <w:rFonts w:ascii="仿宋" w:eastAsia="仿宋" w:hAnsi="仿宋"/>
                <w:kern w:val="0"/>
                <w:sz w:val="22"/>
              </w:rPr>
              <w:t>-</w:t>
            </w:r>
            <w:r w:rsidRPr="00F564C5">
              <w:rPr>
                <w:rFonts w:ascii="仿宋" w:eastAsia="仿宋" w:hAnsi="仿宋" w:hint="eastAsia"/>
                <w:kern w:val="0"/>
                <w:sz w:val="22"/>
              </w:rPr>
              <w:t>3项</w:t>
            </w:r>
          </w:p>
        </w:tc>
      </w:tr>
      <w:tr w:rsidR="00F564C5" w14:paraId="002C6E90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65F5C6D9" w14:textId="0AB1ADF4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3</w:t>
            </w:r>
          </w:p>
        </w:tc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4DF2" w14:textId="4041A333" w:rsidR="00F564C5" w:rsidRPr="00F564C5" w:rsidRDefault="00F564C5" w:rsidP="00F564C5">
            <w:pPr>
              <w:jc w:val="left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color w:val="000000"/>
                <w:sz w:val="22"/>
              </w:rPr>
              <w:t>制造业产业链协同与信息化支撑技术四川省重点实验室</w:t>
            </w:r>
          </w:p>
        </w:tc>
        <w:tc>
          <w:tcPr>
            <w:tcW w:w="987" w:type="pct"/>
            <w:vAlign w:val="center"/>
          </w:tcPr>
          <w:p w14:paraId="71ED11F4" w14:textId="6846C096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2</w:t>
            </w:r>
            <w:r w:rsidRPr="00F564C5">
              <w:rPr>
                <w:rFonts w:ascii="仿宋" w:eastAsia="仿宋" w:hAnsi="仿宋"/>
                <w:kern w:val="0"/>
                <w:sz w:val="22"/>
              </w:rPr>
              <w:t>-</w:t>
            </w:r>
            <w:r w:rsidRPr="00F564C5">
              <w:rPr>
                <w:rFonts w:ascii="仿宋" w:eastAsia="仿宋" w:hAnsi="仿宋" w:hint="eastAsia"/>
                <w:kern w:val="0"/>
                <w:sz w:val="22"/>
              </w:rPr>
              <w:t>3项</w:t>
            </w:r>
          </w:p>
        </w:tc>
      </w:tr>
      <w:tr w:rsidR="00F564C5" w14:paraId="27994FFB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439A2822" w14:textId="5D6B1061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4</w:t>
            </w:r>
          </w:p>
        </w:tc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856F" w14:textId="311EBD4F" w:rsidR="00F564C5" w:rsidRPr="00F564C5" w:rsidRDefault="00F564C5" w:rsidP="00F564C5">
            <w:pPr>
              <w:jc w:val="left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color w:val="000000"/>
                <w:sz w:val="22"/>
              </w:rPr>
              <w:t>综合运输四川省重点实验室</w:t>
            </w:r>
          </w:p>
        </w:tc>
        <w:tc>
          <w:tcPr>
            <w:tcW w:w="987" w:type="pct"/>
            <w:vAlign w:val="center"/>
          </w:tcPr>
          <w:p w14:paraId="57C5B675" w14:textId="1687AF6F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2</w:t>
            </w:r>
            <w:r w:rsidRPr="00F564C5">
              <w:rPr>
                <w:rFonts w:ascii="仿宋" w:eastAsia="仿宋" w:hAnsi="仿宋"/>
                <w:kern w:val="0"/>
                <w:sz w:val="22"/>
              </w:rPr>
              <w:t>-</w:t>
            </w:r>
            <w:r w:rsidRPr="00F564C5">
              <w:rPr>
                <w:rFonts w:ascii="仿宋" w:eastAsia="仿宋" w:hAnsi="仿宋" w:hint="eastAsia"/>
                <w:kern w:val="0"/>
                <w:sz w:val="22"/>
              </w:rPr>
              <w:t>3项</w:t>
            </w:r>
          </w:p>
        </w:tc>
      </w:tr>
      <w:tr w:rsidR="00F564C5" w14:paraId="0EEC4C27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3F9E1FFC" w14:textId="6F602F8E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5</w:t>
            </w:r>
          </w:p>
        </w:tc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DCB2F" w14:textId="03515B1E" w:rsidR="00F564C5" w:rsidRPr="00F564C5" w:rsidRDefault="00F564C5" w:rsidP="00F564C5">
            <w:pPr>
              <w:jc w:val="left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color w:val="000000"/>
                <w:sz w:val="22"/>
              </w:rPr>
              <w:t>抗震工程技术四川省重点实验室</w:t>
            </w:r>
          </w:p>
        </w:tc>
        <w:tc>
          <w:tcPr>
            <w:tcW w:w="987" w:type="pct"/>
            <w:vAlign w:val="center"/>
          </w:tcPr>
          <w:p w14:paraId="4DA88C3C" w14:textId="3E8B825E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2</w:t>
            </w:r>
            <w:r w:rsidRPr="00F564C5">
              <w:rPr>
                <w:rFonts w:ascii="仿宋" w:eastAsia="仿宋" w:hAnsi="仿宋"/>
                <w:kern w:val="0"/>
                <w:sz w:val="22"/>
              </w:rPr>
              <w:t>-</w:t>
            </w:r>
            <w:r w:rsidRPr="00F564C5">
              <w:rPr>
                <w:rFonts w:ascii="仿宋" w:eastAsia="仿宋" w:hAnsi="仿宋" w:hint="eastAsia"/>
                <w:kern w:val="0"/>
                <w:sz w:val="22"/>
              </w:rPr>
              <w:t>3项</w:t>
            </w:r>
          </w:p>
        </w:tc>
      </w:tr>
      <w:tr w:rsidR="00F564C5" w14:paraId="0B0161E7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1A323F19" w14:textId="580D3E04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6</w:t>
            </w:r>
          </w:p>
        </w:tc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B6E23" w14:textId="63213216" w:rsidR="00F564C5" w:rsidRPr="00F564C5" w:rsidRDefault="00F564C5" w:rsidP="00F564C5">
            <w:pPr>
              <w:jc w:val="left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color w:val="000000"/>
                <w:sz w:val="22"/>
              </w:rPr>
              <w:t>道路工程四川省重点实验室</w:t>
            </w:r>
          </w:p>
        </w:tc>
        <w:tc>
          <w:tcPr>
            <w:tcW w:w="987" w:type="pct"/>
            <w:vAlign w:val="center"/>
          </w:tcPr>
          <w:p w14:paraId="0FACF635" w14:textId="0B4C2858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2</w:t>
            </w:r>
            <w:r w:rsidRPr="00F564C5">
              <w:rPr>
                <w:rFonts w:ascii="仿宋" w:eastAsia="仿宋" w:hAnsi="仿宋"/>
                <w:kern w:val="0"/>
                <w:sz w:val="22"/>
              </w:rPr>
              <w:t>-</w:t>
            </w:r>
            <w:r w:rsidRPr="00F564C5">
              <w:rPr>
                <w:rFonts w:ascii="仿宋" w:eastAsia="仿宋" w:hAnsi="仿宋" w:hint="eastAsia"/>
                <w:kern w:val="0"/>
                <w:sz w:val="22"/>
              </w:rPr>
              <w:t>3项</w:t>
            </w:r>
          </w:p>
        </w:tc>
      </w:tr>
      <w:tr w:rsidR="00F564C5" w14:paraId="44B9A90C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4F15A279" w14:textId="0F10FACB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7</w:t>
            </w:r>
          </w:p>
        </w:tc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6E7B5" w14:textId="0B8B6BEF" w:rsidR="00F564C5" w:rsidRPr="00F564C5" w:rsidRDefault="00F564C5" w:rsidP="00F564C5">
            <w:pPr>
              <w:jc w:val="left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color w:val="000000"/>
                <w:sz w:val="22"/>
              </w:rPr>
              <w:t>服务科学与创新四川省重点实验室</w:t>
            </w:r>
          </w:p>
        </w:tc>
        <w:tc>
          <w:tcPr>
            <w:tcW w:w="987" w:type="pct"/>
            <w:vAlign w:val="center"/>
          </w:tcPr>
          <w:p w14:paraId="7FF3C5DE" w14:textId="3E08E960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2</w:t>
            </w:r>
            <w:r w:rsidRPr="00F564C5">
              <w:rPr>
                <w:rFonts w:ascii="仿宋" w:eastAsia="仿宋" w:hAnsi="仿宋"/>
                <w:kern w:val="0"/>
                <w:sz w:val="22"/>
              </w:rPr>
              <w:t>-</w:t>
            </w:r>
            <w:r w:rsidRPr="00F564C5">
              <w:rPr>
                <w:rFonts w:ascii="仿宋" w:eastAsia="仿宋" w:hAnsi="仿宋" w:hint="eastAsia"/>
                <w:kern w:val="0"/>
                <w:sz w:val="22"/>
              </w:rPr>
              <w:t>3项</w:t>
            </w:r>
          </w:p>
        </w:tc>
      </w:tr>
      <w:tr w:rsidR="00F564C5" w14:paraId="3A57F9B2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6B1D0D91" w14:textId="5C12FFEC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8</w:t>
            </w:r>
          </w:p>
        </w:tc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E53A8" w14:textId="7EB8768E" w:rsidR="00F564C5" w:rsidRPr="00F564C5" w:rsidRDefault="00F564C5" w:rsidP="00F564C5">
            <w:pPr>
              <w:jc w:val="left"/>
              <w:rPr>
                <w:rFonts w:ascii="仿宋" w:eastAsia="仿宋" w:hAnsi="仿宋" w:hint="eastAsia"/>
                <w:kern w:val="0"/>
                <w:sz w:val="22"/>
              </w:rPr>
            </w:pPr>
            <w:proofErr w:type="gramStart"/>
            <w:r w:rsidRPr="00F564C5">
              <w:rPr>
                <w:rFonts w:ascii="仿宋" w:eastAsia="仿宋" w:hAnsi="仿宋" w:hint="eastAsia"/>
                <w:color w:val="000000"/>
                <w:sz w:val="22"/>
              </w:rPr>
              <w:t>风工程</w:t>
            </w:r>
            <w:proofErr w:type="gramEnd"/>
            <w:r w:rsidRPr="00F564C5">
              <w:rPr>
                <w:rFonts w:ascii="仿宋" w:eastAsia="仿宋" w:hAnsi="仿宋" w:hint="eastAsia"/>
                <w:color w:val="000000"/>
                <w:sz w:val="22"/>
              </w:rPr>
              <w:t>四川省重点实验室</w:t>
            </w:r>
          </w:p>
        </w:tc>
        <w:tc>
          <w:tcPr>
            <w:tcW w:w="987" w:type="pct"/>
            <w:vAlign w:val="center"/>
          </w:tcPr>
          <w:p w14:paraId="58FC4818" w14:textId="1FC7F1D8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2</w:t>
            </w:r>
            <w:r w:rsidRPr="00F564C5">
              <w:rPr>
                <w:rFonts w:ascii="仿宋" w:eastAsia="仿宋" w:hAnsi="仿宋"/>
                <w:kern w:val="0"/>
                <w:sz w:val="22"/>
              </w:rPr>
              <w:t>-</w:t>
            </w:r>
            <w:r w:rsidRPr="00F564C5">
              <w:rPr>
                <w:rFonts w:ascii="仿宋" w:eastAsia="仿宋" w:hAnsi="仿宋" w:hint="eastAsia"/>
                <w:kern w:val="0"/>
                <w:sz w:val="22"/>
              </w:rPr>
              <w:t>3项</w:t>
            </w:r>
          </w:p>
        </w:tc>
      </w:tr>
      <w:tr w:rsidR="00F564C5" w14:paraId="54AADADD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6DE0F2E8" w14:textId="399B28DA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9</w:t>
            </w:r>
          </w:p>
        </w:tc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3B0F4" w14:textId="05A91169" w:rsidR="00F564C5" w:rsidRPr="00F564C5" w:rsidRDefault="00F564C5" w:rsidP="00F564C5">
            <w:pPr>
              <w:jc w:val="left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color w:val="000000"/>
                <w:sz w:val="22"/>
              </w:rPr>
              <w:t>应用力学与结构安全四川省重点实验室</w:t>
            </w:r>
          </w:p>
        </w:tc>
        <w:tc>
          <w:tcPr>
            <w:tcW w:w="987" w:type="pct"/>
            <w:vAlign w:val="center"/>
          </w:tcPr>
          <w:p w14:paraId="79387873" w14:textId="0C7AEA85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2</w:t>
            </w:r>
            <w:r w:rsidRPr="00F564C5">
              <w:rPr>
                <w:rFonts w:ascii="仿宋" w:eastAsia="仿宋" w:hAnsi="仿宋"/>
                <w:kern w:val="0"/>
                <w:sz w:val="22"/>
              </w:rPr>
              <w:t>-</w:t>
            </w:r>
            <w:r w:rsidRPr="00F564C5">
              <w:rPr>
                <w:rFonts w:ascii="仿宋" w:eastAsia="仿宋" w:hAnsi="仿宋" w:hint="eastAsia"/>
                <w:kern w:val="0"/>
                <w:sz w:val="22"/>
              </w:rPr>
              <w:t>3项</w:t>
            </w:r>
          </w:p>
        </w:tc>
      </w:tr>
      <w:tr w:rsidR="00F564C5" w14:paraId="18F8A26D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17E70339" w14:textId="4C55E67D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1</w:t>
            </w:r>
            <w:r w:rsidRPr="00F564C5">
              <w:rPr>
                <w:rFonts w:ascii="仿宋" w:eastAsia="仿宋" w:hAnsi="仿宋"/>
                <w:kern w:val="0"/>
                <w:sz w:val="22"/>
              </w:rPr>
              <w:t>0</w:t>
            </w:r>
          </w:p>
        </w:tc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362D3" w14:textId="420DAB4E" w:rsidR="00F564C5" w:rsidRPr="00F564C5" w:rsidRDefault="00F564C5" w:rsidP="00F564C5">
            <w:pPr>
              <w:jc w:val="left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color w:val="000000"/>
                <w:sz w:val="22"/>
              </w:rPr>
              <w:t>轨道交通运</w:t>
            </w:r>
            <w:proofErr w:type="gramStart"/>
            <w:r w:rsidRPr="00F564C5">
              <w:rPr>
                <w:rFonts w:ascii="仿宋" w:eastAsia="仿宋" w:hAnsi="仿宋" w:hint="eastAsia"/>
                <w:color w:val="000000"/>
                <w:sz w:val="22"/>
              </w:rPr>
              <w:t>维技术</w:t>
            </w:r>
            <w:proofErr w:type="gramEnd"/>
            <w:r w:rsidRPr="00F564C5">
              <w:rPr>
                <w:rFonts w:ascii="仿宋" w:eastAsia="仿宋" w:hAnsi="仿宋" w:hint="eastAsia"/>
                <w:color w:val="000000"/>
                <w:sz w:val="22"/>
              </w:rPr>
              <w:t>与装备四川省重点实验室</w:t>
            </w:r>
          </w:p>
        </w:tc>
        <w:tc>
          <w:tcPr>
            <w:tcW w:w="987" w:type="pct"/>
            <w:vAlign w:val="center"/>
          </w:tcPr>
          <w:p w14:paraId="29A2E636" w14:textId="6E15C117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2</w:t>
            </w:r>
            <w:r w:rsidRPr="00F564C5">
              <w:rPr>
                <w:rFonts w:ascii="仿宋" w:eastAsia="仿宋" w:hAnsi="仿宋"/>
                <w:kern w:val="0"/>
                <w:sz w:val="22"/>
              </w:rPr>
              <w:t>-</w:t>
            </w:r>
            <w:r w:rsidRPr="00F564C5">
              <w:rPr>
                <w:rFonts w:ascii="仿宋" w:eastAsia="仿宋" w:hAnsi="仿宋" w:hint="eastAsia"/>
                <w:kern w:val="0"/>
                <w:sz w:val="22"/>
              </w:rPr>
              <w:t>3项</w:t>
            </w:r>
          </w:p>
        </w:tc>
      </w:tr>
      <w:tr w:rsidR="00F564C5" w14:paraId="5BA74065" w14:textId="77777777" w:rsidTr="00F564C5">
        <w:trPr>
          <w:trHeight w:val="567"/>
          <w:jc w:val="center"/>
        </w:trPr>
        <w:tc>
          <w:tcPr>
            <w:tcW w:w="595" w:type="pct"/>
            <w:vAlign w:val="center"/>
          </w:tcPr>
          <w:p w14:paraId="45361F3B" w14:textId="4E98044F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1</w:t>
            </w:r>
            <w:r w:rsidRPr="00F564C5">
              <w:rPr>
                <w:rFonts w:ascii="仿宋" w:eastAsia="仿宋" w:hAnsi="仿宋"/>
                <w:kern w:val="0"/>
                <w:sz w:val="22"/>
              </w:rPr>
              <w:t>1</w:t>
            </w:r>
          </w:p>
        </w:tc>
        <w:tc>
          <w:tcPr>
            <w:tcW w:w="3418" w:type="pct"/>
            <w:vAlign w:val="center"/>
          </w:tcPr>
          <w:p w14:paraId="4858FFE3" w14:textId="7C043EA7" w:rsidR="00F564C5" w:rsidRPr="00F564C5" w:rsidRDefault="00F564C5" w:rsidP="00F564C5">
            <w:pPr>
              <w:jc w:val="left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各学院</w:t>
            </w:r>
          </w:p>
        </w:tc>
        <w:tc>
          <w:tcPr>
            <w:tcW w:w="987" w:type="pct"/>
            <w:vAlign w:val="center"/>
          </w:tcPr>
          <w:p w14:paraId="195D7F0F" w14:textId="6B5AAC5F" w:rsidR="00F564C5" w:rsidRPr="00F564C5" w:rsidRDefault="00F564C5" w:rsidP="00F564C5">
            <w:pPr>
              <w:jc w:val="center"/>
              <w:rPr>
                <w:rFonts w:ascii="仿宋" w:eastAsia="仿宋" w:hAnsi="仿宋" w:hint="eastAsia"/>
                <w:kern w:val="0"/>
                <w:sz w:val="22"/>
              </w:rPr>
            </w:pPr>
            <w:r w:rsidRPr="00F564C5">
              <w:rPr>
                <w:rFonts w:ascii="仿宋" w:eastAsia="仿宋" w:hAnsi="仿宋" w:hint="eastAsia"/>
                <w:kern w:val="0"/>
                <w:sz w:val="22"/>
              </w:rPr>
              <w:t>不超过2项</w:t>
            </w:r>
          </w:p>
        </w:tc>
      </w:tr>
    </w:tbl>
    <w:p w14:paraId="157BE63F" w14:textId="77777777" w:rsidR="00313111" w:rsidRDefault="00F564C5">
      <w:pPr>
        <w:rPr>
          <w:rFonts w:ascii="仿宋" w:eastAsia="仿宋" w:hAnsi="仿宋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备注：</w:t>
      </w:r>
    </w:p>
    <w:p w14:paraId="3CDBBDD2" w14:textId="1780C594" w:rsidR="00313111" w:rsidRPr="00313111" w:rsidRDefault="00313111">
      <w:pPr>
        <w:rPr>
          <w:rFonts w:ascii="仿宋" w:eastAsia="仿宋" w:hAnsi="仿宋"/>
          <w:color w:val="FF0000"/>
          <w:kern w:val="0"/>
          <w:sz w:val="28"/>
          <w:szCs w:val="28"/>
        </w:rPr>
      </w:pPr>
      <w:r w:rsidRPr="00313111">
        <w:rPr>
          <w:rFonts w:ascii="仿宋" w:eastAsia="仿宋" w:hAnsi="仿宋"/>
          <w:color w:val="FF0000"/>
          <w:kern w:val="0"/>
          <w:sz w:val="28"/>
          <w:szCs w:val="28"/>
        </w:rPr>
        <w:t>1</w:t>
      </w:r>
      <w:r w:rsidRPr="00313111">
        <w:rPr>
          <w:rFonts w:ascii="仿宋" w:eastAsia="仿宋" w:hAnsi="仿宋" w:hint="eastAsia"/>
          <w:color w:val="FF0000"/>
          <w:kern w:val="0"/>
          <w:sz w:val="28"/>
          <w:szCs w:val="28"/>
        </w:rPr>
        <w:t>、根据</w:t>
      </w:r>
      <w:r w:rsidR="00F564C5" w:rsidRPr="00313111">
        <w:rPr>
          <w:rFonts w:ascii="仿宋" w:eastAsia="仿宋" w:hAnsi="仿宋" w:hint="eastAsia"/>
          <w:color w:val="FF0000"/>
          <w:kern w:val="0"/>
          <w:sz w:val="28"/>
          <w:szCs w:val="28"/>
        </w:rPr>
        <w:t>四川省科技厅要求</w:t>
      </w:r>
      <w:r w:rsidRPr="00313111">
        <w:rPr>
          <w:rFonts w:ascii="仿宋" w:eastAsia="仿宋" w:hAnsi="仿宋" w:hint="eastAsia"/>
          <w:color w:val="FF0000"/>
          <w:kern w:val="0"/>
          <w:sz w:val="28"/>
          <w:szCs w:val="28"/>
        </w:rPr>
        <w:t>，</w:t>
      </w:r>
      <w:r w:rsidRPr="00313111">
        <w:rPr>
          <w:rFonts w:ascii="仿宋" w:eastAsia="仿宋" w:hAnsi="仿宋" w:hint="eastAsia"/>
          <w:color w:val="FF0000"/>
          <w:kern w:val="0"/>
          <w:sz w:val="28"/>
          <w:szCs w:val="28"/>
        </w:rPr>
        <w:t>每家在川国家重点实验室</w:t>
      </w:r>
      <w:r w:rsidRPr="00313111">
        <w:rPr>
          <w:rFonts w:ascii="仿宋" w:eastAsia="仿宋" w:hAnsi="仿宋" w:hint="eastAsia"/>
          <w:color w:val="FF0000"/>
          <w:kern w:val="0"/>
          <w:sz w:val="28"/>
          <w:szCs w:val="28"/>
        </w:rPr>
        <w:t>可推荐指南建议3条，每家省重点实验室可推荐指南建议2条。此外学校可额外推荐5条指南建议。</w:t>
      </w:r>
    </w:p>
    <w:p w14:paraId="2BB7FB91" w14:textId="23F5CEBC" w:rsidR="00F564C5" w:rsidRPr="00313111" w:rsidRDefault="00313111">
      <w:pPr>
        <w:rPr>
          <w:rFonts w:ascii="仿宋" w:eastAsia="仿宋" w:hAnsi="仿宋" w:hint="eastAsia"/>
          <w:color w:val="FF0000"/>
          <w:kern w:val="0"/>
          <w:sz w:val="28"/>
          <w:szCs w:val="28"/>
        </w:rPr>
      </w:pPr>
      <w:r w:rsidRPr="00313111">
        <w:rPr>
          <w:rFonts w:ascii="仿宋" w:eastAsia="仿宋" w:hAnsi="仿宋" w:hint="eastAsia"/>
          <w:color w:val="FF0000"/>
          <w:kern w:val="0"/>
          <w:sz w:val="28"/>
          <w:szCs w:val="28"/>
        </w:rPr>
        <w:t>2、科研院将根据各实验室限项要求、推荐指南排序情况进行报送，超出部分将与各学院报送的指南建议一并进行评审，择优推荐。</w:t>
      </w:r>
    </w:p>
    <w:sectPr w:rsidR="00F564C5" w:rsidRPr="003131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DC8"/>
    <w:rsid w:val="00313111"/>
    <w:rsid w:val="009A7699"/>
    <w:rsid w:val="00E35DC8"/>
    <w:rsid w:val="00F5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05A67"/>
  <w15:chartTrackingRefBased/>
  <w15:docId w15:val="{10725730-2E5F-42C1-BB2A-CF64963F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6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311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刘海龙</dc:creator>
  <cp:keywords/>
  <dc:description/>
  <cp:lastModifiedBy>刘海龙</cp:lastModifiedBy>
  <cp:revision>2</cp:revision>
  <dcterms:created xsi:type="dcterms:W3CDTF">2023-05-11T01:56:00Z</dcterms:created>
  <dcterms:modified xsi:type="dcterms:W3CDTF">2023-05-11T02:12:00Z</dcterms:modified>
</cp:coreProperties>
</file>