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A93034">
      <w:pPr>
        <w:widowControl/>
        <w:spacing w:before="300" w:after="150"/>
        <w:jc w:val="center"/>
        <w:outlineLvl w:val="0"/>
        <w:rPr>
          <w:rFonts w:ascii="黑体" w:hAnsi="黑体" w:eastAsia="黑体" w:cs="宋体"/>
          <w:b/>
          <w:bCs/>
          <w:color w:val="1D1D1D"/>
          <w:kern w:val="36"/>
          <w:sz w:val="36"/>
          <w:szCs w:val="36"/>
        </w:rPr>
      </w:pPr>
      <w:r>
        <w:rPr>
          <w:rFonts w:hint="eastAsia" w:ascii="黑体" w:hAnsi="黑体" w:eastAsia="黑体" w:cs="宋体"/>
          <w:b/>
          <w:bCs/>
          <w:color w:val="1D1D1D"/>
          <w:kern w:val="36"/>
          <w:sz w:val="36"/>
          <w:szCs w:val="36"/>
        </w:rPr>
        <w:t>西南交通大学公共管理学院</w:t>
      </w:r>
      <w:bookmarkStart w:id="0" w:name="OLE_LINK1"/>
      <w:bookmarkStart w:id="1" w:name="OLE_LINK3"/>
      <w:bookmarkStart w:id="2" w:name="OLE_LINK2"/>
      <w:r>
        <w:rPr>
          <w:rFonts w:hint="eastAsia" w:ascii="黑体" w:hAnsi="黑体" w:eastAsia="黑体" w:cs="宋体"/>
          <w:b/>
          <w:bCs/>
          <w:color w:val="1D1D1D"/>
          <w:kern w:val="36"/>
          <w:sz w:val="36"/>
          <w:szCs w:val="36"/>
        </w:rPr>
        <w:t>“桃园团奖学金”</w:t>
      </w:r>
      <w:bookmarkEnd w:id="0"/>
      <w:bookmarkEnd w:id="1"/>
      <w:bookmarkEnd w:id="2"/>
      <w:r>
        <w:rPr>
          <w:rFonts w:hint="eastAsia" w:ascii="黑体" w:hAnsi="黑体" w:eastAsia="黑体" w:cs="宋体"/>
          <w:b/>
          <w:bCs/>
          <w:color w:val="1D1D1D"/>
          <w:kern w:val="36"/>
          <w:sz w:val="36"/>
          <w:szCs w:val="36"/>
        </w:rPr>
        <w:t>评定办法及实施细则</w:t>
      </w:r>
      <w:r>
        <w:rPr>
          <w:rFonts w:hint="eastAsia" w:ascii="黑体" w:hAnsi="黑体" w:eastAsia="黑体" w:cs="宋体"/>
          <w:b/>
          <w:bCs/>
          <w:kern w:val="0"/>
          <w:sz w:val="36"/>
          <w:szCs w:val="36"/>
        </w:rPr>
        <w:br w:type="textWrapping"/>
      </w:r>
    </w:p>
    <w:p w14:paraId="6DAB2FC7">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b/>
          <w:bCs/>
          <w:kern w:val="0"/>
          <w:sz w:val="24"/>
          <w:szCs w:val="24"/>
        </w:rPr>
        <w:t>第一条 </w:t>
      </w:r>
      <w:r>
        <w:rPr>
          <w:rFonts w:hint="eastAsia" w:ascii="宋体" w:hAnsi="宋体" w:eastAsia="宋体" w:cs="宋体"/>
          <w:kern w:val="0"/>
          <w:sz w:val="24"/>
          <w:szCs w:val="24"/>
        </w:rPr>
        <w:t>桃园团为支持公共管理学院教育事业发展，激励在校学生勤奋学习、刻苦钻研，培养优秀、敬业的高素质人才，特捐款</w:t>
      </w:r>
      <w:r>
        <w:rPr>
          <w:rFonts w:ascii="宋体" w:hAnsi="宋体" w:eastAsia="宋体" w:cs="宋体"/>
          <w:kern w:val="0"/>
          <w:sz w:val="24"/>
          <w:szCs w:val="24"/>
        </w:rPr>
        <w:t>25</w:t>
      </w:r>
      <w:r>
        <w:rPr>
          <w:rFonts w:hint="eastAsia" w:ascii="宋体" w:hAnsi="宋体" w:eastAsia="宋体" w:cs="宋体"/>
          <w:kern w:val="0"/>
          <w:sz w:val="24"/>
          <w:szCs w:val="24"/>
        </w:rPr>
        <w:t>万元至西南交通大学公共管理学院，设立“桃园团奖学金”。</w:t>
      </w:r>
    </w:p>
    <w:p w14:paraId="5B54CCEB">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b/>
          <w:bCs/>
          <w:kern w:val="0"/>
          <w:sz w:val="24"/>
          <w:szCs w:val="24"/>
        </w:rPr>
        <w:t>第二条 </w:t>
      </w:r>
      <w:r>
        <w:rPr>
          <w:rFonts w:hint="eastAsia" w:ascii="宋体" w:hAnsi="宋体" w:eastAsia="宋体" w:cs="宋体"/>
          <w:kern w:val="0"/>
          <w:sz w:val="24"/>
          <w:szCs w:val="24"/>
        </w:rPr>
        <w:t>奖励对象为西南交通大学公共管理学院全日制在读的法学专业本科生、法学硕士和法律硕士研究生。</w:t>
      </w:r>
    </w:p>
    <w:p w14:paraId="5F46354D">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b/>
          <w:bCs/>
          <w:kern w:val="0"/>
          <w:sz w:val="24"/>
          <w:szCs w:val="24"/>
        </w:rPr>
        <w:t>第</w:t>
      </w:r>
      <w:r>
        <w:rPr>
          <w:rFonts w:hint="eastAsia" w:ascii="宋体" w:hAnsi="宋体" w:eastAsia="宋体" w:cs="宋体"/>
          <w:b/>
          <w:kern w:val="0"/>
          <w:sz w:val="24"/>
          <w:szCs w:val="24"/>
        </w:rPr>
        <w:t>三条</w:t>
      </w:r>
      <w:r>
        <w:rPr>
          <w:rFonts w:hint="eastAsia" w:ascii="宋体" w:hAnsi="宋体" w:eastAsia="宋体" w:cs="宋体"/>
          <w:kern w:val="0"/>
          <w:sz w:val="24"/>
          <w:szCs w:val="24"/>
        </w:rPr>
        <w:t> 奖励人数及金额：</w:t>
      </w:r>
    </w:p>
    <w:p w14:paraId="2377B453">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 xml:space="preserve">1. </w:t>
      </w:r>
      <w:bookmarkStart w:id="3" w:name="OLE_LINK4"/>
      <w:r>
        <w:rPr>
          <w:rFonts w:hint="eastAsia" w:ascii="宋体" w:hAnsi="宋体" w:eastAsia="宋体" w:cs="宋体"/>
          <w:kern w:val="0"/>
          <w:sz w:val="24"/>
          <w:szCs w:val="24"/>
        </w:rPr>
        <w:t>“桃园团奖学金”</w:t>
      </w:r>
      <w:bookmarkEnd w:id="3"/>
      <w:r>
        <w:rPr>
          <w:rFonts w:hint="eastAsia" w:ascii="宋体" w:hAnsi="宋体" w:eastAsia="宋体" w:cs="宋体"/>
          <w:kern w:val="0"/>
          <w:sz w:val="24"/>
          <w:szCs w:val="24"/>
        </w:rPr>
        <w:t>：全院每年评选</w:t>
      </w:r>
      <w:r>
        <w:rPr>
          <w:rFonts w:hint="eastAsia" w:ascii="宋体" w:hAnsi="宋体" w:eastAsia="宋体" w:cs="宋体"/>
          <w:b/>
          <w:kern w:val="0"/>
          <w:sz w:val="24"/>
          <w:szCs w:val="24"/>
        </w:rPr>
        <w:t>本科生三、四年级学生共5名、研究生二、三年级共5名</w:t>
      </w:r>
      <w:r>
        <w:rPr>
          <w:rFonts w:hint="eastAsia" w:ascii="宋体" w:hAnsi="宋体" w:eastAsia="宋体" w:cs="宋体"/>
          <w:kern w:val="0"/>
          <w:sz w:val="24"/>
          <w:szCs w:val="24"/>
        </w:rPr>
        <w:t>，每名获奖学生每年奖励人民币5000元。</w:t>
      </w:r>
    </w:p>
    <w:p w14:paraId="426ACDA3">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b/>
          <w:bCs/>
          <w:kern w:val="0"/>
          <w:sz w:val="24"/>
          <w:szCs w:val="24"/>
        </w:rPr>
        <w:t>第四条</w:t>
      </w:r>
      <w:r>
        <w:rPr>
          <w:rFonts w:hint="eastAsia" w:ascii="宋体" w:hAnsi="宋体" w:eastAsia="宋体" w:cs="宋体"/>
          <w:kern w:val="0"/>
          <w:sz w:val="24"/>
          <w:szCs w:val="24"/>
        </w:rPr>
        <w:t> 申请“桃园团奖学金”的学生应符合以下评审条件：</w:t>
      </w:r>
    </w:p>
    <w:p w14:paraId="165FB1E5">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一、基本条件</w:t>
      </w:r>
    </w:p>
    <w:p w14:paraId="70386333">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1．热爱祖国，遵守国家法律、法规及学校规章制度；</w:t>
      </w:r>
    </w:p>
    <w:p w14:paraId="3E428088">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2．尊敬师长，关心集体，团结同学，有良好的品德修养；</w:t>
      </w:r>
    </w:p>
    <w:p w14:paraId="1849B58E">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3．学习勤奋，成绩优异，身心健康，符合西南交通大学</w:t>
      </w:r>
      <w:r>
        <w:rPr>
          <w:rFonts w:hint="eastAsia" w:ascii="宋体" w:hAnsi="宋体" w:eastAsia="宋体" w:cs="宋体"/>
          <w:kern w:val="0"/>
          <w:sz w:val="24"/>
          <w:szCs w:val="24"/>
          <w:highlight w:val="none"/>
        </w:rPr>
        <w:t>奖助学金</w:t>
      </w:r>
      <w:r>
        <w:rPr>
          <w:rFonts w:hint="eastAsia" w:ascii="宋体" w:hAnsi="宋体" w:eastAsia="宋体" w:cs="宋体"/>
          <w:kern w:val="0"/>
          <w:sz w:val="24"/>
          <w:szCs w:val="24"/>
        </w:rPr>
        <w:t>评选办法所规定的条件；</w:t>
      </w:r>
    </w:p>
    <w:p w14:paraId="3CAD7E22">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4．在社会主义精神文明建设中表现突出，具有社会责任感，积极参与社会实践，有见义勇为、助人为乐、孝敬父母、奉献爱心、服务社会、自强自立的实际行动，在本校、本地区甚至全国产生积极影响，有助于树立良好的社会风尚。</w:t>
      </w:r>
    </w:p>
    <w:p w14:paraId="090FA4A7">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二、其他条件</w:t>
      </w:r>
    </w:p>
    <w:p w14:paraId="382C4C6C">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b/>
          <w:bCs/>
          <w:color w:val="1D1D1D"/>
          <w:kern w:val="36"/>
          <w:sz w:val="24"/>
          <w:szCs w:val="24"/>
        </w:rPr>
        <w:t>“桃园团奖学金”</w:t>
      </w:r>
      <w:r>
        <w:rPr>
          <w:rFonts w:hint="eastAsia" w:ascii="宋体" w:hAnsi="宋体" w:eastAsia="宋体" w:cs="宋体"/>
          <w:b/>
          <w:bCs/>
          <w:kern w:val="0"/>
          <w:sz w:val="24"/>
          <w:szCs w:val="24"/>
        </w:rPr>
        <w:t>（至少符合其中一个条件）</w:t>
      </w:r>
    </w:p>
    <w:p w14:paraId="167C9617">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1．参评学年综合素质评价成绩专业排名位于前</w:t>
      </w:r>
      <w:r>
        <w:rPr>
          <w:rFonts w:ascii="宋体" w:hAnsi="宋体" w:eastAsia="宋体" w:cs="宋体"/>
          <w:kern w:val="0"/>
          <w:sz w:val="24"/>
          <w:szCs w:val="24"/>
        </w:rPr>
        <w:t>30</w:t>
      </w:r>
      <w:r>
        <w:rPr>
          <w:rFonts w:hint="eastAsia" w:ascii="宋体" w:hAnsi="宋体" w:eastAsia="宋体" w:cs="宋体"/>
          <w:kern w:val="0"/>
          <w:sz w:val="24"/>
          <w:szCs w:val="24"/>
        </w:rPr>
        <w:t>%（含</w:t>
      </w:r>
      <w:r>
        <w:rPr>
          <w:rFonts w:ascii="宋体" w:hAnsi="宋体" w:eastAsia="宋体" w:cs="宋体"/>
          <w:kern w:val="0"/>
          <w:sz w:val="24"/>
          <w:szCs w:val="24"/>
        </w:rPr>
        <w:t>3</w:t>
      </w:r>
      <w:r>
        <w:rPr>
          <w:rFonts w:hint="eastAsia" w:ascii="宋体" w:hAnsi="宋体" w:eastAsia="宋体" w:cs="宋体"/>
          <w:kern w:val="0"/>
          <w:sz w:val="24"/>
          <w:szCs w:val="24"/>
        </w:rPr>
        <w:t>0%），没有不及格科目；</w:t>
      </w:r>
    </w:p>
    <w:p w14:paraId="4496B570">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2．在学术研究上取得显著成绩，以独立作者、第一作者或第二作者（导师一作）发表论文，以第一、二作者出版学术专著；</w:t>
      </w:r>
    </w:p>
    <w:p w14:paraId="64BB75A8">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3．在学科竞赛方面取得显著成绩，获得A类学科竞赛省级三等奖及以上奖励；</w:t>
      </w:r>
    </w:p>
    <w:p w14:paraId="069DA46C">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4．在创新发明方面取得显著成绩，科研成果获省、部级以上奖励或获得国家专利；</w:t>
      </w:r>
    </w:p>
    <w:p w14:paraId="68B97669">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5．在体育竞赛和重要文艺比赛中取得显著成绩，参加国际和全国性比赛获得前三名，参加省级比赛获得第一名，为国家和学校赢得荣誉（集体项目应为主要队员或演员）。</w:t>
      </w:r>
    </w:p>
    <w:p w14:paraId="485777DF">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b/>
          <w:bCs/>
          <w:kern w:val="0"/>
          <w:sz w:val="24"/>
          <w:szCs w:val="24"/>
        </w:rPr>
        <w:t>第五条 </w:t>
      </w:r>
      <w:r>
        <w:rPr>
          <w:rFonts w:hint="eastAsia" w:ascii="宋体" w:hAnsi="宋体" w:eastAsia="宋体" w:cs="宋体"/>
          <w:kern w:val="0"/>
          <w:sz w:val="24"/>
          <w:szCs w:val="24"/>
        </w:rPr>
        <w:t>评审程序：</w:t>
      </w:r>
    </w:p>
    <w:p w14:paraId="5E9E7F66">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1．评审程序按西南交通大学专项奖学金评定程序执行；</w:t>
      </w:r>
    </w:p>
    <w:p w14:paraId="018A60A6">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2．</w:t>
      </w:r>
      <w:r>
        <w:rPr>
          <w:rFonts w:hint="eastAsia" w:ascii="宋体" w:hAnsi="宋体" w:eastAsia="宋体" w:cs="宋体"/>
          <w:kern w:val="0"/>
          <w:sz w:val="24"/>
          <w:szCs w:val="24"/>
          <w:highlight w:val="none"/>
        </w:rPr>
        <w:t>学生提出书面申请并上报至学院奖励评审小组</w:t>
      </w:r>
      <w:r>
        <w:rPr>
          <w:rFonts w:hint="eastAsia" w:ascii="宋体" w:hAnsi="宋体" w:eastAsia="宋体" w:cs="宋体"/>
          <w:kern w:val="0"/>
          <w:sz w:val="24"/>
          <w:szCs w:val="24"/>
        </w:rPr>
        <w:t>；</w:t>
      </w:r>
    </w:p>
    <w:p w14:paraId="34AA65B2">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3．</w:t>
      </w:r>
      <w:bookmarkStart w:id="4" w:name="OLE_LINK7"/>
      <w:bookmarkStart w:id="5" w:name="OLE_LINK6"/>
      <w:r>
        <w:rPr>
          <w:rFonts w:hint="eastAsia" w:ascii="宋体" w:hAnsi="宋体" w:eastAsia="宋体" w:cs="宋体"/>
          <w:kern w:val="0"/>
          <w:sz w:val="24"/>
          <w:szCs w:val="24"/>
        </w:rPr>
        <w:t>学院奖励评审小组</w:t>
      </w:r>
      <w:bookmarkEnd w:id="4"/>
      <w:bookmarkEnd w:id="5"/>
      <w:r>
        <w:rPr>
          <w:rFonts w:hint="eastAsia" w:ascii="宋体" w:hAnsi="宋体" w:eastAsia="宋体" w:cs="宋体"/>
          <w:kern w:val="0"/>
          <w:sz w:val="24"/>
          <w:szCs w:val="24"/>
        </w:rPr>
        <w:t>评选确定推荐人员名单，并在学院公示；</w:t>
      </w:r>
    </w:p>
    <w:p w14:paraId="080C29A5">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4．学院公示无异议后，组织学生填写《西南交通大学桃园团奖学金申请表》，学院将推荐材料</w:t>
      </w:r>
      <w:r>
        <w:rPr>
          <w:rFonts w:hint="eastAsia" w:ascii="宋体" w:hAnsi="宋体" w:eastAsia="宋体" w:cs="宋体"/>
          <w:kern w:val="0"/>
          <w:sz w:val="24"/>
          <w:szCs w:val="24"/>
          <w:highlight w:val="none"/>
        </w:rPr>
        <w:t>分别报送</w:t>
      </w:r>
      <w:r>
        <w:rPr>
          <w:rFonts w:hint="eastAsia" w:ascii="宋体" w:hAnsi="宋体" w:eastAsia="宋体" w:cs="宋体"/>
          <w:kern w:val="0"/>
          <w:sz w:val="24"/>
          <w:szCs w:val="24"/>
          <w:highlight w:val="none"/>
          <w:lang w:eastAsia="zh-CN"/>
        </w:rPr>
        <w:t>党委学生工作部、</w:t>
      </w:r>
      <w:r>
        <w:rPr>
          <w:rFonts w:hint="eastAsia" w:ascii="宋体" w:hAnsi="宋体" w:eastAsia="宋体" w:cs="宋体"/>
          <w:kern w:val="0"/>
          <w:sz w:val="24"/>
          <w:szCs w:val="24"/>
          <w:highlight w:val="none"/>
        </w:rPr>
        <w:t>党委研究生工作部</w:t>
      </w:r>
      <w:r>
        <w:rPr>
          <w:rFonts w:hint="eastAsia" w:ascii="宋体" w:hAnsi="宋体" w:eastAsia="宋体" w:cs="宋体"/>
          <w:kern w:val="0"/>
          <w:sz w:val="24"/>
          <w:szCs w:val="24"/>
        </w:rPr>
        <w:t>；</w:t>
      </w:r>
    </w:p>
    <w:p w14:paraId="55A664F6">
      <w:pPr>
        <w:widowControl/>
        <w:spacing w:after="300" w:line="360" w:lineRule="atLeast"/>
        <w:ind w:firstLine="480"/>
        <w:jc w:val="left"/>
        <w:rPr>
          <w:rFonts w:ascii="宋体" w:hAnsi="宋体" w:eastAsia="宋体" w:cs="宋体"/>
          <w:kern w:val="0"/>
          <w:sz w:val="24"/>
          <w:szCs w:val="24"/>
        </w:rPr>
      </w:pPr>
      <w:r>
        <w:rPr>
          <w:rFonts w:hint="eastAsia" w:ascii="宋体" w:hAnsi="宋体" w:eastAsia="宋体" w:cs="宋体"/>
          <w:kern w:val="0"/>
          <w:sz w:val="24"/>
          <w:szCs w:val="24"/>
        </w:rPr>
        <w:t>5．</w:t>
      </w:r>
      <w:r>
        <w:rPr>
          <w:rFonts w:hint="eastAsia" w:ascii="宋体" w:hAnsi="宋体" w:eastAsia="宋体" w:cs="宋体"/>
          <w:kern w:val="0"/>
          <w:sz w:val="24"/>
          <w:szCs w:val="24"/>
          <w:highlight w:val="none"/>
          <w:lang w:eastAsia="zh-CN"/>
        </w:rPr>
        <w:t>党委学生工作部、</w:t>
      </w:r>
      <w:r>
        <w:rPr>
          <w:rFonts w:hint="eastAsia" w:ascii="宋体" w:hAnsi="宋体" w:eastAsia="宋体" w:cs="宋体"/>
          <w:kern w:val="0"/>
          <w:sz w:val="24"/>
          <w:szCs w:val="24"/>
          <w:highlight w:val="none"/>
        </w:rPr>
        <w:t>党委研究生工作部审核确定最终获奖名单</w:t>
      </w:r>
      <w:r>
        <w:rPr>
          <w:rFonts w:hint="eastAsia" w:ascii="宋体" w:hAnsi="宋体" w:eastAsia="宋体" w:cs="宋体"/>
          <w:kern w:val="0"/>
          <w:sz w:val="24"/>
          <w:szCs w:val="24"/>
        </w:rPr>
        <w:t>。</w:t>
      </w:r>
    </w:p>
    <w:p w14:paraId="6B7C1488">
      <w:pPr>
        <w:widowControl/>
        <w:spacing w:after="300" w:line="360" w:lineRule="atLeast"/>
        <w:ind w:firstLine="480"/>
        <w:jc w:val="left"/>
        <w:rPr>
          <w:rFonts w:hint="eastAsia" w:ascii="宋体" w:hAnsi="宋体" w:eastAsia="宋体" w:cs="宋体"/>
          <w:kern w:val="0"/>
          <w:sz w:val="24"/>
          <w:szCs w:val="24"/>
        </w:rPr>
      </w:pPr>
      <w:r>
        <w:rPr>
          <w:rFonts w:hint="eastAsia" w:ascii="宋体" w:hAnsi="宋体" w:eastAsia="宋体" w:cs="宋体"/>
          <w:b/>
          <w:bCs/>
          <w:kern w:val="0"/>
          <w:sz w:val="24"/>
          <w:szCs w:val="24"/>
        </w:rPr>
        <w:t>第六条</w:t>
      </w:r>
      <w:r>
        <w:rPr>
          <w:rFonts w:hint="eastAsia" w:ascii="宋体" w:hAnsi="宋体" w:eastAsia="宋体" w:cs="宋体"/>
          <w:kern w:val="0"/>
          <w:sz w:val="24"/>
          <w:szCs w:val="24"/>
        </w:rPr>
        <w:t> 对评选如有异议，可在公示期内，实名向学院奖励评审小组委员会提出书面申诉，学院专项奖学金评审委员会组织审核</w:t>
      </w:r>
      <w:bookmarkStart w:id="6" w:name="_GoBack"/>
      <w:bookmarkEnd w:id="6"/>
      <w:r>
        <w:rPr>
          <w:rFonts w:hint="eastAsia" w:ascii="宋体" w:hAnsi="宋体" w:eastAsia="宋体" w:cs="宋体"/>
          <w:kern w:val="0"/>
          <w:sz w:val="24"/>
          <w:szCs w:val="24"/>
        </w:rPr>
        <w:t>，并将异议处理意见反馈至申诉人。</w:t>
      </w:r>
    </w:p>
    <w:p w14:paraId="3226658E">
      <w:pPr>
        <w:widowControl/>
        <w:spacing w:after="300" w:line="360" w:lineRule="atLeast"/>
        <w:ind w:firstLine="480"/>
        <w:jc w:val="right"/>
        <w:rPr>
          <w:rFonts w:hint="eastAsia" w:ascii="宋体" w:hAnsi="宋体" w:eastAsia="宋体" w:cs="宋体"/>
          <w:kern w:val="0"/>
          <w:sz w:val="24"/>
          <w:szCs w:val="24"/>
          <w:lang w:eastAsia="zh-CN"/>
        </w:rPr>
      </w:pPr>
    </w:p>
    <w:p w14:paraId="0C5DD2DF">
      <w:pPr>
        <w:widowControl/>
        <w:spacing w:after="300" w:line="360" w:lineRule="atLeast"/>
        <w:ind w:firstLine="480"/>
        <w:jc w:val="right"/>
        <w:rPr>
          <w:rFonts w:hint="eastAsia" w:ascii="宋体" w:hAnsi="宋体" w:eastAsia="宋体" w:cs="宋体"/>
          <w:kern w:val="0"/>
          <w:sz w:val="24"/>
          <w:szCs w:val="24"/>
          <w:lang w:eastAsia="zh-CN"/>
        </w:rPr>
      </w:pPr>
      <w:r>
        <w:rPr>
          <w:rFonts w:hint="eastAsia" w:ascii="宋体" w:hAnsi="宋体" w:eastAsia="宋体" w:cs="宋体"/>
          <w:kern w:val="0"/>
          <w:sz w:val="24"/>
          <w:szCs w:val="24"/>
          <w:lang w:eastAsia="zh-CN"/>
        </w:rPr>
        <w:t>西南交通大学公共管理学院</w:t>
      </w:r>
    </w:p>
    <w:p w14:paraId="148770B8">
      <w:pPr>
        <w:widowControl/>
        <w:spacing w:after="300" w:line="360" w:lineRule="atLeast"/>
        <w:ind w:firstLine="480"/>
        <w:jc w:val="righ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2025年5月18日</w:t>
      </w:r>
    </w:p>
    <w:p w14:paraId="4265D3E9">
      <w:pPr>
        <w:rPr>
          <w:rFonts w:ascii="宋体" w:hAnsi="宋体" w:eastAsia="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4E16"/>
    <w:rsid w:val="000536A0"/>
    <w:rsid w:val="0014000D"/>
    <w:rsid w:val="00217A3C"/>
    <w:rsid w:val="0026685C"/>
    <w:rsid w:val="00411955"/>
    <w:rsid w:val="004404D8"/>
    <w:rsid w:val="004450E0"/>
    <w:rsid w:val="0053034D"/>
    <w:rsid w:val="00602AF4"/>
    <w:rsid w:val="00685827"/>
    <w:rsid w:val="007E4E16"/>
    <w:rsid w:val="00811C40"/>
    <w:rsid w:val="009B00E9"/>
    <w:rsid w:val="009C12B7"/>
    <w:rsid w:val="00AA2F6F"/>
    <w:rsid w:val="00AE5C44"/>
    <w:rsid w:val="00BD2DE6"/>
    <w:rsid w:val="00C11DCA"/>
    <w:rsid w:val="00CA4379"/>
    <w:rsid w:val="00CE3761"/>
    <w:rsid w:val="00D11C80"/>
    <w:rsid w:val="00D802C2"/>
    <w:rsid w:val="00DB76AC"/>
    <w:rsid w:val="00E7692E"/>
    <w:rsid w:val="00EB25EE"/>
    <w:rsid w:val="00EB25F7"/>
    <w:rsid w:val="00F13B1A"/>
    <w:rsid w:val="07666493"/>
    <w:rsid w:val="114A472F"/>
    <w:rsid w:val="16C56FF6"/>
    <w:rsid w:val="1FBE56A1"/>
    <w:rsid w:val="208A2D9A"/>
    <w:rsid w:val="2BD07ABF"/>
    <w:rsid w:val="3BCE4D9D"/>
    <w:rsid w:val="4545122F"/>
    <w:rsid w:val="4AD317B1"/>
    <w:rsid w:val="60542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5"/>
    <w:basedOn w:val="1"/>
    <w:link w:val="11"/>
    <w:qFormat/>
    <w:uiPriority w:val="9"/>
    <w:pPr>
      <w:widowControl/>
      <w:spacing w:before="100" w:beforeAutospacing="1" w:after="100" w:afterAutospacing="1"/>
      <w:jc w:val="left"/>
      <w:outlineLvl w:val="4"/>
    </w:pPr>
    <w:rPr>
      <w:rFonts w:ascii="宋体" w:hAnsi="宋体" w:eastAsia="宋体" w:cs="宋体"/>
      <w:b/>
      <w:bCs/>
      <w:kern w:val="0"/>
      <w:sz w:val="20"/>
      <w:szCs w:val="20"/>
    </w:rPr>
  </w:style>
  <w:style w:type="character" w:default="1" w:styleId="8">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footer"/>
    <w:basedOn w:val="1"/>
    <w:link w:val="13"/>
    <w:unhideWhenUsed/>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qFormat/>
    <w:uiPriority w:val="22"/>
    <w:rPr>
      <w:b/>
      <w:bCs/>
    </w:rPr>
  </w:style>
  <w:style w:type="character" w:customStyle="1" w:styleId="10">
    <w:name w:val="标题 1 字符"/>
    <w:basedOn w:val="8"/>
    <w:link w:val="2"/>
    <w:qFormat/>
    <w:uiPriority w:val="9"/>
    <w:rPr>
      <w:rFonts w:ascii="宋体" w:hAnsi="宋体" w:eastAsia="宋体" w:cs="宋体"/>
      <w:b/>
      <w:bCs/>
      <w:kern w:val="36"/>
      <w:sz w:val="48"/>
      <w:szCs w:val="48"/>
    </w:rPr>
  </w:style>
  <w:style w:type="character" w:customStyle="1" w:styleId="11">
    <w:name w:val="标题 5 字符"/>
    <w:basedOn w:val="8"/>
    <w:link w:val="3"/>
    <w:uiPriority w:val="9"/>
    <w:rPr>
      <w:rFonts w:ascii="宋体" w:hAnsi="宋体" w:eastAsia="宋体" w:cs="宋体"/>
      <w:b/>
      <w:bCs/>
      <w:kern w:val="0"/>
      <w:sz w:val="20"/>
      <w:szCs w:val="20"/>
    </w:rPr>
  </w:style>
  <w:style w:type="character" w:customStyle="1" w:styleId="12">
    <w:name w:val="页眉 字符"/>
    <w:basedOn w:val="8"/>
    <w:link w:val="5"/>
    <w:qFormat/>
    <w:uiPriority w:val="99"/>
    <w:rPr>
      <w:sz w:val="18"/>
      <w:szCs w:val="18"/>
    </w:rPr>
  </w:style>
  <w:style w:type="character" w:customStyle="1" w:styleId="13">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982</Words>
  <Characters>995</Characters>
  <Lines>7</Lines>
  <Paragraphs>2</Paragraphs>
  <TotalTime>147</TotalTime>
  <ScaleCrop>false</ScaleCrop>
  <LinksUpToDate>false</LinksUpToDate>
  <CharactersWithSpaces>1002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2025-03-26T07:40:00Z</dcterms:created>
  <dc:creator>gg</dc:creator>
  <cp:lastModifiedBy>XuMy</cp:lastModifiedBy>
  <cp:lastPrinted>2025-09-25T01:07:00Z</cp:lastPrinted>
  <dcterms:modified xsi:type="dcterms:W3CDTF">2025-09-25T02:46:03Z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eyJoZGlkIjoiMTU2N2Q1ZWY4ZDk5N2Q5MmVkOTNmMjIxZjk0NWI1YTAiLCJ1c2VySWQiOiI1OTk2MzQ2NjcifQ==</vt:lpwstr>
  </property>
  <property fmtid="{D5CDD505-2E9C-101B-9397-08002B2CF9AE}" pid="3" name="KSOProductBuildVer">
    <vt:lpwstr>2052-12.1.0.22529</vt:lpwstr>
  </property>
  <property fmtid="{D5CDD505-2E9C-101B-9397-08002B2CF9AE}" pid="4" name="ICV">
    <vt:lpwstr>4229BAB9065C4DFD8442C51252831E16_13</vt:lpwstr>
  </property>
</Properties>
</file>