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1A60A0" w14:textId="77777777" w:rsidR="006827E2" w:rsidRPr="002A4CD0" w:rsidRDefault="00FD6AB4" w:rsidP="006827E2">
      <w:pPr>
        <w:pStyle w:val="a7"/>
        <w:shd w:val="clear" w:color="auto" w:fill="FFFFFF"/>
        <w:snapToGrid w:val="0"/>
        <w:rPr>
          <w:rStyle w:val="a8"/>
          <w:color w:val="000000"/>
          <w:sz w:val="28"/>
          <w:szCs w:val="28"/>
        </w:rPr>
      </w:pPr>
      <w:r w:rsidRPr="002A4CD0">
        <w:rPr>
          <w:rStyle w:val="a8"/>
          <w:rFonts w:hint="eastAsia"/>
          <w:color w:val="000000"/>
          <w:sz w:val="28"/>
          <w:szCs w:val="28"/>
        </w:rPr>
        <w:t>附件</w:t>
      </w:r>
      <w:r w:rsidR="009435E5" w:rsidRPr="002A4CD0">
        <w:rPr>
          <w:rStyle w:val="a8"/>
          <w:color w:val="000000"/>
          <w:sz w:val="28"/>
          <w:szCs w:val="28"/>
        </w:rPr>
        <w:t>1</w:t>
      </w:r>
      <w:r w:rsidRPr="002A4CD0">
        <w:rPr>
          <w:rStyle w:val="a8"/>
          <w:rFonts w:hint="eastAsia"/>
          <w:color w:val="000000"/>
          <w:sz w:val="28"/>
          <w:szCs w:val="28"/>
        </w:rPr>
        <w:t>：</w:t>
      </w:r>
    </w:p>
    <w:p w14:paraId="62F9B862" w14:textId="77777777" w:rsidR="00FD6AB4" w:rsidRPr="0057668F" w:rsidRDefault="008E37C1" w:rsidP="0057668F">
      <w:pPr>
        <w:pStyle w:val="a7"/>
        <w:shd w:val="clear" w:color="auto" w:fill="FFFFFF"/>
        <w:snapToGrid w:val="0"/>
        <w:spacing w:before="0" w:beforeAutospacing="0" w:after="0" w:afterAutospacing="0" w:line="560" w:lineRule="exact"/>
        <w:jc w:val="center"/>
        <w:rPr>
          <w:rFonts w:ascii="方正小标宋简体" w:eastAsia="方正小标宋简体"/>
          <w:color w:val="000000"/>
          <w:sz w:val="44"/>
          <w:szCs w:val="44"/>
        </w:rPr>
      </w:pPr>
      <w:r w:rsidRPr="0057668F">
        <w:rPr>
          <w:rStyle w:val="a8"/>
          <w:rFonts w:ascii="方正小标宋简体" w:eastAsia="方正小标宋简体" w:hint="eastAsia"/>
          <w:color w:val="000000"/>
          <w:sz w:val="44"/>
          <w:szCs w:val="44"/>
        </w:rPr>
        <w:t>开学实验室安全管理</w:t>
      </w:r>
      <w:r w:rsidR="00FD6AB4" w:rsidRPr="0057668F">
        <w:rPr>
          <w:rStyle w:val="a8"/>
          <w:rFonts w:ascii="方正小标宋简体" w:eastAsia="方正小标宋简体" w:hint="eastAsia"/>
          <w:color w:val="000000"/>
          <w:sz w:val="44"/>
          <w:szCs w:val="44"/>
        </w:rPr>
        <w:t>具体注意事项</w:t>
      </w:r>
    </w:p>
    <w:p w14:paraId="01B6AFE8" w14:textId="77777777" w:rsidR="0057668F" w:rsidRDefault="0057668F" w:rsidP="0057668F">
      <w:pPr>
        <w:pStyle w:val="a7"/>
        <w:shd w:val="clear" w:color="auto" w:fill="FFFFFF"/>
        <w:snapToGrid w:val="0"/>
        <w:spacing w:before="0" w:beforeAutospacing="0" w:after="0" w:afterAutospacing="0" w:line="560" w:lineRule="exact"/>
        <w:ind w:firstLineChars="200" w:firstLine="643"/>
        <w:rPr>
          <w:rStyle w:val="a8"/>
          <w:rFonts w:ascii="仿宋_GB2312" w:eastAsia="仿宋_GB2312"/>
          <w:sz w:val="32"/>
          <w:szCs w:val="32"/>
        </w:rPr>
      </w:pPr>
    </w:p>
    <w:p w14:paraId="212374C6" w14:textId="4FAED88E" w:rsidR="00FD6AB4" w:rsidRPr="0057668F" w:rsidRDefault="00FD6AB4" w:rsidP="00246068">
      <w:pPr>
        <w:pStyle w:val="a7"/>
        <w:shd w:val="clear" w:color="auto" w:fill="FFFFFF"/>
        <w:snapToGrid w:val="0"/>
        <w:spacing w:before="0" w:beforeAutospacing="0" w:after="0" w:afterAutospacing="0" w:line="560" w:lineRule="exact"/>
        <w:ind w:firstLineChars="200" w:firstLine="643"/>
        <w:jc w:val="both"/>
        <w:rPr>
          <w:rStyle w:val="a8"/>
          <w:rFonts w:ascii="黑体" w:eastAsia="黑体" w:hAnsi="黑体"/>
          <w:b w:val="0"/>
          <w:sz w:val="32"/>
          <w:szCs w:val="32"/>
        </w:rPr>
      </w:pPr>
      <w:r w:rsidRPr="0057668F">
        <w:rPr>
          <w:rStyle w:val="a8"/>
          <w:rFonts w:ascii="黑体" w:eastAsia="黑体" w:hAnsi="黑体" w:hint="eastAsia"/>
          <w:sz w:val="32"/>
          <w:szCs w:val="32"/>
        </w:rPr>
        <w:t>一、总体要求</w:t>
      </w:r>
    </w:p>
    <w:p w14:paraId="68439C5B" w14:textId="77777777" w:rsidR="00FD6AB4" w:rsidRPr="0057668F" w:rsidRDefault="00FD6AB4" w:rsidP="00246068">
      <w:pPr>
        <w:pStyle w:val="a7"/>
        <w:shd w:val="clear" w:color="auto" w:fill="FFFFFF"/>
        <w:snapToGrid w:val="0"/>
        <w:spacing w:before="0" w:beforeAutospacing="0" w:after="0" w:afterAutospacing="0" w:line="560" w:lineRule="exact"/>
        <w:ind w:firstLineChars="200" w:firstLine="640"/>
        <w:jc w:val="both"/>
        <w:rPr>
          <w:rFonts w:ascii="仿宋_GB2312" w:eastAsia="仿宋_GB2312"/>
          <w:color w:val="000000"/>
          <w:sz w:val="32"/>
          <w:szCs w:val="32"/>
        </w:rPr>
      </w:pPr>
      <w:r w:rsidRPr="0057668F">
        <w:rPr>
          <w:rFonts w:ascii="仿宋_GB2312" w:eastAsia="仿宋_GB2312" w:hint="eastAsia"/>
          <w:color w:val="000000"/>
          <w:sz w:val="32"/>
          <w:szCs w:val="32"/>
        </w:rPr>
        <w:t>实验室在启用前，应先进行水、电、气、危险物品、设施设备等安全检查，并对实验人员开展安全教育</w:t>
      </w:r>
      <w:r w:rsidR="006827E2" w:rsidRPr="0057668F">
        <w:rPr>
          <w:rFonts w:ascii="仿宋_GB2312" w:eastAsia="仿宋_GB2312" w:hint="eastAsia"/>
          <w:color w:val="000000"/>
          <w:sz w:val="32"/>
          <w:szCs w:val="32"/>
        </w:rPr>
        <w:t>，严格执行安全准入制度</w:t>
      </w:r>
      <w:r w:rsidRPr="0057668F">
        <w:rPr>
          <w:rFonts w:ascii="仿宋_GB2312" w:eastAsia="仿宋_GB2312" w:hint="eastAsia"/>
          <w:color w:val="000000"/>
          <w:sz w:val="32"/>
          <w:szCs w:val="32"/>
        </w:rPr>
        <w:t>。实验人员在实验期间，穿戴好防护用品，勤消毒、勤洗手、保持室内干净整洁。</w:t>
      </w:r>
    </w:p>
    <w:p w14:paraId="04D23364" w14:textId="77777777" w:rsidR="00FD6AB4" w:rsidRPr="0057668F" w:rsidRDefault="00FD6AB4" w:rsidP="00246068">
      <w:pPr>
        <w:pStyle w:val="a7"/>
        <w:shd w:val="clear" w:color="auto" w:fill="FFFFFF"/>
        <w:snapToGrid w:val="0"/>
        <w:spacing w:before="0" w:beforeAutospacing="0" w:after="0" w:afterAutospacing="0" w:line="560" w:lineRule="exact"/>
        <w:ind w:firstLineChars="200" w:firstLine="643"/>
        <w:jc w:val="both"/>
        <w:rPr>
          <w:rFonts w:ascii="黑体" w:eastAsia="黑体" w:hAnsi="黑体"/>
          <w:b/>
          <w:color w:val="000000"/>
          <w:sz w:val="32"/>
          <w:szCs w:val="32"/>
        </w:rPr>
      </w:pPr>
      <w:r w:rsidRPr="0057668F">
        <w:rPr>
          <w:rFonts w:ascii="黑体" w:eastAsia="黑体" w:hAnsi="黑体" w:hint="eastAsia"/>
          <w:b/>
          <w:color w:val="000000"/>
          <w:sz w:val="32"/>
          <w:szCs w:val="32"/>
        </w:rPr>
        <w:t>二、</w:t>
      </w:r>
      <w:r w:rsidR="00FF1212" w:rsidRPr="0057668F">
        <w:rPr>
          <w:rFonts w:ascii="黑体" w:eastAsia="黑体" w:hAnsi="黑体" w:hint="eastAsia"/>
          <w:b/>
          <w:color w:val="000000"/>
          <w:sz w:val="32"/>
          <w:szCs w:val="32"/>
        </w:rPr>
        <w:t>落实</w:t>
      </w:r>
      <w:r w:rsidR="00FF1212" w:rsidRPr="0057668F">
        <w:rPr>
          <w:rStyle w:val="a8"/>
          <w:rFonts w:ascii="黑体" w:eastAsia="黑体" w:hAnsi="黑体" w:hint="eastAsia"/>
          <w:sz w:val="32"/>
          <w:szCs w:val="32"/>
        </w:rPr>
        <w:t>实验室</w:t>
      </w:r>
      <w:r w:rsidR="00FF1212" w:rsidRPr="0057668F">
        <w:rPr>
          <w:rFonts w:ascii="黑体" w:eastAsia="黑体" w:hAnsi="黑体" w:hint="eastAsia"/>
          <w:b/>
          <w:color w:val="000000"/>
          <w:sz w:val="32"/>
          <w:szCs w:val="32"/>
        </w:rPr>
        <w:t>分级分类</w:t>
      </w:r>
    </w:p>
    <w:p w14:paraId="0F0A3F20" w14:textId="61843DCF" w:rsidR="00FD6AB4" w:rsidRPr="0057668F" w:rsidRDefault="00FD6AB4" w:rsidP="00246068">
      <w:pPr>
        <w:pStyle w:val="a7"/>
        <w:shd w:val="clear" w:color="auto" w:fill="FFFFFF"/>
        <w:snapToGrid w:val="0"/>
        <w:spacing w:before="0" w:beforeAutospacing="0" w:after="0" w:afterAutospacing="0" w:line="560" w:lineRule="exact"/>
        <w:ind w:firstLineChars="200" w:firstLine="640"/>
        <w:jc w:val="both"/>
        <w:rPr>
          <w:rFonts w:ascii="仿宋_GB2312" w:eastAsia="仿宋_GB2312"/>
          <w:color w:val="000000"/>
          <w:sz w:val="32"/>
          <w:szCs w:val="32"/>
        </w:rPr>
      </w:pPr>
      <w:r w:rsidRPr="0057668F">
        <w:rPr>
          <w:rFonts w:ascii="仿宋_GB2312" w:eastAsia="仿宋_GB2312" w:hint="eastAsia"/>
          <w:color w:val="000000"/>
          <w:sz w:val="32"/>
          <w:szCs w:val="32"/>
        </w:rPr>
        <w:t>根据《</w:t>
      </w:r>
      <w:r w:rsidR="0016793A">
        <w:rPr>
          <w:rFonts w:ascii="仿宋_GB2312" w:eastAsia="仿宋_GB2312" w:hint="eastAsia"/>
          <w:color w:val="000000"/>
          <w:sz w:val="32"/>
          <w:szCs w:val="32"/>
        </w:rPr>
        <w:t>西南交通大学</w:t>
      </w:r>
      <w:r w:rsidRPr="0057668F">
        <w:rPr>
          <w:rFonts w:ascii="仿宋_GB2312" w:eastAsia="仿宋_GB2312" w:hint="eastAsia"/>
          <w:color w:val="000000"/>
          <w:sz w:val="32"/>
          <w:szCs w:val="32"/>
        </w:rPr>
        <w:t>实验室安全分级</w:t>
      </w:r>
      <w:r w:rsidR="00FF1212" w:rsidRPr="0057668F">
        <w:rPr>
          <w:rFonts w:ascii="仿宋_GB2312" w:eastAsia="仿宋_GB2312" w:hint="eastAsia"/>
          <w:color w:val="000000"/>
          <w:sz w:val="32"/>
          <w:szCs w:val="32"/>
        </w:rPr>
        <w:t>分类</w:t>
      </w:r>
      <w:r w:rsidRPr="0057668F">
        <w:rPr>
          <w:rFonts w:ascii="仿宋_GB2312" w:eastAsia="仿宋_GB2312" w:hint="eastAsia"/>
          <w:color w:val="000000"/>
          <w:sz w:val="32"/>
          <w:szCs w:val="32"/>
        </w:rPr>
        <w:t>管理办法》</w:t>
      </w:r>
      <w:r w:rsidR="00FF1212" w:rsidRPr="0057668F">
        <w:rPr>
          <w:rFonts w:ascii="仿宋_GB2312" w:eastAsia="仿宋_GB2312" w:hint="eastAsia"/>
          <w:color w:val="000000"/>
          <w:sz w:val="32"/>
          <w:szCs w:val="32"/>
        </w:rPr>
        <w:t>的要求</w:t>
      </w:r>
      <w:r w:rsidRPr="0057668F">
        <w:rPr>
          <w:rFonts w:ascii="仿宋_GB2312" w:eastAsia="仿宋_GB2312" w:hint="eastAsia"/>
          <w:color w:val="000000"/>
          <w:sz w:val="32"/>
          <w:szCs w:val="32"/>
        </w:rPr>
        <w:t>，</w:t>
      </w:r>
      <w:r w:rsidR="00FF1212" w:rsidRPr="0057668F">
        <w:rPr>
          <w:rFonts w:ascii="仿宋_GB2312" w:eastAsia="仿宋_GB2312" w:hint="eastAsia"/>
          <w:color w:val="000000"/>
          <w:sz w:val="32"/>
          <w:szCs w:val="32"/>
        </w:rPr>
        <w:t>全面梳理实验室危险源，在“实验室建设与安全管理系统”中更新分级分类信息。针对不同风险等级的实验室，严格按照要求，进行精细化管理，切实防范各类安全风险。</w:t>
      </w:r>
    </w:p>
    <w:p w14:paraId="17246028" w14:textId="77777777" w:rsidR="00FD6AB4" w:rsidRPr="0057668F" w:rsidRDefault="00FD6AB4" w:rsidP="00246068">
      <w:pPr>
        <w:pStyle w:val="a7"/>
        <w:shd w:val="clear" w:color="auto" w:fill="FFFFFF"/>
        <w:snapToGrid w:val="0"/>
        <w:spacing w:before="0" w:beforeAutospacing="0" w:after="0" w:afterAutospacing="0" w:line="560" w:lineRule="exact"/>
        <w:ind w:firstLineChars="200" w:firstLine="643"/>
        <w:jc w:val="both"/>
        <w:rPr>
          <w:rStyle w:val="a8"/>
          <w:rFonts w:ascii="黑体" w:eastAsia="黑体" w:hAnsi="黑体"/>
          <w:b w:val="0"/>
          <w:sz w:val="32"/>
          <w:szCs w:val="32"/>
        </w:rPr>
      </w:pPr>
      <w:r w:rsidRPr="0057668F">
        <w:rPr>
          <w:rStyle w:val="a8"/>
          <w:rFonts w:ascii="黑体" w:eastAsia="黑体" w:hAnsi="黑体" w:hint="eastAsia"/>
          <w:sz w:val="32"/>
          <w:szCs w:val="32"/>
        </w:rPr>
        <w:t>三、化学安全</w:t>
      </w:r>
    </w:p>
    <w:p w14:paraId="6989947A" w14:textId="77777777" w:rsidR="00FD6AB4" w:rsidRPr="0057668F" w:rsidRDefault="00FD6AB4" w:rsidP="00246068">
      <w:pPr>
        <w:pStyle w:val="a7"/>
        <w:shd w:val="clear" w:color="auto" w:fill="FFFFFF"/>
        <w:snapToGrid w:val="0"/>
        <w:spacing w:before="0" w:beforeAutospacing="0" w:after="0" w:afterAutospacing="0" w:line="560" w:lineRule="exact"/>
        <w:ind w:firstLineChars="200" w:firstLine="640"/>
        <w:jc w:val="both"/>
        <w:rPr>
          <w:rFonts w:ascii="仿宋_GB2312" w:eastAsia="仿宋_GB2312"/>
          <w:color w:val="000000"/>
          <w:sz w:val="32"/>
          <w:szCs w:val="32"/>
        </w:rPr>
      </w:pPr>
      <w:r w:rsidRPr="0057668F">
        <w:rPr>
          <w:rFonts w:ascii="仿宋_GB2312" w:eastAsia="仿宋_GB2312" w:hint="eastAsia"/>
          <w:color w:val="000000"/>
          <w:sz w:val="32"/>
          <w:szCs w:val="32"/>
        </w:rPr>
        <w:t>1</w:t>
      </w:r>
      <w:r w:rsidR="00C247D1" w:rsidRPr="0057668F">
        <w:rPr>
          <w:rFonts w:ascii="仿宋_GB2312" w:eastAsia="仿宋_GB2312" w:hint="eastAsia"/>
          <w:color w:val="000000"/>
          <w:sz w:val="32"/>
          <w:szCs w:val="32"/>
        </w:rPr>
        <w:t>、检查易制毒、易制爆等管制化学品是否账</w:t>
      </w:r>
      <w:r w:rsidRPr="0057668F">
        <w:rPr>
          <w:rFonts w:ascii="仿宋_GB2312" w:eastAsia="仿宋_GB2312" w:hint="eastAsia"/>
          <w:color w:val="000000"/>
          <w:sz w:val="32"/>
          <w:szCs w:val="32"/>
        </w:rPr>
        <w:t>物相符。</w:t>
      </w:r>
    </w:p>
    <w:p w14:paraId="5E120421" w14:textId="77777777" w:rsidR="00FD6AB4" w:rsidRPr="0057668F" w:rsidRDefault="00FD6AB4" w:rsidP="00246068">
      <w:pPr>
        <w:pStyle w:val="a7"/>
        <w:shd w:val="clear" w:color="auto" w:fill="FFFFFF"/>
        <w:snapToGrid w:val="0"/>
        <w:spacing w:before="0" w:beforeAutospacing="0" w:after="0" w:afterAutospacing="0" w:line="560" w:lineRule="exact"/>
        <w:ind w:firstLineChars="200" w:firstLine="640"/>
        <w:jc w:val="both"/>
        <w:rPr>
          <w:rFonts w:ascii="仿宋_GB2312" w:eastAsia="仿宋_GB2312"/>
          <w:color w:val="000000"/>
          <w:sz w:val="32"/>
          <w:szCs w:val="32"/>
        </w:rPr>
      </w:pPr>
      <w:r w:rsidRPr="0057668F">
        <w:rPr>
          <w:rFonts w:ascii="仿宋_GB2312" w:eastAsia="仿宋_GB2312" w:hint="eastAsia"/>
          <w:color w:val="000000"/>
          <w:sz w:val="32"/>
          <w:szCs w:val="32"/>
        </w:rPr>
        <w:t>2、检查易制毒、易制爆等管制化学品储存设施设备安全措施是否完好，如双锁、监控系统等。</w:t>
      </w:r>
    </w:p>
    <w:p w14:paraId="743550D5" w14:textId="77777777" w:rsidR="00FD6AB4" w:rsidRPr="0057668F" w:rsidRDefault="00FD6AB4" w:rsidP="00246068">
      <w:pPr>
        <w:pStyle w:val="a7"/>
        <w:shd w:val="clear" w:color="auto" w:fill="FFFFFF"/>
        <w:snapToGrid w:val="0"/>
        <w:spacing w:before="0" w:beforeAutospacing="0" w:after="0" w:afterAutospacing="0" w:line="560" w:lineRule="exact"/>
        <w:ind w:firstLineChars="200" w:firstLine="640"/>
        <w:jc w:val="both"/>
        <w:rPr>
          <w:rFonts w:ascii="仿宋_GB2312" w:eastAsia="仿宋_GB2312"/>
          <w:color w:val="000000"/>
          <w:sz w:val="32"/>
          <w:szCs w:val="32"/>
        </w:rPr>
      </w:pPr>
      <w:r w:rsidRPr="0057668F">
        <w:rPr>
          <w:rFonts w:ascii="仿宋_GB2312" w:eastAsia="仿宋_GB2312" w:hint="eastAsia"/>
          <w:color w:val="000000"/>
          <w:sz w:val="32"/>
          <w:szCs w:val="32"/>
        </w:rPr>
        <w:t>3、检查腐蚀性药品是否存在包装不完整、破损、标签不清等情况。</w:t>
      </w:r>
    </w:p>
    <w:p w14:paraId="3C6AFC55" w14:textId="77777777" w:rsidR="00FD6AB4" w:rsidRPr="0057668F" w:rsidRDefault="00FD6AB4" w:rsidP="00246068">
      <w:pPr>
        <w:pStyle w:val="a7"/>
        <w:shd w:val="clear" w:color="auto" w:fill="FFFFFF"/>
        <w:snapToGrid w:val="0"/>
        <w:spacing w:before="0" w:beforeAutospacing="0" w:after="0" w:afterAutospacing="0" w:line="560" w:lineRule="exact"/>
        <w:ind w:firstLineChars="200" w:firstLine="640"/>
        <w:jc w:val="both"/>
        <w:rPr>
          <w:rFonts w:ascii="仿宋_GB2312" w:eastAsia="仿宋_GB2312"/>
          <w:color w:val="000000"/>
          <w:sz w:val="32"/>
          <w:szCs w:val="32"/>
        </w:rPr>
      </w:pPr>
      <w:r w:rsidRPr="0057668F">
        <w:rPr>
          <w:rFonts w:ascii="仿宋_GB2312" w:eastAsia="仿宋_GB2312" w:hint="eastAsia"/>
          <w:color w:val="000000"/>
          <w:sz w:val="32"/>
          <w:szCs w:val="32"/>
        </w:rPr>
        <w:t>4、检查易燃化学品是否合</w:t>
      </w:r>
      <w:proofErr w:type="gramStart"/>
      <w:r w:rsidRPr="0057668F">
        <w:rPr>
          <w:rFonts w:ascii="仿宋_GB2312" w:eastAsia="仿宋_GB2312" w:hint="eastAsia"/>
          <w:color w:val="000000"/>
          <w:sz w:val="32"/>
          <w:szCs w:val="32"/>
        </w:rPr>
        <w:t>规</w:t>
      </w:r>
      <w:proofErr w:type="gramEnd"/>
      <w:r w:rsidRPr="0057668F">
        <w:rPr>
          <w:rFonts w:ascii="仿宋_GB2312" w:eastAsia="仿宋_GB2312" w:hint="eastAsia"/>
          <w:color w:val="000000"/>
          <w:sz w:val="32"/>
          <w:szCs w:val="32"/>
        </w:rPr>
        <w:t>适量存储，</w:t>
      </w:r>
      <w:r w:rsidR="00DD2798" w:rsidRPr="0057668F">
        <w:rPr>
          <w:rFonts w:ascii="仿宋_GB2312" w:eastAsia="仿宋_GB2312" w:hint="eastAsia"/>
          <w:color w:val="000000"/>
          <w:sz w:val="32"/>
          <w:szCs w:val="32"/>
        </w:rPr>
        <w:t>存储场所是否安全。易燃易爆危化品储存、使用场所严禁烟火，严禁电气作业，检查周边电气线路是否存在漏电起火的可能性。</w:t>
      </w:r>
    </w:p>
    <w:p w14:paraId="6F5F1394" w14:textId="77777777" w:rsidR="00FD6AB4" w:rsidRPr="0057668F" w:rsidRDefault="00FD6AB4" w:rsidP="00246068">
      <w:pPr>
        <w:pStyle w:val="a7"/>
        <w:shd w:val="clear" w:color="auto" w:fill="FFFFFF"/>
        <w:snapToGrid w:val="0"/>
        <w:spacing w:before="0" w:beforeAutospacing="0" w:after="0" w:afterAutospacing="0" w:line="560" w:lineRule="exact"/>
        <w:ind w:firstLineChars="200" w:firstLine="640"/>
        <w:jc w:val="both"/>
        <w:rPr>
          <w:rFonts w:ascii="仿宋_GB2312" w:eastAsia="仿宋_GB2312"/>
          <w:color w:val="000000"/>
          <w:sz w:val="32"/>
          <w:szCs w:val="32"/>
        </w:rPr>
      </w:pPr>
      <w:r w:rsidRPr="0057668F">
        <w:rPr>
          <w:rFonts w:ascii="仿宋_GB2312" w:eastAsia="仿宋_GB2312" w:hint="eastAsia"/>
          <w:color w:val="000000"/>
          <w:sz w:val="32"/>
          <w:szCs w:val="32"/>
        </w:rPr>
        <w:t>5</w:t>
      </w:r>
      <w:r w:rsidR="00C247D1" w:rsidRPr="0057668F">
        <w:rPr>
          <w:rFonts w:ascii="仿宋_GB2312" w:eastAsia="仿宋_GB2312" w:hint="eastAsia"/>
          <w:color w:val="000000"/>
          <w:sz w:val="32"/>
          <w:szCs w:val="32"/>
        </w:rPr>
        <w:t>、检查化学品及废液包装是否</w:t>
      </w:r>
      <w:proofErr w:type="gramStart"/>
      <w:r w:rsidR="00C247D1" w:rsidRPr="0057668F">
        <w:rPr>
          <w:rFonts w:ascii="仿宋_GB2312" w:eastAsia="仿宋_GB2312" w:hint="eastAsia"/>
          <w:color w:val="000000"/>
          <w:sz w:val="32"/>
          <w:szCs w:val="32"/>
        </w:rPr>
        <w:t>有胀</w:t>
      </w:r>
      <w:r w:rsidRPr="0057668F">
        <w:rPr>
          <w:rFonts w:ascii="仿宋_GB2312" w:eastAsia="仿宋_GB2312" w:hint="eastAsia"/>
          <w:color w:val="000000"/>
          <w:sz w:val="32"/>
          <w:szCs w:val="32"/>
        </w:rPr>
        <w:t>桶等</w:t>
      </w:r>
      <w:proofErr w:type="gramEnd"/>
      <w:r w:rsidRPr="0057668F">
        <w:rPr>
          <w:rFonts w:ascii="仿宋_GB2312" w:eastAsia="仿宋_GB2312" w:hint="eastAsia"/>
          <w:color w:val="000000"/>
          <w:sz w:val="32"/>
          <w:szCs w:val="32"/>
        </w:rPr>
        <w:t>不安全现象，并妥善处理。</w:t>
      </w:r>
    </w:p>
    <w:p w14:paraId="2D7F18A4" w14:textId="77777777" w:rsidR="00FD6AB4" w:rsidRPr="0057668F" w:rsidRDefault="00FD6AB4" w:rsidP="00246068">
      <w:pPr>
        <w:pStyle w:val="a7"/>
        <w:shd w:val="clear" w:color="auto" w:fill="FFFFFF"/>
        <w:snapToGrid w:val="0"/>
        <w:spacing w:before="0" w:beforeAutospacing="0" w:after="0" w:afterAutospacing="0" w:line="560" w:lineRule="exact"/>
        <w:ind w:firstLineChars="200" w:firstLine="640"/>
        <w:jc w:val="both"/>
        <w:rPr>
          <w:rFonts w:ascii="仿宋_GB2312" w:eastAsia="仿宋_GB2312"/>
          <w:color w:val="000000"/>
          <w:sz w:val="32"/>
          <w:szCs w:val="32"/>
        </w:rPr>
      </w:pPr>
      <w:r w:rsidRPr="0057668F">
        <w:rPr>
          <w:rFonts w:ascii="仿宋_GB2312" w:eastAsia="仿宋_GB2312" w:hint="eastAsia"/>
          <w:color w:val="000000"/>
          <w:sz w:val="32"/>
          <w:szCs w:val="32"/>
        </w:rPr>
        <w:lastRenderedPageBreak/>
        <w:t>6、检查化学品存储柜等设施是否有腐蚀松动现象，及时进行报修或更替。</w:t>
      </w:r>
    </w:p>
    <w:p w14:paraId="7FE1196D" w14:textId="77777777" w:rsidR="00FD6AB4" w:rsidRPr="0057668F" w:rsidRDefault="00FD6AB4" w:rsidP="00246068">
      <w:pPr>
        <w:pStyle w:val="a7"/>
        <w:shd w:val="clear" w:color="auto" w:fill="FFFFFF"/>
        <w:snapToGrid w:val="0"/>
        <w:spacing w:before="0" w:beforeAutospacing="0" w:after="0" w:afterAutospacing="0" w:line="560" w:lineRule="exact"/>
        <w:ind w:firstLineChars="200" w:firstLine="640"/>
        <w:jc w:val="both"/>
        <w:rPr>
          <w:rFonts w:ascii="仿宋_GB2312" w:eastAsia="仿宋_GB2312"/>
          <w:color w:val="000000"/>
          <w:sz w:val="32"/>
          <w:szCs w:val="32"/>
        </w:rPr>
      </w:pPr>
      <w:r w:rsidRPr="0057668F">
        <w:rPr>
          <w:rFonts w:ascii="仿宋_GB2312" w:eastAsia="仿宋_GB2312" w:hint="eastAsia"/>
          <w:color w:val="000000"/>
          <w:sz w:val="32"/>
          <w:szCs w:val="32"/>
        </w:rPr>
        <w:t>7、适量合理存储化学品，注意化学品存储禁忌。</w:t>
      </w:r>
    </w:p>
    <w:p w14:paraId="0C0DBE88" w14:textId="77777777" w:rsidR="00FD6AB4" w:rsidRPr="0057668F" w:rsidRDefault="00FD6AB4" w:rsidP="00246068">
      <w:pPr>
        <w:pStyle w:val="a7"/>
        <w:shd w:val="clear" w:color="auto" w:fill="FFFFFF"/>
        <w:snapToGrid w:val="0"/>
        <w:spacing w:before="0" w:beforeAutospacing="0" w:after="0" w:afterAutospacing="0" w:line="560" w:lineRule="exact"/>
        <w:ind w:firstLineChars="200" w:firstLine="643"/>
        <w:jc w:val="both"/>
        <w:rPr>
          <w:rFonts w:ascii="黑体" w:eastAsia="黑体" w:hAnsi="黑体"/>
          <w:color w:val="000000"/>
          <w:sz w:val="32"/>
          <w:szCs w:val="32"/>
        </w:rPr>
      </w:pPr>
      <w:r w:rsidRPr="0057668F">
        <w:rPr>
          <w:rFonts w:ascii="黑体" w:eastAsia="黑体" w:hAnsi="黑体" w:hint="eastAsia"/>
          <w:b/>
          <w:color w:val="000000"/>
          <w:sz w:val="32"/>
          <w:szCs w:val="32"/>
        </w:rPr>
        <w:t>四、</w:t>
      </w:r>
      <w:r w:rsidRPr="0057668F">
        <w:rPr>
          <w:rStyle w:val="a8"/>
          <w:rFonts w:ascii="黑体" w:eastAsia="黑体" w:hAnsi="黑体" w:hint="eastAsia"/>
          <w:color w:val="000000"/>
          <w:sz w:val="32"/>
          <w:szCs w:val="32"/>
        </w:rPr>
        <w:t>特种设备安全</w:t>
      </w:r>
    </w:p>
    <w:p w14:paraId="06532E11" w14:textId="77777777" w:rsidR="00FD6AB4" w:rsidRPr="0057668F" w:rsidRDefault="00FD6AB4" w:rsidP="00246068">
      <w:pPr>
        <w:pStyle w:val="a7"/>
        <w:shd w:val="clear" w:color="auto" w:fill="FFFFFF"/>
        <w:snapToGrid w:val="0"/>
        <w:spacing w:before="0" w:beforeAutospacing="0" w:after="0" w:afterAutospacing="0" w:line="560" w:lineRule="exact"/>
        <w:ind w:firstLineChars="200" w:firstLine="640"/>
        <w:jc w:val="both"/>
        <w:rPr>
          <w:rFonts w:ascii="仿宋_GB2312" w:eastAsia="仿宋_GB2312"/>
          <w:color w:val="000000"/>
          <w:sz w:val="32"/>
          <w:szCs w:val="32"/>
        </w:rPr>
      </w:pPr>
      <w:r w:rsidRPr="0057668F">
        <w:rPr>
          <w:rFonts w:ascii="仿宋_GB2312" w:eastAsia="仿宋_GB2312" w:hint="eastAsia"/>
          <w:color w:val="000000"/>
          <w:sz w:val="32"/>
          <w:szCs w:val="32"/>
        </w:rPr>
        <w:t>1、检查特种设备及安全附件是否过期，如过期</w:t>
      </w:r>
      <w:proofErr w:type="gramStart"/>
      <w:r w:rsidRPr="0057668F">
        <w:rPr>
          <w:rFonts w:ascii="仿宋_GB2312" w:eastAsia="仿宋_GB2312" w:hint="eastAsia"/>
          <w:color w:val="000000"/>
          <w:sz w:val="32"/>
          <w:szCs w:val="32"/>
        </w:rPr>
        <w:t>未检应及时</w:t>
      </w:r>
      <w:proofErr w:type="gramEnd"/>
      <w:r w:rsidRPr="0057668F">
        <w:rPr>
          <w:rFonts w:ascii="仿宋_GB2312" w:eastAsia="仿宋_GB2312" w:hint="eastAsia"/>
          <w:color w:val="000000"/>
          <w:sz w:val="32"/>
          <w:szCs w:val="32"/>
        </w:rPr>
        <w:t>送相关单位开展检验。</w:t>
      </w:r>
    </w:p>
    <w:p w14:paraId="401B00AB" w14:textId="77777777" w:rsidR="00FD6AB4" w:rsidRPr="0057668F" w:rsidRDefault="00FD6AB4" w:rsidP="00246068">
      <w:pPr>
        <w:pStyle w:val="a7"/>
        <w:shd w:val="clear" w:color="auto" w:fill="FFFFFF"/>
        <w:snapToGrid w:val="0"/>
        <w:spacing w:before="0" w:beforeAutospacing="0" w:after="0" w:afterAutospacing="0" w:line="560" w:lineRule="exact"/>
        <w:ind w:firstLineChars="200" w:firstLine="640"/>
        <w:jc w:val="both"/>
        <w:rPr>
          <w:rFonts w:ascii="仿宋_GB2312" w:eastAsia="仿宋_GB2312"/>
          <w:color w:val="000000"/>
          <w:sz w:val="32"/>
          <w:szCs w:val="32"/>
        </w:rPr>
      </w:pPr>
      <w:r w:rsidRPr="0057668F">
        <w:rPr>
          <w:rFonts w:ascii="仿宋_GB2312" w:eastAsia="仿宋_GB2312" w:hint="eastAsia"/>
          <w:color w:val="000000"/>
          <w:sz w:val="32"/>
          <w:szCs w:val="32"/>
        </w:rPr>
        <w:t>2、检查设备管路、接口等是否松动，及时进行维修或更换。</w:t>
      </w:r>
    </w:p>
    <w:p w14:paraId="66F56654" w14:textId="77777777" w:rsidR="00FD6AB4" w:rsidRPr="0057668F" w:rsidRDefault="00FD6AB4" w:rsidP="00246068">
      <w:pPr>
        <w:pStyle w:val="a7"/>
        <w:shd w:val="clear" w:color="auto" w:fill="FFFFFF"/>
        <w:snapToGrid w:val="0"/>
        <w:spacing w:before="0" w:beforeAutospacing="0" w:after="0" w:afterAutospacing="0" w:line="560" w:lineRule="exact"/>
        <w:ind w:firstLineChars="200" w:firstLine="640"/>
        <w:jc w:val="both"/>
        <w:rPr>
          <w:rFonts w:ascii="仿宋_GB2312" w:eastAsia="仿宋_GB2312"/>
          <w:color w:val="000000"/>
          <w:sz w:val="32"/>
          <w:szCs w:val="32"/>
        </w:rPr>
      </w:pPr>
      <w:r w:rsidRPr="0057668F">
        <w:rPr>
          <w:rFonts w:ascii="仿宋_GB2312" w:eastAsia="仿宋_GB2312" w:hint="eastAsia"/>
          <w:color w:val="000000"/>
          <w:sz w:val="32"/>
          <w:szCs w:val="32"/>
        </w:rPr>
        <w:t>3、检查密封橡胶圈等安全附件是否老化，及时进行更换。</w:t>
      </w:r>
    </w:p>
    <w:p w14:paraId="6F6385EB" w14:textId="77777777" w:rsidR="00FD6AB4" w:rsidRPr="0057668F" w:rsidRDefault="00FD6AB4" w:rsidP="00246068">
      <w:pPr>
        <w:pStyle w:val="a7"/>
        <w:shd w:val="clear" w:color="auto" w:fill="FFFFFF"/>
        <w:snapToGrid w:val="0"/>
        <w:spacing w:before="0" w:beforeAutospacing="0" w:after="0" w:afterAutospacing="0" w:line="560" w:lineRule="exact"/>
        <w:ind w:firstLineChars="200" w:firstLine="643"/>
        <w:jc w:val="both"/>
        <w:rPr>
          <w:rFonts w:ascii="黑体" w:eastAsia="黑体" w:hAnsi="黑体"/>
          <w:b/>
          <w:color w:val="000000"/>
          <w:sz w:val="32"/>
          <w:szCs w:val="32"/>
        </w:rPr>
      </w:pPr>
      <w:r w:rsidRPr="0057668F">
        <w:rPr>
          <w:rFonts w:ascii="黑体" w:eastAsia="黑体" w:hAnsi="黑体" w:hint="eastAsia"/>
          <w:b/>
          <w:color w:val="000000"/>
          <w:sz w:val="32"/>
          <w:szCs w:val="32"/>
        </w:rPr>
        <w:t>五、气瓶气体安全</w:t>
      </w:r>
    </w:p>
    <w:p w14:paraId="58158DAB" w14:textId="77777777" w:rsidR="00FD6AB4" w:rsidRPr="0057668F" w:rsidRDefault="00FD6AB4" w:rsidP="00246068">
      <w:pPr>
        <w:pStyle w:val="a7"/>
        <w:shd w:val="clear" w:color="auto" w:fill="FFFFFF"/>
        <w:snapToGrid w:val="0"/>
        <w:spacing w:before="0" w:beforeAutospacing="0" w:after="0" w:afterAutospacing="0" w:line="560" w:lineRule="exact"/>
        <w:ind w:firstLineChars="200" w:firstLine="640"/>
        <w:jc w:val="both"/>
        <w:rPr>
          <w:rFonts w:ascii="仿宋_GB2312" w:eastAsia="仿宋_GB2312"/>
          <w:color w:val="000000"/>
          <w:sz w:val="32"/>
          <w:szCs w:val="32"/>
        </w:rPr>
      </w:pPr>
      <w:r w:rsidRPr="0057668F">
        <w:rPr>
          <w:rFonts w:ascii="仿宋_GB2312" w:eastAsia="仿宋_GB2312" w:hint="eastAsia"/>
          <w:color w:val="000000"/>
          <w:sz w:val="32"/>
          <w:szCs w:val="32"/>
        </w:rPr>
        <w:t>1、检查气体钢瓶存放点是否通风、远离热源、避免暴晒，地面</w:t>
      </w:r>
      <w:r w:rsidR="00244D1A" w:rsidRPr="0057668F">
        <w:rPr>
          <w:rFonts w:ascii="仿宋_GB2312" w:eastAsia="仿宋_GB2312" w:hint="eastAsia"/>
          <w:color w:val="000000"/>
          <w:sz w:val="32"/>
          <w:szCs w:val="32"/>
        </w:rPr>
        <w:t>是否</w:t>
      </w:r>
      <w:r w:rsidRPr="0057668F">
        <w:rPr>
          <w:rFonts w:ascii="仿宋_GB2312" w:eastAsia="仿宋_GB2312" w:hint="eastAsia"/>
          <w:color w:val="000000"/>
          <w:sz w:val="32"/>
          <w:szCs w:val="32"/>
        </w:rPr>
        <w:t>平整干燥；</w:t>
      </w:r>
    </w:p>
    <w:p w14:paraId="4DE8B85B" w14:textId="77777777" w:rsidR="001170F8" w:rsidRPr="0057668F" w:rsidRDefault="00FD6AB4" w:rsidP="00246068">
      <w:pPr>
        <w:pStyle w:val="a7"/>
        <w:shd w:val="clear" w:color="auto" w:fill="FFFFFF"/>
        <w:snapToGrid w:val="0"/>
        <w:spacing w:before="0" w:beforeAutospacing="0" w:after="0" w:afterAutospacing="0" w:line="560" w:lineRule="exact"/>
        <w:ind w:firstLineChars="200" w:firstLine="640"/>
        <w:jc w:val="both"/>
        <w:rPr>
          <w:rFonts w:ascii="仿宋_GB2312" w:eastAsia="仿宋_GB2312"/>
          <w:color w:val="000000"/>
          <w:sz w:val="32"/>
          <w:szCs w:val="32"/>
        </w:rPr>
      </w:pPr>
      <w:r w:rsidRPr="0057668F">
        <w:rPr>
          <w:rFonts w:ascii="仿宋_GB2312" w:eastAsia="仿宋_GB2312" w:hint="eastAsia"/>
          <w:color w:val="000000"/>
          <w:sz w:val="32"/>
          <w:szCs w:val="32"/>
        </w:rPr>
        <w:t>2、</w:t>
      </w:r>
      <w:r w:rsidR="001170F8" w:rsidRPr="0057668F">
        <w:rPr>
          <w:rFonts w:ascii="仿宋_GB2312" w:eastAsia="仿宋_GB2312" w:hint="eastAsia"/>
          <w:color w:val="000000"/>
          <w:sz w:val="32"/>
          <w:szCs w:val="32"/>
        </w:rPr>
        <w:t>检查</w:t>
      </w:r>
      <w:r w:rsidR="0040445D" w:rsidRPr="0057668F">
        <w:rPr>
          <w:rFonts w:ascii="仿宋_GB2312" w:eastAsia="仿宋_GB2312" w:hint="eastAsia"/>
          <w:color w:val="000000"/>
          <w:sz w:val="32"/>
          <w:szCs w:val="32"/>
        </w:rPr>
        <w:t>气体钢瓶的有效期、使用状态、气路密闭性、安全阀、报警器等</w:t>
      </w:r>
      <w:r w:rsidR="00502CE3" w:rsidRPr="0057668F">
        <w:rPr>
          <w:rFonts w:ascii="仿宋_GB2312" w:eastAsia="仿宋_GB2312" w:hint="eastAsia"/>
          <w:color w:val="000000"/>
          <w:sz w:val="32"/>
          <w:szCs w:val="32"/>
        </w:rPr>
        <w:t>，</w:t>
      </w:r>
      <w:r w:rsidR="0040445D" w:rsidRPr="0057668F">
        <w:rPr>
          <w:rFonts w:ascii="仿宋_GB2312" w:eastAsia="仿宋_GB2312" w:hint="eastAsia"/>
          <w:color w:val="000000"/>
          <w:sz w:val="32"/>
          <w:szCs w:val="32"/>
        </w:rPr>
        <w:t>出现安全阀不匹配、有气体泄漏、气瓶过期、缺乏安全配件等问题</w:t>
      </w:r>
      <w:r w:rsidR="00F45845" w:rsidRPr="0057668F">
        <w:rPr>
          <w:rFonts w:ascii="仿宋_GB2312" w:eastAsia="仿宋_GB2312" w:hint="eastAsia"/>
          <w:color w:val="000000"/>
          <w:sz w:val="32"/>
          <w:szCs w:val="32"/>
        </w:rPr>
        <w:t>，须及时联系气体钢瓶供应商进行更换及处理</w:t>
      </w:r>
      <w:r w:rsidR="001170F8" w:rsidRPr="0057668F">
        <w:rPr>
          <w:rFonts w:ascii="仿宋_GB2312" w:eastAsia="仿宋_GB2312" w:hint="eastAsia"/>
          <w:color w:val="000000"/>
          <w:sz w:val="32"/>
          <w:szCs w:val="32"/>
        </w:rPr>
        <w:t>；</w:t>
      </w:r>
    </w:p>
    <w:p w14:paraId="73F54FBA" w14:textId="77777777" w:rsidR="001170F8" w:rsidRPr="0057668F" w:rsidRDefault="001170F8" w:rsidP="00246068">
      <w:pPr>
        <w:pStyle w:val="a7"/>
        <w:shd w:val="clear" w:color="auto" w:fill="FFFFFF"/>
        <w:snapToGrid w:val="0"/>
        <w:spacing w:before="0" w:beforeAutospacing="0" w:after="0" w:afterAutospacing="0" w:line="560" w:lineRule="exact"/>
        <w:ind w:firstLineChars="200" w:firstLine="640"/>
        <w:jc w:val="both"/>
        <w:rPr>
          <w:rFonts w:ascii="仿宋_GB2312" w:eastAsia="仿宋_GB2312"/>
          <w:color w:val="000000"/>
          <w:sz w:val="32"/>
          <w:szCs w:val="32"/>
        </w:rPr>
      </w:pPr>
      <w:r w:rsidRPr="0057668F">
        <w:rPr>
          <w:rFonts w:ascii="仿宋_GB2312" w:eastAsia="仿宋_GB2312" w:hint="eastAsia"/>
          <w:color w:val="000000"/>
          <w:sz w:val="32"/>
          <w:szCs w:val="32"/>
        </w:rPr>
        <w:t>3、</w:t>
      </w:r>
      <w:r w:rsidR="00FD6AB4" w:rsidRPr="0057668F">
        <w:rPr>
          <w:rFonts w:ascii="仿宋_GB2312" w:eastAsia="仿宋_GB2312" w:hint="eastAsia"/>
          <w:color w:val="000000"/>
          <w:sz w:val="32"/>
          <w:szCs w:val="32"/>
        </w:rPr>
        <w:t>检查气体钢瓶防倒措施是否有效；</w:t>
      </w:r>
    </w:p>
    <w:p w14:paraId="25007627" w14:textId="77777777" w:rsidR="00FD6AB4" w:rsidRPr="0057668F" w:rsidRDefault="001170F8" w:rsidP="00246068">
      <w:pPr>
        <w:pStyle w:val="a7"/>
        <w:shd w:val="clear" w:color="auto" w:fill="FFFFFF"/>
        <w:snapToGrid w:val="0"/>
        <w:spacing w:before="0" w:beforeAutospacing="0" w:after="0" w:afterAutospacing="0" w:line="560" w:lineRule="exact"/>
        <w:ind w:firstLineChars="200" w:firstLine="640"/>
        <w:jc w:val="both"/>
        <w:rPr>
          <w:rFonts w:ascii="仿宋_GB2312" w:eastAsia="仿宋_GB2312"/>
          <w:color w:val="000000"/>
          <w:sz w:val="32"/>
          <w:szCs w:val="32"/>
        </w:rPr>
      </w:pPr>
      <w:r w:rsidRPr="0057668F">
        <w:rPr>
          <w:rFonts w:ascii="仿宋_GB2312" w:eastAsia="仿宋_GB2312" w:hint="eastAsia"/>
          <w:color w:val="000000"/>
          <w:sz w:val="32"/>
          <w:szCs w:val="32"/>
        </w:rPr>
        <w:t>4</w:t>
      </w:r>
      <w:r w:rsidR="00FD6AB4" w:rsidRPr="0057668F">
        <w:rPr>
          <w:rFonts w:ascii="仿宋_GB2312" w:eastAsia="仿宋_GB2312" w:hint="eastAsia"/>
          <w:color w:val="000000"/>
          <w:sz w:val="32"/>
          <w:szCs w:val="32"/>
        </w:rPr>
        <w:t>、</w:t>
      </w:r>
      <w:r w:rsidR="00244D1A" w:rsidRPr="0057668F">
        <w:rPr>
          <w:rFonts w:ascii="仿宋_GB2312" w:eastAsia="仿宋_GB2312" w:hint="eastAsia"/>
          <w:color w:val="000000"/>
          <w:sz w:val="32"/>
          <w:szCs w:val="32"/>
        </w:rPr>
        <w:t>检查是否存在</w:t>
      </w:r>
      <w:r w:rsidRPr="0057668F">
        <w:rPr>
          <w:rFonts w:ascii="仿宋_GB2312" w:eastAsia="仿宋_GB2312" w:hint="eastAsia"/>
          <w:color w:val="000000"/>
          <w:sz w:val="32"/>
          <w:szCs w:val="32"/>
        </w:rPr>
        <w:t>大量气体钢瓶堆放现象。</w:t>
      </w:r>
    </w:p>
    <w:p w14:paraId="1DC17915" w14:textId="77777777" w:rsidR="00FD6AB4" w:rsidRPr="0057668F" w:rsidRDefault="00FD6AB4" w:rsidP="00246068">
      <w:pPr>
        <w:pStyle w:val="a7"/>
        <w:shd w:val="clear" w:color="auto" w:fill="FFFFFF"/>
        <w:snapToGrid w:val="0"/>
        <w:spacing w:before="0" w:beforeAutospacing="0" w:after="0" w:afterAutospacing="0" w:line="560" w:lineRule="exact"/>
        <w:ind w:firstLineChars="200" w:firstLine="643"/>
        <w:jc w:val="both"/>
        <w:rPr>
          <w:rFonts w:ascii="黑体" w:eastAsia="黑体" w:hAnsi="黑体"/>
          <w:b/>
          <w:color w:val="000000"/>
          <w:sz w:val="32"/>
          <w:szCs w:val="32"/>
        </w:rPr>
      </w:pPr>
      <w:r w:rsidRPr="0057668F">
        <w:rPr>
          <w:rFonts w:ascii="黑体" w:eastAsia="黑体" w:hAnsi="黑体" w:hint="eastAsia"/>
          <w:b/>
          <w:color w:val="000000"/>
          <w:sz w:val="32"/>
          <w:szCs w:val="32"/>
        </w:rPr>
        <w:t>六、用电用水安全</w:t>
      </w:r>
    </w:p>
    <w:p w14:paraId="224ED5F9" w14:textId="77777777" w:rsidR="00FD6AB4" w:rsidRPr="0057668F" w:rsidRDefault="00FD6AB4" w:rsidP="00246068">
      <w:pPr>
        <w:pStyle w:val="a7"/>
        <w:shd w:val="clear" w:color="auto" w:fill="FFFFFF"/>
        <w:snapToGrid w:val="0"/>
        <w:spacing w:before="0" w:beforeAutospacing="0" w:after="0" w:afterAutospacing="0" w:line="560" w:lineRule="exact"/>
        <w:ind w:firstLineChars="200" w:firstLine="640"/>
        <w:jc w:val="both"/>
        <w:rPr>
          <w:rFonts w:ascii="仿宋_GB2312" w:eastAsia="仿宋_GB2312"/>
          <w:color w:val="000000"/>
          <w:sz w:val="32"/>
          <w:szCs w:val="32"/>
        </w:rPr>
      </w:pPr>
      <w:r w:rsidRPr="0057668F">
        <w:rPr>
          <w:rFonts w:ascii="仿宋_GB2312" w:eastAsia="仿宋_GB2312" w:hint="eastAsia"/>
          <w:color w:val="000000"/>
          <w:sz w:val="32"/>
          <w:szCs w:val="32"/>
        </w:rPr>
        <w:t>1、实验室电容量、插头插座与用电设备功率需匹配，无私自改装；</w:t>
      </w:r>
    </w:p>
    <w:p w14:paraId="457385E7" w14:textId="77777777" w:rsidR="00FD6AB4" w:rsidRPr="0057668F" w:rsidRDefault="00FD6AB4" w:rsidP="00246068">
      <w:pPr>
        <w:pStyle w:val="a7"/>
        <w:shd w:val="clear" w:color="auto" w:fill="FFFFFF"/>
        <w:snapToGrid w:val="0"/>
        <w:spacing w:before="0" w:beforeAutospacing="0" w:after="0" w:afterAutospacing="0" w:line="560" w:lineRule="exact"/>
        <w:ind w:firstLineChars="200" w:firstLine="640"/>
        <w:jc w:val="both"/>
        <w:rPr>
          <w:rFonts w:ascii="仿宋_GB2312" w:eastAsia="仿宋_GB2312"/>
          <w:color w:val="000000"/>
          <w:sz w:val="32"/>
          <w:szCs w:val="32"/>
        </w:rPr>
      </w:pPr>
      <w:r w:rsidRPr="0057668F">
        <w:rPr>
          <w:rFonts w:ascii="仿宋_GB2312" w:eastAsia="仿宋_GB2312" w:hint="eastAsia"/>
          <w:color w:val="000000"/>
          <w:sz w:val="32"/>
          <w:szCs w:val="32"/>
        </w:rPr>
        <w:t>2、无私自乱拉乱接电线电缆，无老化的线缆、花线和木制配电板；</w:t>
      </w:r>
    </w:p>
    <w:p w14:paraId="7BE4BD97" w14:textId="77777777" w:rsidR="00FD6AB4" w:rsidRPr="0057668F" w:rsidRDefault="00FD6AB4" w:rsidP="00246068">
      <w:pPr>
        <w:pStyle w:val="a7"/>
        <w:shd w:val="clear" w:color="auto" w:fill="FFFFFF"/>
        <w:snapToGrid w:val="0"/>
        <w:spacing w:before="0" w:beforeAutospacing="0" w:after="0" w:afterAutospacing="0" w:line="560" w:lineRule="exact"/>
        <w:ind w:firstLineChars="200" w:firstLine="640"/>
        <w:jc w:val="both"/>
        <w:rPr>
          <w:rFonts w:ascii="仿宋_GB2312" w:eastAsia="仿宋_GB2312"/>
          <w:color w:val="000000"/>
          <w:sz w:val="32"/>
          <w:szCs w:val="32"/>
        </w:rPr>
      </w:pPr>
      <w:r w:rsidRPr="0057668F">
        <w:rPr>
          <w:rFonts w:ascii="仿宋_GB2312" w:eastAsia="仿宋_GB2312" w:hint="eastAsia"/>
          <w:color w:val="000000"/>
          <w:sz w:val="32"/>
          <w:szCs w:val="32"/>
        </w:rPr>
        <w:lastRenderedPageBreak/>
        <w:t>3、电源接头绝缘可靠，无裸露连接线，穿越通道的线缆应有盖板或护套；</w:t>
      </w:r>
    </w:p>
    <w:p w14:paraId="114A3F6C" w14:textId="77777777" w:rsidR="00FD6AB4" w:rsidRPr="0057668F" w:rsidRDefault="00FD6AB4" w:rsidP="00246068">
      <w:pPr>
        <w:pStyle w:val="a7"/>
        <w:shd w:val="clear" w:color="auto" w:fill="FFFFFF"/>
        <w:snapToGrid w:val="0"/>
        <w:spacing w:before="0" w:beforeAutospacing="0" w:after="0" w:afterAutospacing="0" w:line="560" w:lineRule="exact"/>
        <w:ind w:firstLineChars="200" w:firstLine="640"/>
        <w:jc w:val="both"/>
        <w:rPr>
          <w:rFonts w:ascii="仿宋_GB2312" w:eastAsia="仿宋_GB2312"/>
          <w:color w:val="000000"/>
          <w:sz w:val="32"/>
          <w:szCs w:val="32"/>
        </w:rPr>
      </w:pPr>
      <w:r w:rsidRPr="0057668F">
        <w:rPr>
          <w:rFonts w:ascii="仿宋_GB2312" w:eastAsia="仿宋_GB2312" w:hint="eastAsia"/>
          <w:color w:val="000000"/>
          <w:sz w:val="32"/>
          <w:szCs w:val="32"/>
        </w:rPr>
        <w:t>4、水槽、地漏及下水道畅通，水龙头、上下水管无破损。</w:t>
      </w:r>
    </w:p>
    <w:p w14:paraId="686FC58F" w14:textId="77777777" w:rsidR="00FD6AB4" w:rsidRPr="0057668F" w:rsidRDefault="00FD6AB4" w:rsidP="00246068">
      <w:pPr>
        <w:pStyle w:val="a7"/>
        <w:shd w:val="clear" w:color="auto" w:fill="FFFFFF"/>
        <w:snapToGrid w:val="0"/>
        <w:spacing w:before="0" w:beforeAutospacing="0" w:after="0" w:afterAutospacing="0" w:line="560" w:lineRule="exact"/>
        <w:ind w:firstLineChars="200" w:firstLine="643"/>
        <w:jc w:val="both"/>
        <w:rPr>
          <w:rFonts w:ascii="黑体" w:eastAsia="黑体" w:hAnsi="黑体"/>
          <w:b/>
          <w:color w:val="000000"/>
          <w:sz w:val="32"/>
          <w:szCs w:val="32"/>
        </w:rPr>
      </w:pPr>
      <w:r w:rsidRPr="0057668F">
        <w:rPr>
          <w:rFonts w:ascii="黑体" w:eastAsia="黑体" w:hAnsi="黑体" w:hint="eastAsia"/>
          <w:b/>
          <w:color w:val="000000"/>
          <w:sz w:val="32"/>
          <w:szCs w:val="32"/>
        </w:rPr>
        <w:t>七、消防设施</w:t>
      </w:r>
    </w:p>
    <w:p w14:paraId="22FAE90D" w14:textId="77777777" w:rsidR="00FD6AB4" w:rsidRPr="0057668F" w:rsidRDefault="00FD6AB4" w:rsidP="00246068">
      <w:pPr>
        <w:pStyle w:val="a7"/>
        <w:shd w:val="clear" w:color="auto" w:fill="FFFFFF"/>
        <w:snapToGrid w:val="0"/>
        <w:spacing w:before="0" w:beforeAutospacing="0" w:after="0" w:afterAutospacing="0" w:line="560" w:lineRule="exact"/>
        <w:ind w:firstLineChars="200" w:firstLine="640"/>
        <w:jc w:val="both"/>
        <w:rPr>
          <w:rFonts w:ascii="仿宋_GB2312" w:eastAsia="仿宋_GB2312"/>
          <w:color w:val="000000"/>
          <w:sz w:val="32"/>
          <w:szCs w:val="32"/>
        </w:rPr>
      </w:pPr>
      <w:r w:rsidRPr="0057668F">
        <w:rPr>
          <w:rFonts w:ascii="仿宋_GB2312" w:eastAsia="仿宋_GB2312" w:hint="eastAsia"/>
          <w:color w:val="000000"/>
          <w:sz w:val="32"/>
          <w:szCs w:val="32"/>
        </w:rPr>
        <w:t>1、灭火器、灭火</w:t>
      </w:r>
      <w:proofErr w:type="gramStart"/>
      <w:r w:rsidRPr="0057668F">
        <w:rPr>
          <w:rFonts w:ascii="仿宋_GB2312" w:eastAsia="仿宋_GB2312" w:hint="eastAsia"/>
          <w:color w:val="000000"/>
          <w:sz w:val="32"/>
          <w:szCs w:val="32"/>
        </w:rPr>
        <w:t>毯</w:t>
      </w:r>
      <w:proofErr w:type="gramEnd"/>
      <w:r w:rsidRPr="0057668F">
        <w:rPr>
          <w:rFonts w:ascii="仿宋_GB2312" w:eastAsia="仿宋_GB2312" w:hint="eastAsia"/>
          <w:color w:val="000000"/>
          <w:sz w:val="32"/>
          <w:szCs w:val="32"/>
        </w:rPr>
        <w:t>、消防沙、消防喷淋等，应正常有效、方便取用；</w:t>
      </w:r>
    </w:p>
    <w:p w14:paraId="0ECB52FF" w14:textId="77777777" w:rsidR="00FD6AB4" w:rsidRPr="0057668F" w:rsidRDefault="00FD6AB4" w:rsidP="00246068">
      <w:pPr>
        <w:pStyle w:val="a7"/>
        <w:shd w:val="clear" w:color="auto" w:fill="FFFFFF"/>
        <w:snapToGrid w:val="0"/>
        <w:spacing w:before="0" w:beforeAutospacing="0" w:after="0" w:afterAutospacing="0" w:line="560" w:lineRule="exact"/>
        <w:ind w:firstLineChars="200" w:firstLine="640"/>
        <w:jc w:val="both"/>
        <w:rPr>
          <w:rFonts w:ascii="仿宋_GB2312" w:eastAsia="仿宋_GB2312"/>
          <w:color w:val="000000"/>
          <w:sz w:val="32"/>
          <w:szCs w:val="32"/>
        </w:rPr>
      </w:pPr>
      <w:r w:rsidRPr="0057668F">
        <w:rPr>
          <w:rFonts w:ascii="仿宋_GB2312" w:eastAsia="仿宋_GB2312" w:hint="eastAsia"/>
          <w:color w:val="000000"/>
          <w:sz w:val="32"/>
          <w:szCs w:val="32"/>
        </w:rPr>
        <w:t>2、灭火器在有效期内（压力指针位置正常等），安全销（拉针）正常，瓶身无破损、腐蚀。</w:t>
      </w:r>
    </w:p>
    <w:p w14:paraId="293BA7C0" w14:textId="77777777" w:rsidR="00FD6AB4" w:rsidRPr="0057668F" w:rsidRDefault="00FD6AB4" w:rsidP="00246068">
      <w:pPr>
        <w:pStyle w:val="a7"/>
        <w:shd w:val="clear" w:color="auto" w:fill="FFFFFF"/>
        <w:snapToGrid w:val="0"/>
        <w:spacing w:before="0" w:beforeAutospacing="0" w:after="0" w:afterAutospacing="0" w:line="560" w:lineRule="exact"/>
        <w:ind w:firstLineChars="200" w:firstLine="643"/>
        <w:jc w:val="both"/>
        <w:rPr>
          <w:rStyle w:val="a8"/>
          <w:rFonts w:ascii="黑体" w:eastAsia="黑体" w:hAnsi="黑体"/>
          <w:b w:val="0"/>
          <w:sz w:val="32"/>
          <w:szCs w:val="32"/>
        </w:rPr>
      </w:pPr>
      <w:r w:rsidRPr="0057668F">
        <w:rPr>
          <w:rStyle w:val="a8"/>
          <w:rFonts w:ascii="黑体" w:eastAsia="黑体" w:hAnsi="黑体" w:hint="eastAsia"/>
          <w:sz w:val="32"/>
          <w:szCs w:val="32"/>
        </w:rPr>
        <w:t>八、其他</w:t>
      </w:r>
    </w:p>
    <w:p w14:paraId="709F438B" w14:textId="77777777" w:rsidR="00FD6AB4" w:rsidRPr="0057668F" w:rsidRDefault="00FD6AB4" w:rsidP="00246068">
      <w:pPr>
        <w:pStyle w:val="a7"/>
        <w:shd w:val="clear" w:color="auto" w:fill="FFFFFF"/>
        <w:snapToGrid w:val="0"/>
        <w:spacing w:before="0" w:beforeAutospacing="0" w:after="0" w:afterAutospacing="0" w:line="560" w:lineRule="exact"/>
        <w:ind w:firstLineChars="200" w:firstLine="640"/>
        <w:jc w:val="both"/>
        <w:rPr>
          <w:rFonts w:ascii="仿宋_GB2312" w:eastAsia="仿宋_GB2312"/>
          <w:color w:val="000000"/>
          <w:sz w:val="32"/>
          <w:szCs w:val="32"/>
        </w:rPr>
      </w:pPr>
      <w:r w:rsidRPr="0057668F">
        <w:rPr>
          <w:rFonts w:ascii="仿宋_GB2312" w:eastAsia="仿宋_GB2312" w:hint="eastAsia"/>
          <w:color w:val="000000"/>
          <w:sz w:val="32"/>
          <w:szCs w:val="32"/>
        </w:rPr>
        <w:t>1、应急喷淋装置水管总阀处</w:t>
      </w:r>
      <w:r w:rsidR="00C247D1" w:rsidRPr="0057668F">
        <w:rPr>
          <w:rFonts w:ascii="仿宋_GB2312" w:eastAsia="仿宋_GB2312" w:hint="eastAsia"/>
          <w:color w:val="000000"/>
          <w:sz w:val="32"/>
          <w:szCs w:val="32"/>
        </w:rPr>
        <w:t>呈</w:t>
      </w:r>
      <w:r w:rsidRPr="0057668F">
        <w:rPr>
          <w:rFonts w:ascii="仿宋_GB2312" w:eastAsia="仿宋_GB2312" w:hint="eastAsia"/>
          <w:color w:val="000000"/>
          <w:sz w:val="32"/>
          <w:szCs w:val="32"/>
        </w:rPr>
        <w:t>常开状，喷淋头下方无障碍物；</w:t>
      </w:r>
      <w:proofErr w:type="gramStart"/>
      <w:r w:rsidRPr="0057668F">
        <w:rPr>
          <w:rFonts w:ascii="仿宋_GB2312" w:eastAsia="仿宋_GB2312" w:hint="eastAsia"/>
          <w:color w:val="000000"/>
          <w:sz w:val="32"/>
          <w:szCs w:val="32"/>
        </w:rPr>
        <w:t>试启动</w:t>
      </w:r>
      <w:proofErr w:type="gramEnd"/>
      <w:r w:rsidRPr="0057668F">
        <w:rPr>
          <w:rFonts w:ascii="仿宋_GB2312" w:eastAsia="仿宋_GB2312" w:hint="eastAsia"/>
          <w:color w:val="000000"/>
          <w:sz w:val="32"/>
          <w:szCs w:val="32"/>
        </w:rPr>
        <w:t>一次阀门，时刻保证管内流水畅通；擦拭洗眼喷头无锈水脏水。</w:t>
      </w:r>
    </w:p>
    <w:p w14:paraId="28EF20B0" w14:textId="77777777" w:rsidR="00FD6AB4" w:rsidRPr="0057668F" w:rsidRDefault="00FD6AB4" w:rsidP="00246068">
      <w:pPr>
        <w:pStyle w:val="a7"/>
        <w:shd w:val="clear" w:color="auto" w:fill="FFFFFF"/>
        <w:snapToGrid w:val="0"/>
        <w:spacing w:before="0" w:beforeAutospacing="0" w:after="0" w:afterAutospacing="0" w:line="560" w:lineRule="exact"/>
        <w:ind w:firstLineChars="200" w:firstLine="640"/>
        <w:jc w:val="both"/>
        <w:rPr>
          <w:rFonts w:ascii="仿宋_GB2312" w:eastAsia="仿宋_GB2312"/>
          <w:color w:val="000000"/>
          <w:sz w:val="32"/>
          <w:szCs w:val="32"/>
        </w:rPr>
      </w:pPr>
      <w:r w:rsidRPr="0057668F">
        <w:rPr>
          <w:rFonts w:ascii="仿宋_GB2312" w:eastAsia="仿宋_GB2312" w:hint="eastAsia"/>
          <w:color w:val="000000"/>
          <w:sz w:val="32"/>
          <w:szCs w:val="32"/>
        </w:rPr>
        <w:t>2、实验室通风系统运行正常，屋顶风机固定无松动、无异常噪声。</w:t>
      </w:r>
    </w:p>
    <w:p w14:paraId="78C5B6B5" w14:textId="77777777" w:rsidR="00FD6AB4" w:rsidRPr="0057668F" w:rsidRDefault="00FD6AB4" w:rsidP="00246068">
      <w:pPr>
        <w:pStyle w:val="a7"/>
        <w:shd w:val="clear" w:color="auto" w:fill="FFFFFF"/>
        <w:snapToGrid w:val="0"/>
        <w:spacing w:before="0" w:beforeAutospacing="0" w:after="0" w:afterAutospacing="0" w:line="560" w:lineRule="exact"/>
        <w:ind w:firstLineChars="200" w:firstLine="640"/>
        <w:jc w:val="both"/>
        <w:rPr>
          <w:rFonts w:ascii="仿宋_GB2312" w:eastAsia="仿宋_GB2312"/>
          <w:color w:val="000000"/>
          <w:sz w:val="32"/>
          <w:szCs w:val="32"/>
        </w:rPr>
      </w:pPr>
      <w:r w:rsidRPr="0057668F">
        <w:rPr>
          <w:rFonts w:ascii="仿宋_GB2312" w:eastAsia="仿宋_GB2312" w:hint="eastAsia"/>
          <w:color w:val="000000"/>
          <w:sz w:val="32"/>
          <w:szCs w:val="32"/>
        </w:rPr>
        <w:t>3、安装有门禁、监控、防爆、气体泄漏探测等安全装置的实验室，检查是否有异常。</w:t>
      </w:r>
    </w:p>
    <w:p w14:paraId="00B3E072" w14:textId="0D0D4DAC" w:rsidR="00874061" w:rsidRPr="0057668F" w:rsidRDefault="00FD6AB4" w:rsidP="00246068">
      <w:pPr>
        <w:pStyle w:val="a7"/>
        <w:shd w:val="clear" w:color="auto" w:fill="FFFFFF"/>
        <w:snapToGrid w:val="0"/>
        <w:spacing w:before="0" w:beforeAutospacing="0" w:after="0" w:afterAutospacing="0" w:line="560" w:lineRule="exact"/>
        <w:ind w:firstLineChars="200" w:firstLine="640"/>
        <w:jc w:val="both"/>
        <w:rPr>
          <w:rFonts w:ascii="仿宋_GB2312" w:eastAsia="仿宋_GB2312"/>
          <w:color w:val="000000"/>
          <w:sz w:val="32"/>
          <w:szCs w:val="32"/>
        </w:rPr>
      </w:pPr>
      <w:r w:rsidRPr="0057668F">
        <w:rPr>
          <w:rFonts w:ascii="仿宋_GB2312" w:eastAsia="仿宋_GB2312" w:hint="eastAsia"/>
          <w:color w:val="000000"/>
          <w:sz w:val="32"/>
          <w:szCs w:val="32"/>
        </w:rPr>
        <w:t>4、检查个人防护物品及应急物资是否在有效期内，有无缺漏。</w:t>
      </w:r>
    </w:p>
    <w:sectPr w:rsidR="00874061" w:rsidRPr="0057668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43D2B0" w14:textId="77777777" w:rsidR="00AF5790" w:rsidRDefault="00AF5790" w:rsidP="00FD6AB4">
      <w:r>
        <w:separator/>
      </w:r>
    </w:p>
  </w:endnote>
  <w:endnote w:type="continuationSeparator" w:id="0">
    <w:p w14:paraId="38B870B6" w14:textId="77777777" w:rsidR="00AF5790" w:rsidRDefault="00AF5790" w:rsidP="00FD6A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小标宋简体">
    <w:altName w:val="微软雅黑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7646B0" w14:textId="77777777" w:rsidR="00AF5790" w:rsidRDefault="00AF5790" w:rsidP="00FD6AB4">
      <w:r>
        <w:separator/>
      </w:r>
    </w:p>
  </w:footnote>
  <w:footnote w:type="continuationSeparator" w:id="0">
    <w:p w14:paraId="048708B1" w14:textId="77777777" w:rsidR="00AF5790" w:rsidRDefault="00AF5790" w:rsidP="00FD6AB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hideSpellingErrors/>
  <w:hideGrammaticalErrors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1E9A"/>
    <w:rsid w:val="00044EE2"/>
    <w:rsid w:val="000A6265"/>
    <w:rsid w:val="001170F8"/>
    <w:rsid w:val="00160950"/>
    <w:rsid w:val="0016793A"/>
    <w:rsid w:val="001B210B"/>
    <w:rsid w:val="001B4F71"/>
    <w:rsid w:val="002015D2"/>
    <w:rsid w:val="00244D1A"/>
    <w:rsid w:val="00246068"/>
    <w:rsid w:val="002A4CD0"/>
    <w:rsid w:val="002C282F"/>
    <w:rsid w:val="00363DA3"/>
    <w:rsid w:val="0040445D"/>
    <w:rsid w:val="00407194"/>
    <w:rsid w:val="00414BEE"/>
    <w:rsid w:val="00502CE3"/>
    <w:rsid w:val="0057668F"/>
    <w:rsid w:val="005F4B17"/>
    <w:rsid w:val="006019BD"/>
    <w:rsid w:val="006827E2"/>
    <w:rsid w:val="006E2B6F"/>
    <w:rsid w:val="007C3C70"/>
    <w:rsid w:val="00874061"/>
    <w:rsid w:val="008A3F6E"/>
    <w:rsid w:val="008D25D2"/>
    <w:rsid w:val="008E37C1"/>
    <w:rsid w:val="009435E5"/>
    <w:rsid w:val="009C63BC"/>
    <w:rsid w:val="009D5B8D"/>
    <w:rsid w:val="00A163AC"/>
    <w:rsid w:val="00A73644"/>
    <w:rsid w:val="00AF5790"/>
    <w:rsid w:val="00B227EB"/>
    <w:rsid w:val="00B95C1B"/>
    <w:rsid w:val="00C247D1"/>
    <w:rsid w:val="00D00986"/>
    <w:rsid w:val="00D23575"/>
    <w:rsid w:val="00DD2798"/>
    <w:rsid w:val="00DE1E9A"/>
    <w:rsid w:val="00E54271"/>
    <w:rsid w:val="00E874A3"/>
    <w:rsid w:val="00F45845"/>
    <w:rsid w:val="00FD6AB4"/>
    <w:rsid w:val="00FE6E0F"/>
    <w:rsid w:val="00FF1212"/>
    <w:rsid w:val="00FF51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1C2F42A"/>
  <w15:docId w15:val="{F58FDF2B-2338-4935-B13D-7C2E577076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D6AB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FD6AB4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FD6AB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FD6AB4"/>
    <w:rPr>
      <w:sz w:val="18"/>
      <w:szCs w:val="18"/>
    </w:rPr>
  </w:style>
  <w:style w:type="paragraph" w:styleId="a7">
    <w:name w:val="Normal (Web)"/>
    <w:basedOn w:val="a"/>
    <w:uiPriority w:val="99"/>
    <w:unhideWhenUsed/>
    <w:rsid w:val="00FD6AB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8">
    <w:name w:val="Strong"/>
    <w:basedOn w:val="a0"/>
    <w:uiPriority w:val="22"/>
    <w:qFormat/>
    <w:rsid w:val="00FD6AB4"/>
    <w:rPr>
      <w:b/>
      <w:bCs/>
    </w:rPr>
  </w:style>
  <w:style w:type="character" w:styleId="a9">
    <w:name w:val="Hyperlink"/>
    <w:basedOn w:val="a0"/>
    <w:uiPriority w:val="99"/>
    <w:unhideWhenUsed/>
    <w:rsid w:val="00FD6AB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171</Words>
  <Characters>980</Characters>
  <Application>Microsoft Office Word</Application>
  <DocSecurity>0</DocSecurity>
  <Lines>8</Lines>
  <Paragraphs>2</Paragraphs>
  <ScaleCrop>false</ScaleCrop>
  <Company>微软中国</Company>
  <LinksUpToDate>false</LinksUpToDate>
  <CharactersWithSpaces>1149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微软用户</dc:creator>
  <cp:lastModifiedBy>Administrator</cp:lastModifiedBy>
  <cp:revision>12</cp:revision>
  <dcterms:created xsi:type="dcterms:W3CDTF">2023-02-13T01:43:00Z</dcterms:created>
  <dcterms:modified xsi:type="dcterms:W3CDTF">2026-09-14T02:03:00Z</dcterms:modified>
</cp:coreProperties>
</file>