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1CF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/>
        </w:rPr>
      </w:pPr>
      <w:r>
        <w:rPr>
          <w:rFonts w:hint="eastAsia" w:ascii="宋体" w:hAnsi="宋体" w:eastAsia="宋体" w:cs="宋体"/>
          <w:b/>
        </w:rPr>
        <w:t>附件</w:t>
      </w:r>
      <w:r>
        <w:rPr>
          <w:rFonts w:hint="eastAsia" w:ascii="宋体" w:hAnsi="宋体" w:eastAsia="宋体" w:cs="宋体"/>
          <w:b/>
          <w:lang w:val="en-US" w:eastAsia="zh-CN"/>
        </w:rPr>
        <w:t>4</w:t>
      </w:r>
      <w:r>
        <w:rPr>
          <w:rFonts w:hint="eastAsia" w:ascii="宋体" w:hAnsi="宋体" w:eastAsia="宋体" w:cs="宋体"/>
          <w:b/>
        </w:rPr>
        <w:t>:</w:t>
      </w:r>
    </w:p>
    <w:p w14:paraId="4A0CE7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微软雅黑" w:hAnsi="微软雅黑" w:eastAsia="微软雅黑"/>
          <w:b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/>
          <w:b/>
          <w:sz w:val="32"/>
          <w:szCs w:val="40"/>
          <w:lang w:val="en-US" w:eastAsia="zh-CN"/>
        </w:rPr>
        <w:t>土木工程学院机关岗位考核结果与对应业绩表现参考</w:t>
      </w:r>
    </w:p>
    <w:p w14:paraId="2EE19210">
      <w:pPr>
        <w:numPr>
          <w:ilvl w:val="0"/>
          <w:numId w:val="1"/>
        </w:numPr>
        <w:spacing w:line="360" w:lineRule="auto"/>
        <w:ind w:left="0"/>
        <w:jc w:val="both"/>
        <w:outlineLvl w:val="0"/>
        <w:rPr>
          <w:rFonts w:hint="eastAsia" w:ascii="宋体" w:hAnsi="宋体" w:eastAsia="宋体" w:cs="宋体"/>
          <w:b/>
          <w:lang w:val="en-US" w:eastAsia="zh-CN"/>
        </w:rPr>
      </w:pPr>
      <w:r>
        <w:rPr>
          <w:rFonts w:hint="eastAsia" w:ascii="宋体" w:hAnsi="宋体" w:eastAsia="宋体" w:cs="宋体"/>
          <w:b/>
          <w:lang w:val="en-US" w:eastAsia="zh-CN"/>
        </w:rPr>
        <w:t>机关专职岗位考核对应业绩表现参考</w:t>
      </w:r>
    </w:p>
    <w:tbl>
      <w:tblPr>
        <w:tblStyle w:val="12"/>
        <w:tblW w:w="921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4"/>
        <w:gridCol w:w="8154"/>
      </w:tblGrid>
      <w:tr w14:paraId="365AE4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  <w:jc w:val="center"/>
        </w:trPr>
        <w:tc>
          <w:tcPr>
            <w:tcW w:w="1064" w:type="dxa"/>
            <w:tcBorders>
              <w:top w:val="single" w:color="000000" w:sz="10" w:space="0"/>
              <w:left w:val="single" w:color="000000" w:sz="10" w:space="0"/>
            </w:tcBorders>
            <w:vAlign w:val="center"/>
          </w:tcPr>
          <w:p w14:paraId="112190C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jc w:val="center"/>
              <w:textAlignment w:val="auto"/>
            </w:pPr>
            <w:r>
              <w:rPr>
                <w:b/>
                <w:bCs/>
                <w:spacing w:val="6"/>
              </w:rPr>
              <w:t>考核结果</w:t>
            </w:r>
          </w:p>
        </w:tc>
        <w:tc>
          <w:tcPr>
            <w:tcW w:w="8154" w:type="dxa"/>
            <w:tcBorders>
              <w:top w:val="single" w:color="000000" w:sz="10" w:space="0"/>
              <w:right w:val="single" w:color="000000" w:sz="10" w:space="0"/>
            </w:tcBorders>
            <w:vAlign w:val="center"/>
          </w:tcPr>
          <w:p w14:paraId="5B4814D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jc w:val="center"/>
              <w:textAlignment w:val="auto"/>
            </w:pPr>
            <w:r>
              <w:rPr>
                <w:b/>
                <w:bCs/>
                <w:spacing w:val="7"/>
              </w:rPr>
              <w:t>对应业绩表现参考</w:t>
            </w:r>
          </w:p>
        </w:tc>
      </w:tr>
      <w:tr w14:paraId="093BB9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2" w:hRule="atLeast"/>
          <w:jc w:val="center"/>
        </w:trPr>
        <w:tc>
          <w:tcPr>
            <w:tcW w:w="1064" w:type="dxa"/>
            <w:tcBorders>
              <w:left w:val="single" w:color="000000" w:sz="10" w:space="0"/>
            </w:tcBorders>
            <w:vAlign w:val="top"/>
          </w:tcPr>
          <w:p w14:paraId="129FCC4B">
            <w:pPr>
              <w:spacing w:line="267" w:lineRule="auto"/>
              <w:rPr>
                <w:rFonts w:ascii="Arial"/>
                <w:sz w:val="21"/>
              </w:rPr>
            </w:pPr>
          </w:p>
          <w:p w14:paraId="20EB1F29">
            <w:pPr>
              <w:spacing w:line="267" w:lineRule="auto"/>
              <w:rPr>
                <w:rFonts w:ascii="Arial"/>
                <w:sz w:val="21"/>
              </w:rPr>
            </w:pPr>
          </w:p>
          <w:p w14:paraId="7C23E783">
            <w:pPr>
              <w:spacing w:line="267" w:lineRule="auto"/>
              <w:rPr>
                <w:rFonts w:ascii="Arial"/>
                <w:sz w:val="21"/>
              </w:rPr>
            </w:pPr>
          </w:p>
          <w:p w14:paraId="0138B96B">
            <w:pPr>
              <w:spacing w:line="267" w:lineRule="auto"/>
              <w:rPr>
                <w:rFonts w:ascii="Arial"/>
                <w:sz w:val="21"/>
              </w:rPr>
            </w:pPr>
          </w:p>
          <w:p w14:paraId="53A06346">
            <w:pPr>
              <w:spacing w:line="267" w:lineRule="auto"/>
              <w:rPr>
                <w:rFonts w:ascii="Arial"/>
                <w:sz w:val="21"/>
              </w:rPr>
            </w:pPr>
          </w:p>
          <w:p w14:paraId="5DA0AAA0">
            <w:pPr>
              <w:spacing w:line="267" w:lineRule="auto"/>
              <w:rPr>
                <w:rFonts w:ascii="Arial"/>
                <w:sz w:val="21"/>
              </w:rPr>
            </w:pPr>
          </w:p>
          <w:p w14:paraId="67593FA7">
            <w:pPr>
              <w:pStyle w:val="11"/>
              <w:spacing w:before="65" w:line="228" w:lineRule="auto"/>
              <w:ind w:left="387"/>
            </w:pPr>
            <w:r>
              <w:rPr>
                <w:spacing w:val="5"/>
              </w:rPr>
              <w:t>优秀</w:t>
            </w:r>
          </w:p>
        </w:tc>
        <w:tc>
          <w:tcPr>
            <w:tcW w:w="8154" w:type="dxa"/>
            <w:tcBorders>
              <w:right w:val="single" w:color="000000" w:sz="10" w:space="0"/>
            </w:tcBorders>
            <w:vAlign w:val="top"/>
          </w:tcPr>
          <w:p w14:paraId="3562AB2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8" w:line="300" w:lineRule="exact"/>
              <w:ind w:left="104" w:right="207" w:hanging="3"/>
              <w:textAlignment w:val="auto"/>
            </w:pPr>
            <w:r>
              <w:rPr>
                <w:spacing w:val="10"/>
              </w:rPr>
              <w:t>在高质量完成岗位任务基础上，取得相关突出业绩成</w:t>
            </w:r>
            <w:r>
              <w:rPr>
                <w:spacing w:val="9"/>
              </w:rPr>
              <w:t>果（包括但不限于以下内</w:t>
            </w:r>
            <w:r>
              <w:rPr>
                <w:spacing w:val="-2"/>
              </w:rPr>
              <w:t>容</w:t>
            </w:r>
            <w:r>
              <w:t>）：</w:t>
            </w:r>
          </w:p>
          <w:p w14:paraId="2596C3E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300" w:lineRule="exact"/>
              <w:ind w:left="104" w:right="99" w:firstLine="7"/>
              <w:textAlignment w:val="auto"/>
            </w:pPr>
            <w:r>
              <w:rPr>
                <w:rFonts w:ascii="Calibri" w:hAnsi="Calibri" w:eastAsia="Calibri" w:cs="Calibri"/>
                <w:spacing w:val="8"/>
              </w:rPr>
              <w:t>1.</w:t>
            </w:r>
            <w:r>
              <w:rPr>
                <w:spacing w:val="8"/>
              </w:rPr>
              <w:t>作为主要负责人或核心成员，参与制定、修订或</w:t>
            </w:r>
            <w:r>
              <w:rPr>
                <w:spacing w:val="7"/>
              </w:rPr>
              <w:t>完善重要政策、制度，推动政策落地并取得显著成效；</w:t>
            </w:r>
          </w:p>
          <w:p w14:paraId="2B357D5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300" w:lineRule="exact"/>
              <w:ind w:left="100" w:right="99" w:firstLine="5"/>
              <w:textAlignment w:val="auto"/>
            </w:pPr>
            <w:r>
              <w:rPr>
                <w:rFonts w:ascii="Calibri" w:hAnsi="Calibri" w:eastAsia="Calibri" w:cs="Calibri"/>
                <w:spacing w:val="8"/>
              </w:rPr>
              <w:t>2.</w:t>
            </w:r>
            <w:r>
              <w:rPr>
                <w:spacing w:val="8"/>
              </w:rPr>
              <w:t>作为核心成员，成功组织实施学院重要专项工作（如巡察工作</w:t>
            </w:r>
            <w:r>
              <w:rPr>
                <w:spacing w:val="7"/>
              </w:rPr>
              <w:t>、项目与成果申报、考核评估等</w:t>
            </w:r>
            <w:r>
              <w:rPr>
                <w:spacing w:val="21"/>
              </w:rPr>
              <w:t>），</w:t>
            </w:r>
            <w:r>
              <w:rPr>
                <w:spacing w:val="7"/>
              </w:rPr>
              <w:t>取得突出成效；</w:t>
            </w:r>
          </w:p>
          <w:p w14:paraId="44FB757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6" w:line="300" w:lineRule="exact"/>
              <w:ind w:left="104"/>
              <w:textAlignment w:val="auto"/>
            </w:pPr>
            <w:r>
              <w:rPr>
                <w:rFonts w:ascii="Calibri" w:hAnsi="Calibri" w:eastAsia="Calibri" w:cs="Calibri"/>
                <w:spacing w:val="9"/>
              </w:rPr>
              <w:t>3.</w:t>
            </w:r>
            <w:r>
              <w:rPr>
                <w:spacing w:val="9"/>
              </w:rPr>
              <w:t>作为核心成员，承担或主要参与了学院重</w:t>
            </w:r>
            <w:r>
              <w:rPr>
                <w:spacing w:val="8"/>
              </w:rPr>
              <w:t>大学术交流活动等；</w:t>
            </w:r>
          </w:p>
          <w:p w14:paraId="5DC3B2B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300" w:lineRule="exact"/>
              <w:ind w:left="99"/>
              <w:textAlignment w:val="auto"/>
            </w:pPr>
            <w:r>
              <w:rPr>
                <w:rFonts w:ascii="Calibri" w:hAnsi="Calibri" w:eastAsia="Calibri" w:cs="Calibri"/>
                <w:spacing w:val="9"/>
              </w:rPr>
              <w:t>4.</w:t>
            </w:r>
            <w:r>
              <w:rPr>
                <w:spacing w:val="9"/>
              </w:rPr>
              <w:t>牵头完成上级交办的急难险重任务，获得学院与上级部门表彰或认可；</w:t>
            </w:r>
          </w:p>
          <w:p w14:paraId="03DA0EF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6" w:line="300" w:lineRule="exact"/>
              <w:ind w:left="104"/>
              <w:textAlignment w:val="auto"/>
            </w:pPr>
            <w:r>
              <w:rPr>
                <w:rFonts w:ascii="Calibri" w:hAnsi="Calibri" w:eastAsia="Calibri" w:cs="Calibri"/>
                <w:spacing w:val="8"/>
              </w:rPr>
              <w:t>5.</w:t>
            </w:r>
            <w:r>
              <w:rPr>
                <w:spacing w:val="8"/>
              </w:rPr>
              <w:t>获得国家级、省部级的表彰、奖励或荣誉称号；</w:t>
            </w:r>
          </w:p>
          <w:p w14:paraId="307D30F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6" w:line="300" w:lineRule="exact"/>
              <w:ind w:left="105"/>
              <w:textAlignment w:val="auto"/>
            </w:pPr>
            <w:r>
              <w:rPr>
                <w:rFonts w:ascii="Calibri" w:hAnsi="Calibri" w:eastAsia="Calibri" w:cs="Calibri"/>
                <w:spacing w:val="8"/>
              </w:rPr>
              <w:t>6.</w:t>
            </w:r>
            <w:r>
              <w:rPr>
                <w:spacing w:val="8"/>
              </w:rPr>
              <w:t>工作响应度和配合度高，服务对象评价满意度高；</w:t>
            </w:r>
          </w:p>
          <w:p w14:paraId="5558CED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8" w:line="300" w:lineRule="exact"/>
              <w:ind w:left="104"/>
              <w:textAlignment w:val="auto"/>
            </w:pPr>
            <w:r>
              <w:rPr>
                <w:rFonts w:ascii="Calibri" w:hAnsi="Calibri" w:eastAsia="Calibri" w:cs="Calibri"/>
                <w:spacing w:val="7"/>
              </w:rPr>
              <w:t>7.</w:t>
            </w:r>
            <w:r>
              <w:rPr>
                <w:spacing w:val="7"/>
              </w:rPr>
              <w:t>其他重要突出业绩表现。</w:t>
            </w:r>
          </w:p>
        </w:tc>
      </w:tr>
      <w:tr w14:paraId="4E7CEF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2" w:hRule="atLeast"/>
          <w:jc w:val="center"/>
        </w:trPr>
        <w:tc>
          <w:tcPr>
            <w:tcW w:w="1064" w:type="dxa"/>
            <w:tcBorders>
              <w:left w:val="single" w:color="000000" w:sz="10" w:space="0"/>
            </w:tcBorders>
            <w:vAlign w:val="top"/>
          </w:tcPr>
          <w:p w14:paraId="6A618C32">
            <w:pPr>
              <w:spacing w:line="336" w:lineRule="auto"/>
              <w:rPr>
                <w:rFonts w:ascii="Arial"/>
                <w:sz w:val="21"/>
              </w:rPr>
            </w:pPr>
          </w:p>
          <w:p w14:paraId="40E7376C">
            <w:pPr>
              <w:spacing w:line="336" w:lineRule="auto"/>
              <w:rPr>
                <w:rFonts w:ascii="Arial"/>
                <w:sz w:val="21"/>
              </w:rPr>
            </w:pPr>
          </w:p>
          <w:p w14:paraId="344BB5A3">
            <w:pPr>
              <w:pStyle w:val="11"/>
              <w:spacing w:before="65" w:line="228" w:lineRule="auto"/>
              <w:ind w:left="421"/>
            </w:pPr>
            <w:r>
              <w:rPr>
                <w:spacing w:val="-12"/>
              </w:rPr>
              <w:t>良好</w:t>
            </w:r>
          </w:p>
        </w:tc>
        <w:tc>
          <w:tcPr>
            <w:tcW w:w="8154" w:type="dxa"/>
            <w:tcBorders>
              <w:right w:val="single" w:color="000000" w:sz="10" w:space="0"/>
            </w:tcBorders>
            <w:vAlign w:val="top"/>
          </w:tcPr>
          <w:p w14:paraId="52D93F5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7" w:line="300" w:lineRule="exact"/>
              <w:ind w:left="112"/>
              <w:textAlignment w:val="auto"/>
            </w:pPr>
            <w:r>
              <w:rPr>
                <w:rFonts w:ascii="Calibri" w:hAnsi="Calibri" w:eastAsia="Calibri" w:cs="Calibri"/>
                <w:spacing w:val="8"/>
              </w:rPr>
              <w:t>1.</w:t>
            </w:r>
            <w:r>
              <w:rPr>
                <w:spacing w:val="8"/>
              </w:rPr>
              <w:t>高质量完成岗位职责范围内的日常工作，无重大失误或延误；</w:t>
            </w:r>
          </w:p>
          <w:p w14:paraId="59288CB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300" w:lineRule="exact"/>
              <w:ind w:left="106"/>
              <w:textAlignment w:val="auto"/>
            </w:pPr>
            <w:r>
              <w:rPr>
                <w:rFonts w:ascii="Calibri" w:hAnsi="Calibri" w:eastAsia="Calibri" w:cs="Calibri"/>
                <w:spacing w:val="8"/>
              </w:rPr>
              <w:t>2.</w:t>
            </w:r>
            <w:r>
              <w:rPr>
                <w:spacing w:val="8"/>
              </w:rPr>
              <w:t>工作主动积极，投入度高，能创造性推进工作开展；</w:t>
            </w:r>
          </w:p>
          <w:p w14:paraId="434EE02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300" w:lineRule="exact"/>
              <w:ind w:left="104"/>
              <w:textAlignment w:val="auto"/>
            </w:pPr>
            <w:r>
              <w:rPr>
                <w:rFonts w:ascii="Calibri" w:hAnsi="Calibri" w:eastAsia="Calibri" w:cs="Calibri"/>
                <w:spacing w:val="9"/>
              </w:rPr>
              <w:t>3.</w:t>
            </w:r>
            <w:r>
              <w:rPr>
                <w:spacing w:val="9"/>
              </w:rPr>
              <w:t>具有较好的协作精神，积极参与团队沟通协调并</w:t>
            </w:r>
            <w:r>
              <w:rPr>
                <w:spacing w:val="8"/>
              </w:rPr>
              <w:t>支持团队工作；</w:t>
            </w:r>
          </w:p>
          <w:p w14:paraId="6B4A306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6" w:line="300" w:lineRule="exact"/>
              <w:ind w:left="99"/>
              <w:textAlignment w:val="auto"/>
            </w:pPr>
            <w:r>
              <w:rPr>
                <w:rFonts w:ascii="Calibri" w:hAnsi="Calibri" w:eastAsia="Calibri" w:cs="Calibri"/>
                <w:spacing w:val="9"/>
              </w:rPr>
              <w:t>4.</w:t>
            </w:r>
            <w:r>
              <w:rPr>
                <w:spacing w:val="9"/>
              </w:rPr>
              <w:t>服务意识强，能够积极主动为师生提供服</w:t>
            </w:r>
            <w:r>
              <w:rPr>
                <w:spacing w:val="8"/>
              </w:rPr>
              <w:t>务与帮助；</w:t>
            </w:r>
          </w:p>
          <w:p w14:paraId="4994D7E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6" w:line="300" w:lineRule="exact"/>
              <w:ind w:left="104"/>
              <w:textAlignment w:val="auto"/>
            </w:pPr>
            <w:r>
              <w:rPr>
                <w:rFonts w:ascii="Calibri" w:hAnsi="Calibri" w:eastAsia="Calibri" w:cs="Calibri"/>
                <w:spacing w:val="9"/>
              </w:rPr>
              <w:t>5.</w:t>
            </w:r>
            <w:r>
              <w:rPr>
                <w:spacing w:val="9"/>
              </w:rPr>
              <w:t>遵守工作纪律和规章制度，能按时上下班，不无故缺勤，无违规违纪</w:t>
            </w:r>
            <w:r>
              <w:rPr>
                <w:spacing w:val="8"/>
              </w:rPr>
              <w:t>行为。</w:t>
            </w:r>
          </w:p>
        </w:tc>
      </w:tr>
      <w:tr w14:paraId="3B72FA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  <w:jc w:val="center"/>
        </w:trPr>
        <w:tc>
          <w:tcPr>
            <w:tcW w:w="1064" w:type="dxa"/>
            <w:tcBorders>
              <w:left w:val="single" w:color="000000" w:sz="10" w:space="0"/>
            </w:tcBorders>
            <w:vAlign w:val="top"/>
          </w:tcPr>
          <w:p w14:paraId="603CCEB9">
            <w:pPr>
              <w:spacing w:line="277" w:lineRule="auto"/>
              <w:rPr>
                <w:rFonts w:ascii="Arial"/>
                <w:sz w:val="21"/>
              </w:rPr>
            </w:pPr>
          </w:p>
          <w:p w14:paraId="6A5B17F8">
            <w:pPr>
              <w:spacing w:line="278" w:lineRule="auto"/>
              <w:rPr>
                <w:rFonts w:ascii="Arial"/>
                <w:sz w:val="21"/>
              </w:rPr>
            </w:pPr>
          </w:p>
          <w:p w14:paraId="7D67D07C">
            <w:pPr>
              <w:pStyle w:val="11"/>
              <w:spacing w:before="65" w:line="228" w:lineRule="auto"/>
              <w:ind w:left="389"/>
            </w:pPr>
            <w:r>
              <w:rPr>
                <w:spacing w:val="4"/>
              </w:rPr>
              <w:t>合格</w:t>
            </w:r>
          </w:p>
        </w:tc>
        <w:tc>
          <w:tcPr>
            <w:tcW w:w="8154" w:type="dxa"/>
            <w:tcBorders>
              <w:right w:val="single" w:color="000000" w:sz="10" w:space="0"/>
            </w:tcBorders>
            <w:vAlign w:val="top"/>
          </w:tcPr>
          <w:p w14:paraId="0EC668F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5" w:line="300" w:lineRule="exact"/>
              <w:ind w:left="112"/>
              <w:textAlignment w:val="auto"/>
            </w:pPr>
            <w:r>
              <w:rPr>
                <w:rFonts w:ascii="Calibri" w:hAnsi="Calibri" w:eastAsia="Calibri" w:cs="Calibri"/>
                <w:spacing w:val="8"/>
              </w:rPr>
              <w:t>1.</w:t>
            </w:r>
            <w:r>
              <w:rPr>
                <w:spacing w:val="8"/>
              </w:rPr>
              <w:t>顺利完成岗位职责范围内的日常工作，无重大失误或延误；</w:t>
            </w:r>
          </w:p>
          <w:p w14:paraId="456C85A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300" w:lineRule="exact"/>
              <w:ind w:left="106"/>
              <w:textAlignment w:val="auto"/>
            </w:pPr>
            <w:r>
              <w:rPr>
                <w:rFonts w:ascii="Calibri" w:hAnsi="Calibri" w:eastAsia="Calibri" w:cs="Calibri"/>
                <w:spacing w:val="9"/>
              </w:rPr>
              <w:t>2.</w:t>
            </w:r>
            <w:r>
              <w:rPr>
                <w:spacing w:val="9"/>
              </w:rPr>
              <w:t>能与同事保持良好的沟通协作，积极配合完成学校、学院交代的其他工</w:t>
            </w:r>
            <w:r>
              <w:rPr>
                <w:spacing w:val="8"/>
              </w:rPr>
              <w:t>作；</w:t>
            </w:r>
          </w:p>
          <w:p w14:paraId="2A72BF8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300" w:lineRule="exact"/>
              <w:ind w:left="104"/>
              <w:textAlignment w:val="auto"/>
            </w:pPr>
            <w:r>
              <w:rPr>
                <w:rFonts w:ascii="Calibri" w:hAnsi="Calibri" w:eastAsia="Calibri" w:cs="Calibri"/>
                <w:spacing w:val="9"/>
              </w:rPr>
              <w:t>3.</w:t>
            </w:r>
            <w:r>
              <w:rPr>
                <w:spacing w:val="9"/>
              </w:rPr>
              <w:t>具有较强的服务意识，能够积极主动为师</w:t>
            </w:r>
            <w:r>
              <w:rPr>
                <w:spacing w:val="8"/>
              </w:rPr>
              <w:t>生提供服务与帮助；</w:t>
            </w:r>
          </w:p>
          <w:p w14:paraId="5206C85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6" w:line="300" w:lineRule="exact"/>
              <w:ind w:left="99"/>
              <w:textAlignment w:val="auto"/>
            </w:pPr>
            <w:r>
              <w:rPr>
                <w:rFonts w:ascii="Calibri" w:hAnsi="Calibri" w:eastAsia="Calibri" w:cs="Calibri"/>
                <w:spacing w:val="9"/>
              </w:rPr>
              <w:t>4.</w:t>
            </w:r>
            <w:r>
              <w:rPr>
                <w:spacing w:val="9"/>
              </w:rPr>
              <w:t>遵守工作纪律和规章制度，能按时上下班，不无故缺勤，无违规违纪行为。</w:t>
            </w:r>
          </w:p>
        </w:tc>
      </w:tr>
      <w:tr w14:paraId="1A1C7E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3" w:hRule="atLeast"/>
          <w:jc w:val="center"/>
        </w:trPr>
        <w:tc>
          <w:tcPr>
            <w:tcW w:w="1064" w:type="dxa"/>
            <w:tcBorders>
              <w:left w:val="single" w:color="000000" w:sz="10" w:space="0"/>
            </w:tcBorders>
            <w:vAlign w:val="top"/>
          </w:tcPr>
          <w:p w14:paraId="6325A5A3">
            <w:pPr>
              <w:spacing w:line="250" w:lineRule="auto"/>
              <w:rPr>
                <w:rFonts w:ascii="Arial"/>
                <w:sz w:val="21"/>
              </w:rPr>
            </w:pPr>
          </w:p>
          <w:p w14:paraId="62DD98E6">
            <w:pPr>
              <w:spacing w:line="251" w:lineRule="auto"/>
              <w:rPr>
                <w:rFonts w:ascii="Arial"/>
                <w:sz w:val="21"/>
              </w:rPr>
            </w:pPr>
          </w:p>
          <w:p w14:paraId="6FCC6108">
            <w:pPr>
              <w:spacing w:line="251" w:lineRule="auto"/>
              <w:rPr>
                <w:rFonts w:ascii="Arial"/>
                <w:sz w:val="21"/>
              </w:rPr>
            </w:pPr>
          </w:p>
          <w:p w14:paraId="605E2E15">
            <w:pPr>
              <w:spacing w:line="251" w:lineRule="auto"/>
              <w:rPr>
                <w:rFonts w:ascii="Arial"/>
                <w:sz w:val="21"/>
              </w:rPr>
            </w:pPr>
          </w:p>
          <w:p w14:paraId="3394EF98">
            <w:pPr>
              <w:pStyle w:val="11"/>
              <w:spacing w:before="65" w:line="227" w:lineRule="auto"/>
              <w:ind w:left="179"/>
            </w:pPr>
            <w:r>
              <w:rPr>
                <w:spacing w:val="7"/>
              </w:rPr>
              <w:t>基本合格</w:t>
            </w:r>
          </w:p>
        </w:tc>
        <w:tc>
          <w:tcPr>
            <w:tcW w:w="8154" w:type="dxa"/>
            <w:tcBorders>
              <w:right w:val="single" w:color="000000" w:sz="10" w:space="0"/>
            </w:tcBorders>
            <w:vAlign w:val="top"/>
          </w:tcPr>
          <w:p w14:paraId="6E656F3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38" w:line="300" w:lineRule="exact"/>
              <w:ind w:left="103"/>
              <w:textAlignment w:val="auto"/>
            </w:pPr>
            <w:r>
              <w:rPr>
                <w:spacing w:val="9"/>
              </w:rPr>
              <w:t>有以下负面表现的（包括但不限于以下内容</w:t>
            </w:r>
            <w:r>
              <w:rPr>
                <w:spacing w:val="3"/>
              </w:rPr>
              <w:t>）：</w:t>
            </w:r>
          </w:p>
          <w:p w14:paraId="5959D82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300" w:lineRule="exact"/>
              <w:ind w:left="112"/>
              <w:textAlignment w:val="auto"/>
            </w:pPr>
            <w:r>
              <w:rPr>
                <w:rFonts w:ascii="Calibri" w:hAnsi="Calibri" w:eastAsia="Calibri" w:cs="Calibri"/>
                <w:spacing w:val="8"/>
              </w:rPr>
              <w:t>1.</w:t>
            </w:r>
            <w:r>
              <w:rPr>
                <w:spacing w:val="8"/>
              </w:rPr>
              <w:t>未按时完成岗位职责范围内的日常工作，工作质量不达标；</w:t>
            </w:r>
          </w:p>
          <w:p w14:paraId="5F9B349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300" w:lineRule="exact"/>
              <w:ind w:left="102" w:right="97" w:firstLine="3"/>
              <w:textAlignment w:val="auto"/>
            </w:pPr>
            <w:r>
              <w:rPr>
                <w:rFonts w:ascii="Calibri" w:hAnsi="Calibri" w:eastAsia="Calibri" w:cs="Calibri"/>
                <w:spacing w:val="8"/>
              </w:rPr>
              <w:t>2.</w:t>
            </w:r>
            <w:r>
              <w:rPr>
                <w:spacing w:val="8"/>
              </w:rPr>
              <w:t>工作中沟通协作不畅，未能积极配合完成学校、学院交代的各项工</w:t>
            </w:r>
            <w:r>
              <w:rPr>
                <w:spacing w:val="7"/>
              </w:rPr>
              <w:t>作，影响整</w:t>
            </w:r>
            <w:r>
              <w:rPr>
                <w:spacing w:val="6"/>
              </w:rPr>
              <w:t>体工作进度；</w:t>
            </w:r>
          </w:p>
          <w:p w14:paraId="75F336F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4" w:line="300" w:lineRule="exact"/>
              <w:ind w:left="104"/>
              <w:textAlignment w:val="auto"/>
            </w:pPr>
            <w:r>
              <w:rPr>
                <w:rFonts w:ascii="Calibri" w:hAnsi="Calibri" w:eastAsia="Calibri" w:cs="Calibri"/>
                <w:spacing w:val="9"/>
              </w:rPr>
              <w:t>3.</w:t>
            </w:r>
            <w:r>
              <w:rPr>
                <w:spacing w:val="9"/>
              </w:rPr>
              <w:t>服务意识不强，未能积极主动为师生提供服务与帮助，造成</w:t>
            </w:r>
            <w:r>
              <w:rPr>
                <w:spacing w:val="8"/>
              </w:rPr>
              <w:t>负面评价；</w:t>
            </w:r>
          </w:p>
          <w:p w14:paraId="4B4DE52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6" w:line="300" w:lineRule="exact"/>
              <w:ind w:left="103" w:right="99" w:hanging="4"/>
              <w:textAlignment w:val="auto"/>
            </w:pPr>
            <w:r>
              <w:rPr>
                <w:rFonts w:ascii="Calibri" w:hAnsi="Calibri" w:eastAsia="Calibri" w:cs="Calibri"/>
                <w:spacing w:val="8"/>
              </w:rPr>
              <w:t>4.</w:t>
            </w:r>
            <w:r>
              <w:rPr>
                <w:spacing w:val="8"/>
              </w:rPr>
              <w:t>未能较好遵守工作纪律和规章制度，时有迟到早退或无故缺勤，影响工作正常</w:t>
            </w:r>
            <w:r>
              <w:rPr>
                <w:spacing w:val="2"/>
              </w:rPr>
              <w:t>开展。</w:t>
            </w:r>
          </w:p>
        </w:tc>
      </w:tr>
      <w:tr w14:paraId="08FAD4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3" w:hRule="atLeast"/>
          <w:jc w:val="center"/>
        </w:trPr>
        <w:tc>
          <w:tcPr>
            <w:tcW w:w="1064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0C560278">
            <w:pPr>
              <w:spacing w:line="313" w:lineRule="auto"/>
              <w:rPr>
                <w:rFonts w:ascii="Arial"/>
                <w:sz w:val="21"/>
              </w:rPr>
            </w:pPr>
          </w:p>
          <w:p w14:paraId="741845C9">
            <w:pPr>
              <w:spacing w:line="313" w:lineRule="auto"/>
              <w:rPr>
                <w:rFonts w:ascii="Arial"/>
                <w:sz w:val="21"/>
              </w:rPr>
            </w:pPr>
          </w:p>
          <w:p w14:paraId="4BEFFA3D">
            <w:pPr>
              <w:pStyle w:val="11"/>
              <w:spacing w:before="65" w:line="228" w:lineRule="auto"/>
              <w:ind w:left="288"/>
            </w:pPr>
            <w:r>
              <w:rPr>
                <w:spacing w:val="5"/>
              </w:rPr>
              <w:t>不合格</w:t>
            </w:r>
          </w:p>
        </w:tc>
        <w:tc>
          <w:tcPr>
            <w:tcW w:w="8154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764453E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0" w:line="300" w:lineRule="exact"/>
              <w:ind w:left="103"/>
              <w:textAlignment w:val="auto"/>
            </w:pPr>
            <w:r>
              <w:rPr>
                <w:spacing w:val="9"/>
              </w:rPr>
              <w:t>有以下负面表现的（包括但不限于以下内容</w:t>
            </w:r>
            <w:r>
              <w:rPr>
                <w:spacing w:val="3"/>
              </w:rPr>
              <w:t>）：</w:t>
            </w:r>
          </w:p>
          <w:p w14:paraId="469752E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4" w:line="300" w:lineRule="exact"/>
              <w:ind w:left="112"/>
              <w:textAlignment w:val="auto"/>
            </w:pPr>
            <w:r>
              <w:rPr>
                <w:rFonts w:ascii="Calibri" w:hAnsi="Calibri" w:eastAsia="Calibri" w:cs="Calibri"/>
                <w:spacing w:val="8"/>
              </w:rPr>
              <w:t>1.</w:t>
            </w:r>
            <w:r>
              <w:rPr>
                <w:spacing w:val="8"/>
              </w:rPr>
              <w:t>无法胜任岗位职责范围内的日常工作，造成重大失误或工作延误；</w:t>
            </w:r>
          </w:p>
          <w:p w14:paraId="04A0929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300" w:lineRule="exact"/>
              <w:ind w:left="106"/>
              <w:textAlignment w:val="auto"/>
            </w:pPr>
            <w:r>
              <w:rPr>
                <w:rFonts w:ascii="Calibri" w:hAnsi="Calibri" w:eastAsia="Calibri" w:cs="Calibri"/>
                <w:spacing w:val="8"/>
              </w:rPr>
              <w:t>2.</w:t>
            </w:r>
            <w:r>
              <w:rPr>
                <w:spacing w:val="8"/>
              </w:rPr>
              <w:t>不服从学院工作安排或消极对抗的行为，造成恶劣影响；</w:t>
            </w:r>
          </w:p>
          <w:p w14:paraId="14C6FC7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4" w:line="300" w:lineRule="exact"/>
              <w:ind w:left="104"/>
              <w:textAlignment w:val="auto"/>
            </w:pPr>
            <w:r>
              <w:rPr>
                <w:rFonts w:ascii="Calibri" w:hAnsi="Calibri" w:eastAsia="Calibri" w:cs="Calibri"/>
                <w:spacing w:val="9"/>
              </w:rPr>
              <w:t>3.</w:t>
            </w:r>
            <w:r>
              <w:rPr>
                <w:spacing w:val="9"/>
              </w:rPr>
              <w:t>服务意识差，对师生需求反应迟缓或敷衍了事，造</w:t>
            </w:r>
            <w:r>
              <w:rPr>
                <w:spacing w:val="8"/>
              </w:rPr>
              <w:t>成恶劣影响；</w:t>
            </w:r>
          </w:p>
          <w:p w14:paraId="0412A95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4" w:line="300" w:lineRule="exact"/>
              <w:ind w:left="104"/>
              <w:textAlignment w:val="auto"/>
              <w:rPr>
                <w:rFonts w:hint="eastAsia"/>
                <w:spacing w:val="5"/>
                <w:lang w:eastAsia="zh-CN"/>
              </w:rPr>
            </w:pPr>
            <w:r>
              <w:rPr>
                <w:rFonts w:ascii="Calibri" w:hAnsi="Calibri" w:eastAsia="Calibri" w:cs="Calibri"/>
                <w:spacing w:val="5"/>
              </w:rPr>
              <w:t>4.</w:t>
            </w:r>
            <w:r>
              <w:rPr>
                <w:spacing w:val="5"/>
              </w:rPr>
              <w:t>不能</w:t>
            </w:r>
            <w:r>
              <w:rPr>
                <w:spacing w:val="9"/>
              </w:rPr>
              <w:t>遵守</w:t>
            </w:r>
            <w:r>
              <w:rPr>
                <w:spacing w:val="5"/>
              </w:rPr>
              <w:t>工作纪律和规章制度，经常迟到早退或无故缺勤，影响工作正常开展</w:t>
            </w:r>
            <w:r>
              <w:rPr>
                <w:rFonts w:hint="eastAsia"/>
                <w:spacing w:val="5"/>
                <w:lang w:eastAsia="zh-CN"/>
              </w:rPr>
              <w:t>；</w:t>
            </w:r>
          </w:p>
          <w:p w14:paraId="7F9EC7D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4" w:line="300" w:lineRule="exact"/>
              <w:ind w:left="104"/>
              <w:textAlignment w:val="auto"/>
              <w:rPr>
                <w:rFonts w:hint="eastAsia"/>
                <w:spacing w:val="4"/>
                <w:lang w:eastAsia="zh-CN"/>
              </w:rPr>
            </w:pPr>
            <w:r>
              <w:rPr>
                <w:rFonts w:hint="eastAsia"/>
                <w:spacing w:val="5"/>
                <w:lang w:val="en-US" w:eastAsia="zh-CN"/>
              </w:rPr>
              <w:t>5.</w:t>
            </w:r>
            <w:r>
              <w:rPr>
                <w:rFonts w:hint="eastAsia"/>
                <w:spacing w:val="5"/>
              </w:rPr>
              <w:t>其他负面表现，详见《</w:t>
            </w:r>
            <w:r>
              <w:rPr>
                <w:rFonts w:hint="eastAsia"/>
                <w:spacing w:val="9"/>
              </w:rPr>
              <w:t>土木工程</w:t>
            </w:r>
            <w:r>
              <w:rPr>
                <w:rFonts w:hint="eastAsia"/>
                <w:spacing w:val="5"/>
              </w:rPr>
              <w:t>学院机关考核负面约定清单》。</w:t>
            </w:r>
          </w:p>
        </w:tc>
      </w:tr>
    </w:tbl>
    <w:p w14:paraId="0972DBDD">
      <w:pPr>
        <w:numPr>
          <w:ilvl w:val="0"/>
          <w:numId w:val="1"/>
        </w:numPr>
        <w:spacing w:line="360" w:lineRule="auto"/>
        <w:ind w:left="0"/>
        <w:jc w:val="both"/>
        <w:outlineLvl w:val="0"/>
        <w:rPr>
          <w:rFonts w:hint="eastAsia" w:ascii="宋体" w:hAnsi="宋体" w:eastAsia="宋体" w:cs="宋体"/>
          <w:b/>
          <w:lang w:val="en-US" w:eastAsia="zh-CN"/>
        </w:rPr>
      </w:pPr>
      <w:r>
        <w:rPr>
          <w:rFonts w:hint="eastAsia" w:ascii="宋体" w:hAnsi="宋体" w:eastAsia="宋体" w:cs="宋体"/>
          <w:b/>
          <w:lang w:val="en-US" w:eastAsia="zh-CN"/>
        </w:rPr>
        <w:t>机关兼职岗位考核对应业绩表现参考</w:t>
      </w:r>
    </w:p>
    <w:tbl>
      <w:tblPr>
        <w:tblStyle w:val="12"/>
        <w:tblW w:w="941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91"/>
        <w:gridCol w:w="8322"/>
      </w:tblGrid>
      <w:tr w14:paraId="3FA0F4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  <w:tblHeader/>
          <w:jc w:val="center"/>
        </w:trPr>
        <w:tc>
          <w:tcPr>
            <w:tcW w:w="1091" w:type="dxa"/>
            <w:tcBorders>
              <w:top w:val="single" w:color="000000" w:sz="10" w:space="0"/>
              <w:left w:val="single" w:color="000000" w:sz="10" w:space="0"/>
            </w:tcBorders>
            <w:vAlign w:val="center"/>
          </w:tcPr>
          <w:p w14:paraId="7824975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</w:rPr>
            </w:pPr>
            <w:r>
              <w:rPr>
                <w:b/>
                <w:bCs/>
                <w:spacing w:val="6"/>
              </w:rPr>
              <w:t>考核结果</w:t>
            </w:r>
          </w:p>
        </w:tc>
        <w:tc>
          <w:tcPr>
            <w:tcW w:w="8322" w:type="dxa"/>
            <w:tcBorders>
              <w:top w:val="single" w:color="000000" w:sz="10" w:space="0"/>
              <w:right w:val="single" w:color="000000" w:sz="10" w:space="0"/>
            </w:tcBorders>
            <w:vAlign w:val="center"/>
          </w:tcPr>
          <w:p w14:paraId="5CB7A5B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</w:rPr>
            </w:pPr>
            <w:r>
              <w:rPr>
                <w:b/>
                <w:bCs/>
                <w:spacing w:val="7"/>
              </w:rPr>
              <w:t>对应业绩表现参考</w:t>
            </w:r>
          </w:p>
        </w:tc>
      </w:tr>
      <w:tr w14:paraId="291FB7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091" w:type="dxa"/>
            <w:tcBorders>
              <w:left w:val="single" w:color="000000" w:sz="10" w:space="0"/>
            </w:tcBorders>
            <w:vAlign w:val="center"/>
          </w:tcPr>
          <w:p w14:paraId="17551446">
            <w:pPr>
              <w:pStyle w:val="11"/>
              <w:snapToGrid w:val="0"/>
              <w:spacing w:before="65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5"/>
              </w:rPr>
              <w:t>优秀</w:t>
            </w:r>
          </w:p>
        </w:tc>
        <w:tc>
          <w:tcPr>
            <w:tcW w:w="8322" w:type="dxa"/>
            <w:tcBorders>
              <w:right w:val="single" w:color="000000" w:sz="10" w:space="0"/>
            </w:tcBorders>
            <w:vAlign w:val="center"/>
          </w:tcPr>
          <w:p w14:paraId="589F66A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line="240" w:lineRule="auto"/>
              <w:ind w:left="38" w:leftChars="18" w:right="0" w:rightChars="0" w:firstLine="0" w:firstLineChars="0"/>
              <w:jc w:val="left"/>
              <w:textAlignment w:val="auto"/>
              <w:rPr>
                <w:rFonts w:hint="eastAsia"/>
                <w:spacing w:val="10"/>
              </w:rPr>
            </w:pPr>
            <w:r>
              <w:rPr>
                <w:rFonts w:hint="eastAsia"/>
                <w:spacing w:val="10"/>
              </w:rPr>
              <w:t>1.高质量完成岗位职责范围内的日常工作；</w:t>
            </w:r>
          </w:p>
          <w:p w14:paraId="7151B8B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line="240" w:lineRule="auto"/>
              <w:ind w:left="38" w:leftChars="18" w:right="0" w:rightChars="0" w:firstLine="0" w:firstLineChars="0"/>
              <w:jc w:val="left"/>
              <w:textAlignment w:val="auto"/>
              <w:rPr>
                <w:rFonts w:hint="eastAsia"/>
                <w:spacing w:val="10"/>
              </w:rPr>
            </w:pPr>
            <w:r>
              <w:rPr>
                <w:rFonts w:hint="eastAsia"/>
                <w:spacing w:val="10"/>
              </w:rPr>
              <w:t>2.在工作岗位中取得相关突出业绩成果，推动学院发展建设；</w:t>
            </w:r>
          </w:p>
          <w:p w14:paraId="2652326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line="240" w:lineRule="auto"/>
              <w:ind w:left="38" w:leftChars="18" w:right="0" w:rightChars="0" w:firstLine="0" w:firstLineChars="0"/>
              <w:jc w:val="left"/>
              <w:textAlignment w:val="auto"/>
              <w:rPr>
                <w:rFonts w:hint="eastAsia"/>
                <w:spacing w:val="10"/>
              </w:rPr>
            </w:pPr>
            <w:r>
              <w:rPr>
                <w:rFonts w:hint="eastAsia"/>
                <w:spacing w:val="10"/>
              </w:rPr>
              <w:t>3.工作积极主动，责任心强，认真负责，投入度高，能创造性推进工作开展；</w:t>
            </w:r>
          </w:p>
          <w:p w14:paraId="2E82EDA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line="240" w:lineRule="auto"/>
              <w:ind w:left="38" w:leftChars="18" w:right="0" w:rightChars="0" w:firstLine="0" w:firstLineChars="0"/>
              <w:jc w:val="left"/>
              <w:textAlignment w:val="auto"/>
              <w:rPr>
                <w:rFonts w:hint="eastAsia"/>
                <w:spacing w:val="10"/>
              </w:rPr>
            </w:pPr>
            <w:r>
              <w:rPr>
                <w:rFonts w:hint="eastAsia"/>
                <w:spacing w:val="10"/>
              </w:rPr>
              <w:t>4.协助精神及奉献意识强，能投入大量时间积极主动参与团队沟通协调并支持学院工作；</w:t>
            </w:r>
          </w:p>
          <w:p w14:paraId="0B61C00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line="240" w:lineRule="auto"/>
              <w:ind w:left="38" w:leftChars="18" w:right="0" w:rightChars="0" w:firstLine="0" w:firstLineChars="0"/>
              <w:jc w:val="left"/>
              <w:textAlignment w:val="auto"/>
            </w:pPr>
            <w:r>
              <w:rPr>
                <w:rFonts w:hint="eastAsia"/>
                <w:spacing w:val="10"/>
              </w:rPr>
              <w:t>5.服务意识强，能够积极主动为师生提供服务与帮助。</w:t>
            </w:r>
          </w:p>
        </w:tc>
      </w:tr>
      <w:tr w14:paraId="273F57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091" w:type="dxa"/>
            <w:tcBorders>
              <w:left w:val="single" w:color="000000" w:sz="10" w:space="0"/>
            </w:tcBorders>
            <w:vAlign w:val="center"/>
          </w:tcPr>
          <w:p w14:paraId="2478CCEE">
            <w:pPr>
              <w:pStyle w:val="11"/>
              <w:snapToGrid w:val="0"/>
              <w:spacing w:before="65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4"/>
              </w:rPr>
              <w:t>合格</w:t>
            </w:r>
          </w:p>
        </w:tc>
        <w:tc>
          <w:tcPr>
            <w:tcW w:w="8322" w:type="dxa"/>
            <w:tcBorders>
              <w:right w:val="single" w:color="000000" w:sz="10" w:space="0"/>
            </w:tcBorders>
            <w:vAlign w:val="center"/>
          </w:tcPr>
          <w:p w14:paraId="31BE8E5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line="240" w:lineRule="auto"/>
              <w:ind w:left="38" w:leftChars="18" w:right="0" w:rightChars="0" w:firstLine="0" w:firstLineChars="0"/>
              <w:jc w:val="left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1.顺利完成岗位职责范围内的日常工作，无重大失误或延误；</w:t>
            </w:r>
          </w:p>
          <w:p w14:paraId="4C300F2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line="240" w:lineRule="auto"/>
              <w:ind w:left="38" w:leftChars="18" w:right="0" w:rightChars="0" w:firstLine="0" w:firstLineChars="0"/>
              <w:jc w:val="left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2.能与同事保持良好的沟通协作，协调主岗与兼职岗的时间，积极配合完成学校、学院交代的其他工作；</w:t>
            </w:r>
          </w:p>
          <w:p w14:paraId="7FB8CA6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line="240" w:lineRule="auto"/>
              <w:ind w:left="38" w:leftChars="18" w:right="0" w:rightChars="0" w:firstLine="0" w:firstLineChars="0"/>
              <w:jc w:val="left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3.具有较强的服务意识，能够积极主动为师生提供服务与帮助；</w:t>
            </w:r>
          </w:p>
          <w:p w14:paraId="4828D26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line="240" w:lineRule="auto"/>
              <w:ind w:left="38" w:leftChars="18" w:right="0" w:rightChars="0" w:firstLine="0" w:firstLineChars="0"/>
              <w:jc w:val="left"/>
              <w:textAlignment w:val="auto"/>
            </w:pPr>
            <w:r>
              <w:rPr>
                <w:rFonts w:hint="eastAsia"/>
              </w:rPr>
              <w:t>4.遵守工作纪律和规章制度，能按时上下班，未无故缺勤，无违规违纪行为。</w:t>
            </w:r>
          </w:p>
        </w:tc>
      </w:tr>
      <w:tr w14:paraId="5669EC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091" w:type="dxa"/>
            <w:tcBorders>
              <w:left w:val="single" w:color="000000" w:sz="10" w:space="0"/>
            </w:tcBorders>
            <w:vAlign w:val="center"/>
          </w:tcPr>
          <w:p w14:paraId="56A685F1">
            <w:pPr>
              <w:pStyle w:val="11"/>
              <w:snapToGrid w:val="0"/>
              <w:spacing w:before="65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7"/>
              </w:rPr>
              <w:t>基本合格</w:t>
            </w:r>
          </w:p>
        </w:tc>
        <w:tc>
          <w:tcPr>
            <w:tcW w:w="8322" w:type="dxa"/>
            <w:tcBorders>
              <w:right w:val="single" w:color="000000" w:sz="10" w:space="0"/>
            </w:tcBorders>
            <w:vAlign w:val="center"/>
          </w:tcPr>
          <w:p w14:paraId="73D9D22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line="240" w:lineRule="auto"/>
              <w:ind w:left="38" w:leftChars="18" w:right="0" w:rightChars="0" w:firstLine="0" w:firstLineChars="0"/>
              <w:jc w:val="left"/>
              <w:textAlignment w:val="auto"/>
              <w:rPr>
                <w:rFonts w:hint="eastAsia"/>
                <w:spacing w:val="9"/>
              </w:rPr>
            </w:pPr>
            <w:r>
              <w:rPr>
                <w:rFonts w:hint="eastAsia"/>
                <w:spacing w:val="9"/>
              </w:rPr>
              <w:t>有以下负面表现的（包括但不限于以下内容）：</w:t>
            </w:r>
          </w:p>
          <w:p w14:paraId="09B5B5B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line="240" w:lineRule="auto"/>
              <w:ind w:left="38" w:leftChars="18" w:right="0" w:rightChars="0" w:firstLine="0" w:firstLineChars="0"/>
              <w:jc w:val="left"/>
              <w:textAlignment w:val="auto"/>
              <w:rPr>
                <w:rFonts w:hint="eastAsia"/>
                <w:spacing w:val="9"/>
              </w:rPr>
            </w:pPr>
            <w:r>
              <w:rPr>
                <w:rFonts w:hint="eastAsia"/>
                <w:spacing w:val="9"/>
              </w:rPr>
              <w:t>1.未能按时完成岗位职责范围内的日常工作，工作质量不达标；</w:t>
            </w:r>
          </w:p>
          <w:p w14:paraId="61861E4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line="240" w:lineRule="auto"/>
              <w:ind w:left="38" w:leftChars="18" w:right="0" w:rightChars="0" w:firstLine="0" w:firstLineChars="0"/>
              <w:jc w:val="left"/>
              <w:textAlignment w:val="auto"/>
              <w:rPr>
                <w:rFonts w:hint="eastAsia"/>
                <w:spacing w:val="9"/>
              </w:rPr>
            </w:pPr>
            <w:r>
              <w:rPr>
                <w:rFonts w:hint="eastAsia"/>
                <w:spacing w:val="9"/>
              </w:rPr>
              <w:t>2.工作中沟通协作不畅，未能积极配合完成学校、学院交代的各项工作，影响整体工作进度；</w:t>
            </w:r>
          </w:p>
          <w:p w14:paraId="49031C3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line="240" w:lineRule="auto"/>
              <w:ind w:left="38" w:leftChars="18" w:right="0" w:rightChars="0" w:firstLine="0" w:firstLineChars="0"/>
              <w:jc w:val="left"/>
              <w:textAlignment w:val="auto"/>
              <w:rPr>
                <w:rFonts w:hint="eastAsia"/>
                <w:spacing w:val="9"/>
              </w:rPr>
            </w:pPr>
            <w:r>
              <w:rPr>
                <w:rFonts w:hint="eastAsia"/>
                <w:spacing w:val="9"/>
              </w:rPr>
              <w:t>3.服务意识不强，受到师生投诉且经调查属实；</w:t>
            </w:r>
          </w:p>
          <w:p w14:paraId="29AD605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line="240" w:lineRule="auto"/>
              <w:ind w:left="38" w:leftChars="18" w:right="0" w:rightChars="0" w:firstLine="0" w:firstLineChars="0"/>
              <w:jc w:val="left"/>
              <w:textAlignment w:val="auto"/>
            </w:pPr>
            <w:r>
              <w:rPr>
                <w:rFonts w:hint="eastAsia"/>
                <w:spacing w:val="9"/>
              </w:rPr>
              <w:t>4.未能遵守工作纪律和规章制度，影响工作正常开展。</w:t>
            </w:r>
          </w:p>
        </w:tc>
      </w:tr>
      <w:tr w14:paraId="3FEC7D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091" w:type="dxa"/>
            <w:tcBorders>
              <w:left w:val="single" w:color="000000" w:sz="10" w:space="0"/>
              <w:bottom w:val="single" w:color="000000" w:sz="10" w:space="0"/>
            </w:tcBorders>
            <w:vAlign w:val="center"/>
          </w:tcPr>
          <w:p w14:paraId="27FE3A07">
            <w:pPr>
              <w:pStyle w:val="11"/>
              <w:snapToGrid w:val="0"/>
              <w:spacing w:before="65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5"/>
              </w:rPr>
              <w:t>不合格</w:t>
            </w:r>
          </w:p>
        </w:tc>
        <w:tc>
          <w:tcPr>
            <w:tcW w:w="8322" w:type="dxa"/>
            <w:tcBorders>
              <w:bottom w:val="single" w:color="000000" w:sz="10" w:space="0"/>
              <w:right w:val="single" w:color="000000" w:sz="10" w:space="0"/>
            </w:tcBorders>
            <w:vAlign w:val="center"/>
          </w:tcPr>
          <w:p w14:paraId="47E6BFA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line="240" w:lineRule="auto"/>
              <w:ind w:left="38" w:leftChars="18" w:right="0" w:rightChars="0" w:firstLine="0" w:firstLineChars="0"/>
              <w:jc w:val="left"/>
              <w:textAlignment w:val="auto"/>
              <w:rPr>
                <w:rFonts w:hint="eastAsia"/>
                <w:spacing w:val="9"/>
              </w:rPr>
            </w:pPr>
            <w:r>
              <w:rPr>
                <w:rFonts w:hint="eastAsia"/>
                <w:spacing w:val="9"/>
              </w:rPr>
              <w:t>有以下负面表现的（包括但不限于以下内容）：</w:t>
            </w:r>
          </w:p>
          <w:p w14:paraId="7BA3B0C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line="240" w:lineRule="auto"/>
              <w:ind w:left="38" w:leftChars="18" w:right="0" w:rightChars="0" w:firstLine="0" w:firstLineChars="0"/>
              <w:jc w:val="left"/>
              <w:textAlignment w:val="auto"/>
              <w:rPr>
                <w:rFonts w:hint="eastAsia"/>
                <w:spacing w:val="9"/>
              </w:rPr>
            </w:pPr>
            <w:r>
              <w:rPr>
                <w:rFonts w:hint="eastAsia"/>
                <w:spacing w:val="9"/>
              </w:rPr>
              <w:t>1.无法胜任岗位职责范围内的日常工作，造成重大失误或工作延误；</w:t>
            </w:r>
          </w:p>
          <w:p w14:paraId="394BB42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line="240" w:lineRule="auto"/>
              <w:ind w:left="38" w:leftChars="18" w:right="0" w:rightChars="0" w:firstLine="0" w:firstLineChars="0"/>
              <w:jc w:val="left"/>
              <w:textAlignment w:val="auto"/>
              <w:rPr>
                <w:rFonts w:hint="eastAsia"/>
                <w:spacing w:val="9"/>
              </w:rPr>
            </w:pPr>
            <w:r>
              <w:rPr>
                <w:rFonts w:hint="eastAsia"/>
                <w:spacing w:val="9"/>
              </w:rPr>
              <w:t>2.不服从学院工作安排或消极对抗的行为，造成恶劣影响；</w:t>
            </w:r>
          </w:p>
          <w:p w14:paraId="17C0089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line="240" w:lineRule="auto"/>
              <w:ind w:left="38" w:leftChars="18" w:right="0" w:rightChars="0" w:firstLine="0" w:firstLineChars="0"/>
              <w:jc w:val="left"/>
              <w:textAlignment w:val="auto"/>
              <w:rPr>
                <w:rFonts w:hint="eastAsia"/>
                <w:spacing w:val="9"/>
              </w:rPr>
            </w:pPr>
            <w:r>
              <w:rPr>
                <w:rFonts w:hint="eastAsia"/>
                <w:spacing w:val="9"/>
              </w:rPr>
              <w:t>3.服务意识差，对师生需求反应迟缓或敷衍了事，多次受师生投诉且经调查属实，造成恶劣影响；</w:t>
            </w:r>
          </w:p>
          <w:p w14:paraId="1BA3B29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line="240" w:lineRule="auto"/>
              <w:ind w:left="38" w:leftChars="18" w:right="0" w:rightChars="0" w:firstLine="0" w:firstLineChars="0"/>
              <w:jc w:val="left"/>
              <w:textAlignment w:val="auto"/>
            </w:pPr>
            <w:r>
              <w:rPr>
                <w:rFonts w:hint="eastAsia"/>
                <w:spacing w:val="9"/>
              </w:rPr>
              <w:t>4.其他负面表现，详见《土木工程学院机关考核负面约定清单》。</w:t>
            </w:r>
          </w:p>
        </w:tc>
      </w:tr>
    </w:tbl>
    <w:p w14:paraId="60B6A942">
      <w:pPr>
        <w:numPr>
          <w:ilvl w:val="0"/>
          <w:numId w:val="0"/>
        </w:numPr>
        <w:spacing w:line="431" w:lineRule="auto"/>
        <w:ind w:left="420" w:leftChars="0"/>
        <w:rPr>
          <w:rFonts w:hint="eastAsia" w:cs="Times New Roman"/>
          <w:szCs w:val="24"/>
        </w:rPr>
      </w:pPr>
    </w:p>
    <w:p w14:paraId="6D4987E7">
      <w:pPr>
        <w:rPr>
          <w:rFonts w:hint="eastAsia" w:ascii="宋体" w:hAnsi="宋体" w:eastAsia="宋体"/>
          <w:sz w:val="24"/>
          <w:szCs w:val="2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F4F8D5F-2F76-46E4-87E9-553518EA86B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451F49C-4AEF-488E-A87F-D58F3778CB3D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47CB61A4-D32F-44E6-BEFF-948D2AC636CB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D9EBC6"/>
    <w:multiLevelType w:val="singleLevel"/>
    <w:tmpl w:val="8ED9EBC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BD79C3"/>
    <w:rsid w:val="01B1613B"/>
    <w:rsid w:val="02E903CF"/>
    <w:rsid w:val="03847BF7"/>
    <w:rsid w:val="03D70B5A"/>
    <w:rsid w:val="04535280"/>
    <w:rsid w:val="0A9A5493"/>
    <w:rsid w:val="0B1C6162"/>
    <w:rsid w:val="0B5B6BB6"/>
    <w:rsid w:val="0F3F4144"/>
    <w:rsid w:val="10E157B8"/>
    <w:rsid w:val="13A23333"/>
    <w:rsid w:val="161F4277"/>
    <w:rsid w:val="17375756"/>
    <w:rsid w:val="17787A27"/>
    <w:rsid w:val="18A059D1"/>
    <w:rsid w:val="19B67239"/>
    <w:rsid w:val="1B6B4F84"/>
    <w:rsid w:val="1B743DF0"/>
    <w:rsid w:val="1BCA7BF4"/>
    <w:rsid w:val="1D2420E4"/>
    <w:rsid w:val="1FAC5109"/>
    <w:rsid w:val="1FB12F36"/>
    <w:rsid w:val="201402A2"/>
    <w:rsid w:val="26602A62"/>
    <w:rsid w:val="28D177B8"/>
    <w:rsid w:val="2A097256"/>
    <w:rsid w:val="308C2816"/>
    <w:rsid w:val="30BD79C3"/>
    <w:rsid w:val="32BA7500"/>
    <w:rsid w:val="33DE5399"/>
    <w:rsid w:val="376A01F3"/>
    <w:rsid w:val="37A14F9B"/>
    <w:rsid w:val="37A34A15"/>
    <w:rsid w:val="37DC7BBE"/>
    <w:rsid w:val="386B24FA"/>
    <w:rsid w:val="3C4E1377"/>
    <w:rsid w:val="3ECB1092"/>
    <w:rsid w:val="3FBB74FD"/>
    <w:rsid w:val="41947EA6"/>
    <w:rsid w:val="41FD6B3E"/>
    <w:rsid w:val="42577410"/>
    <w:rsid w:val="45A356F9"/>
    <w:rsid w:val="47C06F1E"/>
    <w:rsid w:val="4B670906"/>
    <w:rsid w:val="4B6F7EC5"/>
    <w:rsid w:val="52FB0770"/>
    <w:rsid w:val="546D44AF"/>
    <w:rsid w:val="55B5111F"/>
    <w:rsid w:val="56633896"/>
    <w:rsid w:val="56EC7829"/>
    <w:rsid w:val="57781C71"/>
    <w:rsid w:val="587C5B05"/>
    <w:rsid w:val="5B2B4256"/>
    <w:rsid w:val="5C2A2760"/>
    <w:rsid w:val="5C435D6C"/>
    <w:rsid w:val="5C9C3077"/>
    <w:rsid w:val="5E1B5972"/>
    <w:rsid w:val="60AD1391"/>
    <w:rsid w:val="63775F3E"/>
    <w:rsid w:val="648C7718"/>
    <w:rsid w:val="64E209F6"/>
    <w:rsid w:val="64FB45C6"/>
    <w:rsid w:val="65333CCA"/>
    <w:rsid w:val="69E360CD"/>
    <w:rsid w:val="6C3E2F88"/>
    <w:rsid w:val="6E4C47B8"/>
    <w:rsid w:val="6E677844"/>
    <w:rsid w:val="6EBA08A7"/>
    <w:rsid w:val="6ED8125F"/>
    <w:rsid w:val="6FEB6F07"/>
    <w:rsid w:val="76110090"/>
    <w:rsid w:val="76753989"/>
    <w:rsid w:val="7A6335B5"/>
    <w:rsid w:val="7AAD4669"/>
    <w:rsid w:val="7AB83333"/>
    <w:rsid w:val="7E2B0735"/>
    <w:rsid w:val="7F46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3429</Words>
  <Characters>3563</Characters>
  <Lines>0</Lines>
  <Paragraphs>0</Paragraphs>
  <TotalTime>2</TotalTime>
  <ScaleCrop>false</ScaleCrop>
  <LinksUpToDate>false</LinksUpToDate>
  <CharactersWithSpaces>3921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2025-11-17T05:59:00Z</dcterms:created>
  <dc:creator>静静需要静静</dc:creator>
  <cp:lastModifiedBy>静静需要静静</cp:lastModifiedBy>
  <cp:lastPrinted>2025-11-26T03:51:00Z</cp:lastPrinted>
  <dcterms:modified xsi:type="dcterms:W3CDTF">2025-12-03T10:02:26Z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0D6A800E3B1B4FD6BC032FC16AB3B174_13</vt:lpwstr>
  </property>
  <property fmtid="{D5CDD505-2E9C-101B-9397-08002B2CF9AE}" pid="4" name="KSOTemplateDocerSaveRecord">
    <vt:lpwstr>eyJoZGlkIjoiMjgyMDFhMzE3OTFmYWQwMWQ5MWZiZWUwMjJiMmY2ZmIiLCJ1c2VySWQiOiIzODg1MTg2NTkifQ==</vt:lpwstr>
  </property>
</Properties>
</file>