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F0DA1">
      <w:pPr>
        <w:adjustRightInd w:val="0"/>
        <w:jc w:val="center"/>
        <w:rPr>
          <w:rFonts w:hint="eastAsia" w:ascii="方正小标宋简体" w:hAnsi="华文中宋" w:eastAsia="方正小标宋简体"/>
          <w:b/>
          <w:sz w:val="40"/>
          <w:szCs w:val="44"/>
        </w:rPr>
      </w:pPr>
      <w:r>
        <w:rPr>
          <w:rFonts w:ascii="方正小标宋简体" w:hAnsi="华文中宋" w:eastAsia="方正小标宋简体"/>
          <w:b/>
          <w:sz w:val="40"/>
          <w:szCs w:val="44"/>
        </w:rPr>
        <w:drawing>
          <wp:inline distT="0" distB="0" distL="0" distR="0">
            <wp:extent cx="1257300" cy="1217930"/>
            <wp:effectExtent l="0" t="0" r="0" b="1270"/>
            <wp:docPr id="1" name="图片 1"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美工素材\交大蓝校徽+文字.png"/>
                    <pic:cNvPicPr>
                      <a:picLocks noChangeAspect="1" noChangeArrowheads="1"/>
                    </pic:cNvPicPr>
                  </pic:nvPicPr>
                  <pic:blipFill>
                    <a:blip r:embed="rId10" cstate="print">
                      <a:extLst>
                        <a:ext uri="{28A0092B-C50C-407E-A947-70E740481C1C}">
                          <a14:useLocalDpi xmlns:a14="http://schemas.microsoft.com/office/drawing/2010/main" val="0"/>
                        </a:ext>
                      </a:extLst>
                    </a:blip>
                    <a:srcRect r="68205"/>
                    <a:stretch>
                      <a:fillRect/>
                    </a:stretch>
                  </pic:blipFill>
                  <pic:spPr>
                    <a:xfrm>
                      <a:off x="0" y="0"/>
                      <a:ext cx="1258698" cy="1219602"/>
                    </a:xfrm>
                    <a:prstGeom prst="rect">
                      <a:avLst/>
                    </a:prstGeom>
                    <a:noFill/>
                    <a:ln>
                      <a:noFill/>
                    </a:ln>
                  </pic:spPr>
                </pic:pic>
              </a:graphicData>
            </a:graphic>
          </wp:inline>
        </w:drawing>
      </w:r>
    </w:p>
    <w:p w14:paraId="70CAAEE7">
      <w:pPr>
        <w:adjustRightInd w:val="0"/>
        <w:jc w:val="center"/>
        <w:rPr>
          <w:rFonts w:hint="eastAsia" w:ascii="方正小标宋简体" w:hAnsi="华文中宋" w:eastAsia="方正小标宋简体"/>
          <w:b/>
          <w:sz w:val="40"/>
          <w:szCs w:val="44"/>
        </w:rPr>
      </w:pPr>
      <w:r>
        <w:rPr>
          <w:rFonts w:ascii="方正小标宋简体" w:hAnsi="华文中宋" w:eastAsia="方正小标宋简体"/>
          <w:b/>
          <w:sz w:val="40"/>
          <w:szCs w:val="44"/>
        </w:rPr>
        <w:drawing>
          <wp:inline distT="0" distB="0" distL="0" distR="0">
            <wp:extent cx="3133725" cy="716915"/>
            <wp:effectExtent l="0" t="0" r="0" b="6350"/>
            <wp:docPr id="2" name="图片 2"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美工素材\交大蓝校徽+文字.png"/>
                    <pic:cNvPicPr>
                      <a:picLocks noChangeAspect="1" noChangeArrowheads="1"/>
                    </pic:cNvPicPr>
                  </pic:nvPicPr>
                  <pic:blipFill>
                    <a:blip r:embed="rId11" cstate="print">
                      <a:extLst>
                        <a:ext uri="{28A0092B-C50C-407E-A947-70E740481C1C}">
                          <a14:useLocalDpi xmlns:a14="http://schemas.microsoft.com/office/drawing/2010/main" val="0"/>
                        </a:ext>
                      </a:extLst>
                    </a:blip>
                    <a:srcRect l="32157" t="13495" b="36083"/>
                    <a:stretch>
                      <a:fillRect/>
                    </a:stretch>
                  </pic:blipFill>
                  <pic:spPr>
                    <a:xfrm>
                      <a:off x="0" y="0"/>
                      <a:ext cx="3150265" cy="721302"/>
                    </a:xfrm>
                    <a:prstGeom prst="rect">
                      <a:avLst/>
                    </a:prstGeom>
                    <a:noFill/>
                    <a:ln>
                      <a:noFill/>
                    </a:ln>
                  </pic:spPr>
                </pic:pic>
              </a:graphicData>
            </a:graphic>
          </wp:inline>
        </w:drawing>
      </w:r>
    </w:p>
    <w:p w14:paraId="2AA4D6D2">
      <w:pPr>
        <w:adjustRightInd w:val="0"/>
        <w:jc w:val="center"/>
        <w:rPr>
          <w:rFonts w:hint="eastAsia" w:ascii="方正小标宋简体" w:hAnsi="华文中宋" w:eastAsia="方正小标宋简体"/>
          <w:b/>
          <w:sz w:val="40"/>
          <w:szCs w:val="44"/>
        </w:rPr>
      </w:pPr>
    </w:p>
    <w:p w14:paraId="10D1F65B">
      <w:pPr>
        <w:shd w:val="clear" w:color="auto" w:fill="FFFFFF"/>
        <w:adjustRightInd w:val="0"/>
        <w:jc w:val="center"/>
        <w:outlineLvl w:val="0"/>
        <w:rPr>
          <w:rFonts w:hint="eastAsia" w:ascii="方正小标宋简体" w:hAnsi="华文中宋" w:eastAsia="方正小标宋简体"/>
          <w:b/>
          <w:sz w:val="40"/>
          <w:szCs w:val="44"/>
        </w:rPr>
      </w:pPr>
      <w:r>
        <w:rPr>
          <w:rFonts w:hint="eastAsia" w:ascii="方正小标宋简体" w:hAnsi="华文中宋" w:eastAsia="方正小标宋简体"/>
          <w:b/>
          <w:sz w:val="48"/>
          <w:szCs w:val="48"/>
          <w:lang w:val="en-US" w:eastAsia="zh-CN"/>
        </w:rPr>
        <w:t>3</w:t>
      </w:r>
      <w:r>
        <w:rPr>
          <w:rFonts w:hint="eastAsia" w:ascii="方正小标宋简体" w:hAnsi="华文中宋" w:eastAsia="方正小标宋简体"/>
          <w:b/>
          <w:sz w:val="48"/>
          <w:szCs w:val="48"/>
        </w:rPr>
        <w:t>月主题党日</w:t>
      </w:r>
    </w:p>
    <w:p w14:paraId="61E4C025">
      <w:pPr>
        <w:adjustRightInd w:val="0"/>
        <w:jc w:val="center"/>
        <w:rPr>
          <w:rFonts w:hint="eastAsia" w:ascii="方正小标宋简体" w:hAnsi="华文中宋" w:eastAsia="方正小标宋简体"/>
          <w:b/>
          <w:sz w:val="40"/>
          <w:szCs w:val="44"/>
        </w:rPr>
      </w:pPr>
    </w:p>
    <w:p w14:paraId="1FAC4966">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学</w:t>
      </w:r>
    </w:p>
    <w:p w14:paraId="2F888E7F">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习</w:t>
      </w:r>
    </w:p>
    <w:p w14:paraId="24CF59B5">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材</w:t>
      </w:r>
    </w:p>
    <w:p w14:paraId="41B137BD">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料</w:t>
      </w:r>
    </w:p>
    <w:p w14:paraId="22BFF896">
      <w:pPr>
        <w:adjustRightInd w:val="0"/>
        <w:jc w:val="center"/>
        <w:rPr>
          <w:rFonts w:hint="eastAsia" w:ascii="黑体" w:hAnsi="黑体" w:eastAsia="黑体"/>
          <w:sz w:val="40"/>
          <w:szCs w:val="44"/>
        </w:rPr>
      </w:pPr>
    </w:p>
    <w:p w14:paraId="46B43656">
      <w:pPr>
        <w:adjustRightInd w:val="0"/>
        <w:jc w:val="center"/>
        <w:rPr>
          <w:rFonts w:hint="eastAsia" w:ascii="黑体" w:hAnsi="黑体" w:eastAsia="黑体"/>
          <w:sz w:val="40"/>
          <w:szCs w:val="44"/>
        </w:rPr>
      </w:pPr>
      <w:bookmarkStart w:id="0" w:name="_GoBack"/>
      <w:bookmarkEnd w:id="0"/>
      <w:r>
        <w:rPr>
          <w:rFonts w:hint="eastAsia" w:ascii="黑体" w:hAnsi="黑体" w:eastAsia="黑体"/>
          <w:sz w:val="40"/>
          <w:szCs w:val="44"/>
        </w:rPr>
        <w:t>党委组织部编</w:t>
      </w:r>
    </w:p>
    <w:p w14:paraId="6819CEBB">
      <w:pPr>
        <w:adjustRightInd w:val="0"/>
        <w:jc w:val="center"/>
        <w:rPr>
          <w:rFonts w:hint="default" w:ascii="方正小标宋简体" w:hAnsi="微软雅黑" w:eastAsia="方正小标宋简体" w:cs="宋体"/>
          <w:b/>
          <w:bCs/>
          <w:kern w:val="36"/>
          <w:sz w:val="44"/>
          <w:szCs w:val="32"/>
          <w:lang w:val="en-US"/>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425" w:num="1"/>
          <w:docGrid w:type="lines" w:linePitch="312" w:charSpace="0"/>
        </w:sectPr>
      </w:pPr>
      <w:r>
        <w:rPr>
          <w:rFonts w:hint="eastAsia" w:ascii="黑体" w:hAnsi="黑体" w:eastAsia="黑体"/>
          <w:sz w:val="40"/>
          <w:szCs w:val="44"/>
        </w:rPr>
        <w:t>2</w:t>
      </w:r>
      <w:r>
        <w:rPr>
          <w:rFonts w:ascii="黑体" w:hAnsi="黑体" w:eastAsia="黑体"/>
          <w:sz w:val="40"/>
          <w:szCs w:val="44"/>
        </w:rPr>
        <w:t>02</w:t>
      </w:r>
      <w:r>
        <w:rPr>
          <w:rFonts w:hint="eastAsia" w:ascii="黑体" w:hAnsi="黑体" w:eastAsia="黑体"/>
          <w:sz w:val="40"/>
          <w:szCs w:val="44"/>
          <w:lang w:val="en-US" w:eastAsia="zh-CN"/>
        </w:rPr>
        <w:t>6年</w:t>
      </w:r>
    </w:p>
    <w:p w14:paraId="4CF10D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方正小标宋简体" w:hAnsi="方正小标宋简体" w:eastAsia="方正小标宋简体" w:cs="方正小标宋简体"/>
          <w:b/>
          <w:bCs/>
          <w:color w:val="auto"/>
          <w:kern w:val="0"/>
          <w:sz w:val="44"/>
          <w:szCs w:val="44"/>
          <w:lang w:val="en-US" w:eastAsia="zh-CN" w:bidi="ar-SA"/>
        </w:rPr>
        <w:t>习近平在省部级主要领导干部学习贯彻党的二十届四中全会精神专题研讨班开班式上发表重要讲话</w:t>
      </w:r>
    </w:p>
    <w:p w14:paraId="010CA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fldChar w:fldCharType="begin"/>
      </w:r>
      <w:r>
        <w:rPr>
          <w:rFonts w:hint="eastAsia" w:ascii="仿宋_GB2312" w:hAnsi="仿宋_GB2312" w:eastAsia="仿宋_GB2312" w:cs="仿宋_GB2312"/>
          <w:b w:val="0"/>
          <w:bCs w:val="0"/>
          <w:color w:val="auto"/>
          <w:kern w:val="0"/>
          <w:sz w:val="32"/>
          <w:szCs w:val="32"/>
          <w:lang w:val="en-US" w:eastAsia="zh-CN" w:bidi="ar-SA"/>
        </w:rPr>
        <w:instrText xml:space="preserve"> HYPERLINK "http://www.moe.gov.cn/jyb_xwfb/s6052/moe_838/202601/t20260121_1427087.html" </w:instrText>
      </w:r>
      <w:r>
        <w:rPr>
          <w:rFonts w:hint="eastAsia" w:ascii="仿宋_GB2312" w:hAnsi="仿宋_GB2312" w:eastAsia="仿宋_GB2312" w:cs="仿宋_GB2312"/>
          <w:b w:val="0"/>
          <w:bCs w:val="0"/>
          <w:color w:val="auto"/>
          <w:kern w:val="0"/>
          <w:sz w:val="32"/>
          <w:szCs w:val="32"/>
          <w:lang w:val="en-US" w:eastAsia="zh-CN" w:bidi="ar-SA"/>
        </w:rPr>
        <w:fldChar w:fldCharType="separate"/>
      </w:r>
      <w:r>
        <w:rPr>
          <w:rStyle w:val="8"/>
          <w:rFonts w:hint="eastAsia" w:ascii="仿宋_GB2312" w:hAnsi="仿宋_GB2312" w:eastAsia="仿宋_GB2312" w:cs="仿宋_GB2312"/>
          <w:b w:val="0"/>
          <w:bCs w:val="0"/>
          <w:kern w:val="0"/>
          <w:sz w:val="32"/>
          <w:szCs w:val="32"/>
          <w:lang w:val="en-US" w:eastAsia="zh-CN" w:bidi="ar-SA"/>
        </w:rPr>
        <w:t>http://www.moe.gov.cn/jyb_xwfb/s6052/moe_838/202601/t20260121_1427087.html</w:t>
      </w:r>
      <w:r>
        <w:rPr>
          <w:rFonts w:hint="eastAsia" w:ascii="仿宋_GB2312" w:hAnsi="仿宋_GB2312" w:eastAsia="仿宋_GB2312" w:cs="仿宋_GB2312"/>
          <w:b w:val="0"/>
          <w:bCs w:val="0"/>
          <w:color w:val="auto"/>
          <w:kern w:val="0"/>
          <w:sz w:val="32"/>
          <w:szCs w:val="32"/>
          <w:lang w:val="en-US" w:eastAsia="zh-CN" w:bidi="ar-SA"/>
        </w:rPr>
        <w:fldChar w:fldCharType="end"/>
      </w:r>
    </w:p>
    <w:p w14:paraId="1F993C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p>
    <w:p w14:paraId="4D3DDF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方正小标宋简体" w:hAnsi="方正小标宋简体" w:eastAsia="方正小标宋简体" w:cs="方正小标宋简体"/>
          <w:b/>
          <w:bCs/>
          <w:color w:val="auto"/>
          <w:kern w:val="0"/>
          <w:sz w:val="44"/>
          <w:szCs w:val="44"/>
          <w:lang w:val="en-US" w:eastAsia="zh-CN" w:bidi="ar-SA"/>
        </w:rPr>
        <w:t>习近平在二十届中央纪委五次全会上发表重要讲话</w:t>
      </w:r>
    </w:p>
    <w:p w14:paraId="3995EC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fldChar w:fldCharType="begin"/>
      </w:r>
      <w:r>
        <w:rPr>
          <w:rFonts w:hint="eastAsia" w:ascii="仿宋_GB2312" w:hAnsi="仿宋_GB2312" w:eastAsia="仿宋_GB2312" w:cs="仿宋_GB2312"/>
          <w:b w:val="0"/>
          <w:bCs w:val="0"/>
          <w:color w:val="auto"/>
          <w:kern w:val="0"/>
          <w:sz w:val="32"/>
          <w:szCs w:val="32"/>
          <w:lang w:val="en-US" w:eastAsia="zh-CN" w:bidi="ar-SA"/>
        </w:rPr>
        <w:instrText xml:space="preserve"> HYPERLINK "http://www.moe.gov.cn/jyb_xwfb/s6052/moe_838/202601/t20260113_1426390.html" </w:instrText>
      </w:r>
      <w:r>
        <w:rPr>
          <w:rFonts w:hint="eastAsia" w:ascii="仿宋_GB2312" w:hAnsi="仿宋_GB2312" w:eastAsia="仿宋_GB2312" w:cs="仿宋_GB2312"/>
          <w:b w:val="0"/>
          <w:bCs w:val="0"/>
          <w:color w:val="auto"/>
          <w:kern w:val="0"/>
          <w:sz w:val="32"/>
          <w:szCs w:val="32"/>
          <w:lang w:val="en-US" w:eastAsia="zh-CN" w:bidi="ar-SA"/>
        </w:rPr>
        <w:fldChar w:fldCharType="separate"/>
      </w:r>
      <w:r>
        <w:rPr>
          <w:rStyle w:val="8"/>
          <w:rFonts w:hint="eastAsia" w:ascii="仿宋_GB2312" w:hAnsi="仿宋_GB2312" w:eastAsia="仿宋_GB2312" w:cs="仿宋_GB2312"/>
          <w:b w:val="0"/>
          <w:bCs w:val="0"/>
          <w:kern w:val="0"/>
          <w:sz w:val="32"/>
          <w:szCs w:val="32"/>
          <w:lang w:val="en-US" w:eastAsia="zh-CN" w:bidi="ar-SA"/>
        </w:rPr>
        <w:t>http://www.moe.gov.cn/jyb_xwfb/s6052/moe_838/202601/t20260113_1426390.html</w:t>
      </w:r>
      <w:r>
        <w:rPr>
          <w:rFonts w:hint="eastAsia" w:ascii="仿宋_GB2312" w:hAnsi="仿宋_GB2312" w:eastAsia="仿宋_GB2312" w:cs="仿宋_GB2312"/>
          <w:b w:val="0"/>
          <w:bCs w:val="0"/>
          <w:color w:val="auto"/>
          <w:kern w:val="0"/>
          <w:sz w:val="32"/>
          <w:szCs w:val="32"/>
          <w:lang w:val="en-US" w:eastAsia="zh-CN" w:bidi="ar-SA"/>
        </w:rPr>
        <w:fldChar w:fldCharType="end"/>
      </w:r>
    </w:p>
    <w:p w14:paraId="26E681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p>
    <w:p w14:paraId="72FC92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kern w:val="0"/>
          <w:sz w:val="44"/>
          <w:szCs w:val="44"/>
          <w:lang w:val="en-US" w:eastAsia="zh-CN" w:bidi="ar-SA"/>
        </w:rPr>
      </w:pPr>
      <w:r>
        <w:rPr>
          <w:rFonts w:hint="eastAsia" w:ascii="方正小标宋简体" w:hAnsi="方正小标宋简体" w:eastAsia="方正小标宋简体" w:cs="方正小标宋简体"/>
          <w:b/>
          <w:bCs/>
          <w:color w:val="auto"/>
          <w:kern w:val="0"/>
          <w:sz w:val="44"/>
          <w:szCs w:val="44"/>
          <w:lang w:val="en-US" w:eastAsia="zh-CN" w:bidi="ar-SA"/>
        </w:rPr>
        <w:t>习近平对国家自然科学基金委员会工作作出重要指示</w:t>
      </w:r>
    </w:p>
    <w:p w14:paraId="000663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fldChar w:fldCharType="begin"/>
      </w:r>
      <w:r>
        <w:rPr>
          <w:rFonts w:hint="eastAsia" w:ascii="仿宋_GB2312" w:hAnsi="仿宋_GB2312" w:eastAsia="仿宋_GB2312" w:cs="仿宋_GB2312"/>
          <w:b w:val="0"/>
          <w:bCs w:val="0"/>
          <w:color w:val="auto"/>
          <w:kern w:val="0"/>
          <w:sz w:val="32"/>
          <w:szCs w:val="32"/>
          <w:lang w:val="en-US" w:eastAsia="zh-CN" w:bidi="ar-SA"/>
        </w:rPr>
        <w:instrText xml:space="preserve"> HYPERLINK "http://www.moe.gov.cn/jyb_xwfb/s6052/moe_838/202602/t20260213_1428832.html" </w:instrText>
      </w:r>
      <w:r>
        <w:rPr>
          <w:rFonts w:hint="eastAsia" w:ascii="仿宋_GB2312" w:hAnsi="仿宋_GB2312" w:eastAsia="仿宋_GB2312" w:cs="仿宋_GB2312"/>
          <w:b w:val="0"/>
          <w:bCs w:val="0"/>
          <w:color w:val="auto"/>
          <w:kern w:val="0"/>
          <w:sz w:val="32"/>
          <w:szCs w:val="32"/>
          <w:lang w:val="en-US" w:eastAsia="zh-CN" w:bidi="ar-SA"/>
        </w:rPr>
        <w:fldChar w:fldCharType="separate"/>
      </w:r>
      <w:r>
        <w:rPr>
          <w:rStyle w:val="8"/>
          <w:rFonts w:hint="eastAsia" w:ascii="仿宋_GB2312" w:hAnsi="仿宋_GB2312" w:eastAsia="仿宋_GB2312" w:cs="仿宋_GB2312"/>
          <w:b w:val="0"/>
          <w:bCs w:val="0"/>
          <w:kern w:val="0"/>
          <w:sz w:val="32"/>
          <w:szCs w:val="32"/>
          <w:lang w:val="en-US" w:eastAsia="zh-CN" w:bidi="ar-SA"/>
        </w:rPr>
        <w:t>http://www.moe.gov.cn/jyb_xwfb/s6052/moe_838/202602/t20260213_1428832.html</w:t>
      </w:r>
      <w:r>
        <w:rPr>
          <w:rFonts w:hint="eastAsia" w:ascii="仿宋_GB2312" w:hAnsi="仿宋_GB2312" w:eastAsia="仿宋_GB2312" w:cs="仿宋_GB2312"/>
          <w:b w:val="0"/>
          <w:bCs w:val="0"/>
          <w:color w:val="auto"/>
          <w:kern w:val="0"/>
          <w:sz w:val="32"/>
          <w:szCs w:val="32"/>
          <w:lang w:val="en-US" w:eastAsia="zh-CN" w:bidi="ar-SA"/>
        </w:rPr>
        <w:fldChar w:fldCharType="end"/>
      </w:r>
    </w:p>
    <w:p w14:paraId="4FE3F3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bCs/>
          <w:color w:val="auto"/>
          <w:kern w:val="0"/>
          <w:sz w:val="44"/>
          <w:szCs w:val="44"/>
          <w:lang w:val="en-US" w:eastAsia="zh-CN" w:bidi="ar-SA"/>
        </w:rPr>
      </w:pPr>
    </w:p>
    <w:p w14:paraId="43E97D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bCs/>
          <w:color w:val="auto"/>
          <w:kern w:val="0"/>
          <w:sz w:val="44"/>
          <w:szCs w:val="44"/>
          <w:lang w:val="en-US" w:eastAsia="zh-CN" w:bidi="ar-SA"/>
        </w:rPr>
      </w:pPr>
      <w:r>
        <w:rPr>
          <w:rFonts w:hint="eastAsia" w:ascii="方正小标宋简体" w:hAnsi="方正小标宋简体" w:eastAsia="方正小标宋简体" w:cs="方正小标宋简体"/>
          <w:b/>
          <w:bCs/>
          <w:color w:val="auto"/>
          <w:kern w:val="0"/>
          <w:sz w:val="44"/>
          <w:szCs w:val="44"/>
          <w:lang w:val="en-US" w:eastAsia="zh-CN" w:bidi="ar-SA"/>
        </w:rPr>
        <w:t>教育部召开2026新春第一会 全面部署推进学生身心健康工作</w:t>
      </w:r>
    </w:p>
    <w:p w14:paraId="019F605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9"/>
          <w:rFonts w:hint="eastAsia" w:ascii="仿宋_GB2312" w:hAnsi="仿宋_GB2312" w:eastAsia="仿宋_GB2312" w:cs="仿宋_GB2312"/>
          <w:b w:val="0"/>
          <w:bCs w:val="0"/>
          <w:kern w:val="0"/>
          <w:sz w:val="32"/>
          <w:szCs w:val="32"/>
          <w:lang w:val="en-US" w:eastAsia="zh-CN" w:bidi="ar-SA"/>
        </w:rPr>
      </w:pPr>
      <w:r>
        <w:rPr>
          <w:rStyle w:val="9"/>
          <w:rFonts w:hint="eastAsia" w:ascii="仿宋_GB2312" w:hAnsi="仿宋_GB2312" w:eastAsia="仿宋_GB2312" w:cs="仿宋_GB2312"/>
          <w:b w:val="0"/>
          <w:bCs w:val="0"/>
          <w:kern w:val="0"/>
          <w:sz w:val="32"/>
          <w:szCs w:val="32"/>
          <w:lang w:val="en-US" w:eastAsia="zh-CN" w:bidi="ar-SA"/>
        </w:rPr>
        <w:fldChar w:fldCharType="begin"/>
      </w:r>
      <w:r>
        <w:rPr>
          <w:rStyle w:val="9"/>
          <w:rFonts w:hint="eastAsia" w:ascii="仿宋_GB2312" w:hAnsi="仿宋_GB2312" w:eastAsia="仿宋_GB2312" w:cs="仿宋_GB2312"/>
          <w:b w:val="0"/>
          <w:bCs w:val="0"/>
          <w:kern w:val="0"/>
          <w:sz w:val="32"/>
          <w:szCs w:val="32"/>
          <w:lang w:val="en-US" w:eastAsia="zh-CN" w:bidi="ar-SA"/>
        </w:rPr>
        <w:instrText xml:space="preserve"> HYPERLINK "http://www.moe.gov.cn/jyb_xwfb/gzdt_gzdt/moe_1485/202602/t20260226_1429245.html" </w:instrText>
      </w:r>
      <w:r>
        <w:rPr>
          <w:rStyle w:val="9"/>
          <w:rFonts w:hint="eastAsia" w:ascii="仿宋_GB2312" w:hAnsi="仿宋_GB2312" w:eastAsia="仿宋_GB2312" w:cs="仿宋_GB2312"/>
          <w:b w:val="0"/>
          <w:bCs w:val="0"/>
          <w:kern w:val="0"/>
          <w:sz w:val="32"/>
          <w:szCs w:val="32"/>
          <w:lang w:val="en-US" w:eastAsia="zh-CN" w:bidi="ar-SA"/>
        </w:rPr>
        <w:fldChar w:fldCharType="separate"/>
      </w:r>
      <w:r>
        <w:rPr>
          <w:rStyle w:val="8"/>
          <w:rFonts w:hint="eastAsia" w:ascii="仿宋_GB2312" w:hAnsi="仿宋_GB2312" w:eastAsia="仿宋_GB2312" w:cs="仿宋_GB2312"/>
          <w:b w:val="0"/>
          <w:bCs w:val="0"/>
          <w:kern w:val="0"/>
          <w:sz w:val="32"/>
          <w:szCs w:val="32"/>
          <w:lang w:val="en-US" w:eastAsia="zh-CN" w:bidi="ar-SA"/>
        </w:rPr>
        <w:t>http://www.moe.gov.cn/jyb_xwfb/gzdt_gzdt/moe_1485/202602/t20260226_1429245.html</w:t>
      </w:r>
      <w:r>
        <w:rPr>
          <w:rStyle w:val="9"/>
          <w:rFonts w:hint="eastAsia" w:ascii="仿宋_GB2312" w:hAnsi="仿宋_GB2312" w:eastAsia="仿宋_GB2312" w:cs="仿宋_GB2312"/>
          <w:b w:val="0"/>
          <w:bCs w:val="0"/>
          <w:kern w:val="0"/>
          <w:sz w:val="32"/>
          <w:szCs w:val="32"/>
          <w:lang w:val="en-US" w:eastAsia="zh-CN" w:bidi="ar-SA"/>
        </w:rPr>
        <w:fldChar w:fldCharType="end"/>
      </w:r>
    </w:p>
    <w:p w14:paraId="0D4BF40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0"/>
          <w:sz w:val="32"/>
          <w:szCs w:val="32"/>
          <w:lang w:val="en-US" w:eastAsia="zh-CN" w:bidi="ar-SA"/>
        </w:rPr>
      </w:pPr>
    </w:p>
    <w:p w14:paraId="2C392A6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9EA19">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24E9">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97009">
    <w:pPr>
      <w:pStyle w:val="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02E33">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7A9C2">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BC42D">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25"/>
    <w:rsid w:val="000A77A3"/>
    <w:rsid w:val="001415B8"/>
    <w:rsid w:val="00475430"/>
    <w:rsid w:val="00691338"/>
    <w:rsid w:val="008437FD"/>
    <w:rsid w:val="00AE29DF"/>
    <w:rsid w:val="00AE3725"/>
    <w:rsid w:val="00D22065"/>
    <w:rsid w:val="00FC0876"/>
    <w:rsid w:val="0C992E66"/>
    <w:rsid w:val="0DB513EA"/>
    <w:rsid w:val="19A8293B"/>
    <w:rsid w:val="1B010554"/>
    <w:rsid w:val="1E3649B9"/>
    <w:rsid w:val="1FD44489"/>
    <w:rsid w:val="214C62A1"/>
    <w:rsid w:val="235C0A1E"/>
    <w:rsid w:val="263F63D5"/>
    <w:rsid w:val="28F72F97"/>
    <w:rsid w:val="32F742BF"/>
    <w:rsid w:val="398A5001"/>
    <w:rsid w:val="3B6E65E6"/>
    <w:rsid w:val="4961028C"/>
    <w:rsid w:val="4C96649F"/>
    <w:rsid w:val="4E7A193F"/>
    <w:rsid w:val="53784B50"/>
    <w:rsid w:val="65BF03BD"/>
    <w:rsid w:val="669B4986"/>
    <w:rsid w:val="6EBC7B8F"/>
    <w:rsid w:val="705A7660"/>
    <w:rsid w:val="744A5AA0"/>
    <w:rsid w:val="77170059"/>
    <w:rsid w:val="77AD0A04"/>
    <w:rsid w:val="7C2A2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spacing w:line="560" w:lineRule="exact"/>
      <w:ind w:firstLine="200" w:firstLineChars="200"/>
      <w:jc w:val="left"/>
    </w:pPr>
    <w:rPr>
      <w:rFonts w:eastAsia="仿宋_GB2312"/>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spacing w:line="560" w:lineRule="exact"/>
      <w:ind w:firstLine="200" w:firstLineChars="200"/>
      <w:jc w:val="center"/>
    </w:pPr>
    <w:rPr>
      <w:rFonts w:eastAsia="仿宋_GB2312"/>
      <w:sz w:val="18"/>
      <w:szCs w:val="18"/>
    </w:rPr>
  </w:style>
  <w:style w:type="paragraph" w:styleId="5">
    <w:name w:val="Normal (Web)"/>
    <w:basedOn w:val="1"/>
    <w:semiHidden/>
    <w:unhideWhenUsed/>
    <w:qFormat/>
    <w:uiPriority w:val="99"/>
    <w:rPr>
      <w:rFonts w:ascii="Times New Roman" w:hAnsi="Times New Roman" w:cs="Times New Roman"/>
      <w:sz w:val="24"/>
      <w:szCs w:val="24"/>
    </w:rPr>
  </w:style>
  <w:style w:type="character" w:styleId="8">
    <w:name w:val="FollowedHyperlink"/>
    <w:basedOn w:val="7"/>
    <w:semiHidden/>
    <w:unhideWhenUsed/>
    <w:qFormat/>
    <w:uiPriority w:val="99"/>
    <w:rPr>
      <w:color w:val="96607D" w:themeColor="followedHyperlink"/>
      <w:u w:val="single"/>
      <w14:textFill>
        <w14:solidFill>
          <w14:schemeClr w14:val="folHlink"/>
        </w14:solidFill>
      </w14:textFill>
    </w:rPr>
  </w:style>
  <w:style w:type="character" w:styleId="9">
    <w:name w:val="Hyperlink"/>
    <w:basedOn w:val="7"/>
    <w:unhideWhenUsed/>
    <w:qFormat/>
    <w:uiPriority w:val="99"/>
    <w:rPr>
      <w:color w:val="467886" w:themeColor="hyperlink"/>
      <w:u w:val="single"/>
      <w14:textFill>
        <w14:solidFill>
          <w14:schemeClr w14:val="hlink"/>
        </w14:solidFill>
      </w14:textFill>
    </w:rPr>
  </w:style>
  <w:style w:type="character" w:customStyle="1" w:styleId="10">
    <w:name w:val="Unresolved Mention"/>
    <w:basedOn w:val="7"/>
    <w:semiHidden/>
    <w:unhideWhenUsed/>
    <w:qFormat/>
    <w:uiPriority w:val="99"/>
    <w:rPr>
      <w:color w:val="605E5C"/>
      <w:shd w:val="clear" w:color="auto" w:fill="E1DFDD"/>
    </w:rPr>
  </w:style>
  <w:style w:type="character" w:customStyle="1" w:styleId="11">
    <w:name w:val="页脚 字符"/>
    <w:basedOn w:val="7"/>
    <w:link w:val="3"/>
    <w:qFormat/>
    <w:uiPriority w:val="99"/>
    <w:rPr>
      <w:rFonts w:eastAsia="仿宋_GB2312"/>
      <w:sz w:val="18"/>
      <w:szCs w:val="18"/>
    </w:rPr>
  </w:style>
  <w:style w:type="character" w:customStyle="1" w:styleId="12">
    <w:name w:val="页眉 字符"/>
    <w:basedOn w:val="7"/>
    <w:link w:val="4"/>
    <w:qFormat/>
    <w:uiPriority w:val="99"/>
    <w:rPr>
      <w:rFonts w:eastAsia="仿宋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140</Words>
  <Characters>428</Characters>
  <Lines>153</Lines>
  <Paragraphs>43</Paragraphs>
  <TotalTime>1</TotalTime>
  <ScaleCrop>false</ScaleCrop>
  <LinksUpToDate>false</LinksUpToDate>
  <CharactersWithSpaces>429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2025-01-04T14:50:00Z</dcterms:created>
  <dc:creator>菜 藤藤</dc:creator>
  <cp:lastModifiedBy>雍</cp:lastModifiedBy>
  <dcterms:modified xsi:type="dcterms:W3CDTF">2026-02-27T07:08:03Z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eyJoZGlkIjoiNDk0OGNlMGE3YjIzOTcwZjMxYjgwY2MzNmMyYzYzMDYiLCJ1c2VySWQiOiI0MjYyMzc0MzAifQ==</vt:lpwstr>
  </property>
  <property fmtid="{D5CDD505-2E9C-101B-9397-08002B2CF9AE}" pid="3" name="KSOProductBuildVer">
    <vt:lpwstr>2052-12.1.0.24657</vt:lpwstr>
  </property>
  <property fmtid="{D5CDD505-2E9C-101B-9397-08002B2CF9AE}" pid="4" name="ICV">
    <vt:lpwstr>9009718A8A2349EDA8BAE47661080E29_12</vt:lpwstr>
  </property>
</Properties>
</file>