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E63AE" w14:textId="77777777" w:rsidR="006652D6" w:rsidRDefault="006652D6" w:rsidP="006652D6">
      <w:pPr>
        <w:pStyle w:val="1"/>
        <w:shd w:val="clear" w:color="auto" w:fill="FFFFFF"/>
        <w:spacing w:before="0" w:after="0"/>
        <w:jc w:val="center"/>
        <w:rPr>
          <w:rFonts w:ascii="微软雅黑" w:eastAsia="微软雅黑" w:hAnsi="微软雅黑"/>
          <w:color w:val="4B4B4B"/>
          <w:sz w:val="30"/>
          <w:szCs w:val="30"/>
        </w:rPr>
      </w:pPr>
      <w:r>
        <w:rPr>
          <w:rFonts w:ascii="微软雅黑" w:eastAsia="微软雅黑" w:hAnsi="微软雅黑" w:hint="eastAsia"/>
          <w:color w:val="4B4B4B"/>
          <w:sz w:val="30"/>
          <w:szCs w:val="30"/>
        </w:rPr>
        <w:t>教育部关于开展全国高校黄大年式</w:t>
      </w:r>
      <w:r>
        <w:rPr>
          <w:rFonts w:ascii="微软雅黑" w:eastAsia="微软雅黑" w:hAnsi="微软雅黑" w:hint="eastAsia"/>
          <w:color w:val="4B4B4B"/>
          <w:sz w:val="30"/>
          <w:szCs w:val="30"/>
        </w:rPr>
        <w:br/>
        <w:t>教师团队创建活动的通知</w:t>
      </w:r>
    </w:p>
    <w:p w14:paraId="1482E002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>教师〔2017〕7号</w:t>
      </w:r>
    </w:p>
    <w:p w14:paraId="7BD85F60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>各省、自治区、直辖市教育厅（教委），新疆生产建设兵团教育局，有关部门（单位）教育司（局），部属各高等学校：</w:t>
      </w:r>
    </w:p>
    <w:p w14:paraId="36CFDDFC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为深入贯彻落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实习近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>平总书记对黄大年同志先进事迹重要指示精神，引导广大教师持续向黄大年同志学习，经研究，决定开展“全国高校黄大年式教师团队”创建活动。现将有关事项通知如下：</w:t>
      </w:r>
    </w:p>
    <w:p w14:paraId="5F83ECFA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</w:t>
      </w:r>
      <w:r>
        <w:rPr>
          <w:rStyle w:val="a4"/>
          <w:rFonts w:ascii="微软雅黑" w:eastAsia="微软雅黑" w:hAnsi="微软雅黑" w:hint="eastAsia"/>
          <w:color w:val="4B4B4B"/>
          <w:sz w:val="27"/>
          <w:szCs w:val="27"/>
          <w:bdr w:val="none" w:sz="0" w:space="0" w:color="auto" w:frame="1"/>
        </w:rPr>
        <w:t>一、目的意义</w:t>
      </w:r>
    </w:p>
    <w:p w14:paraId="63272A41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通过创建“全国高校黄大年式教师团队”，组织引导广大高校教师和科研工作者以黄大年同志为榜样，心有大我、至诚报国，教书育人、敢为人先，淡泊名利、甘于奉献，把爱国之情、报国之志融入祖国改革发展的伟大事业之中、融入人民创造历史的伟大奋斗之中，从自己做起，从本职岗位做起，为实现“两个一百年”奋斗目标、实现中华民族伟大复兴的中国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梦贡献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>智慧和力量。</w:t>
      </w:r>
    </w:p>
    <w:p w14:paraId="708CEDFB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</w:t>
      </w:r>
      <w:r>
        <w:rPr>
          <w:rStyle w:val="a4"/>
          <w:rFonts w:ascii="微软雅黑" w:eastAsia="微软雅黑" w:hAnsi="微软雅黑" w:hint="eastAsia"/>
          <w:color w:val="4B4B4B"/>
          <w:sz w:val="27"/>
          <w:szCs w:val="27"/>
          <w:bdr w:val="none" w:sz="0" w:space="0" w:color="auto" w:frame="1"/>
        </w:rPr>
        <w:t>二、基本条件</w:t>
      </w:r>
    </w:p>
    <w:p w14:paraId="6992A560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深入学习贯彻习近平总书记系列重要讲话精神和治国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理政新理念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>新思想新战略，紧紧围绕统筹推进“五位一体”总体布局和协调推进“四个全面”战略布局，牢固树立和贯彻落实创新、协调、绿色、开放、共享的发展理念，全面贯彻党的教育方针，坚持社会主义办学方向，落实立德树人根本任务，注重加强教师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队伍党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>的建设，重视大学生思想政治教育工作，在师德师风、教育教学、科研创新、社会服务</w:t>
      </w:r>
      <w:r>
        <w:rPr>
          <w:rFonts w:ascii="微软雅黑" w:eastAsia="微软雅黑" w:hAnsi="微软雅黑" w:hint="eastAsia"/>
          <w:color w:val="4B4B4B"/>
          <w:sz w:val="27"/>
          <w:szCs w:val="27"/>
        </w:rPr>
        <w:lastRenderedPageBreak/>
        <w:t>等方面成绩突出，为教育改革发展稳定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作出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>重要贡献的高校教学科研单位、创新团队。具体创建指标体系见附件1。</w:t>
      </w:r>
    </w:p>
    <w:p w14:paraId="39DF42FF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</w:t>
      </w:r>
      <w:r>
        <w:rPr>
          <w:rStyle w:val="a4"/>
          <w:rFonts w:ascii="微软雅黑" w:eastAsia="微软雅黑" w:hAnsi="微软雅黑" w:hint="eastAsia"/>
          <w:color w:val="4B4B4B"/>
          <w:sz w:val="27"/>
          <w:szCs w:val="27"/>
          <w:bdr w:val="none" w:sz="0" w:space="0" w:color="auto" w:frame="1"/>
        </w:rPr>
        <w:t xml:space="preserve">　三、办法程序</w:t>
      </w:r>
    </w:p>
    <w:p w14:paraId="4519F26C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1.各地各校按照“全国高校黄大年式教师团队”的基本条件和具体指标，制定本地本校工作安排、实施措施、奖励办法等，因地制宜地开展创建活动。</w:t>
      </w:r>
    </w:p>
    <w:p w14:paraId="0F760582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2.申请认定“全国高校黄大年式教师团队”，教育部直属高校向教育部申报；有关部门（单位）所属高校通过所属部门向教育部申报；地方所属高校向所在地省级教育行政部门申报，由省级教育行政部门组织遴选，根据推荐名额向教育部申报。</w:t>
      </w:r>
    </w:p>
    <w:p w14:paraId="3DBE11C3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3.教育部委托相关组织和专家，采取材料审核和实地抽查相结合的方式，对“全国高校黄大年式教师团队”进行认定。</w:t>
      </w:r>
    </w:p>
    <w:p w14:paraId="3FBC2EE5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</w:t>
      </w:r>
      <w:r>
        <w:rPr>
          <w:rStyle w:val="a4"/>
          <w:rFonts w:ascii="微软雅黑" w:eastAsia="微软雅黑" w:hAnsi="微软雅黑" w:hint="eastAsia"/>
          <w:color w:val="4B4B4B"/>
          <w:sz w:val="27"/>
          <w:szCs w:val="27"/>
          <w:bdr w:val="none" w:sz="0" w:space="0" w:color="auto" w:frame="1"/>
        </w:rPr>
        <w:t>四、奖励措施</w:t>
      </w:r>
    </w:p>
    <w:p w14:paraId="315FE4DA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坚持精神奖励、典型宣传与发展支持相结合。教育部将在重大教育改革试点、重大工程项目建设中，把“全国高校黄大年式教师团队”的创建情况作为一个重要观测指标。对认定为“全国高校黄大年式教师团队”的，颁发牌匾和证书，并会同有关部门统筹加大支持力度，组织开展跨领域的学术交流、联合攻关、研修培训以及与地方产业技术需求对接等活动，加强团队突出业绩和典型事迹的宣传。“全国高校黄大年式教师团队”成员在申报“长江学者奖励计划”、国家“万人计划”教学名师、全国教书育人楷模、全国教育系统先进集体和先进个人等时，同等条件下优先考虑。</w:t>
      </w:r>
    </w:p>
    <w:p w14:paraId="46DB5AFB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lastRenderedPageBreak/>
        <w:t xml:space="preserve">　　各地各校要结合现有科研计划和人才计划，在拓展发展通道、承担科研任务、提供保障条件、加大激励力度等方面对认定通过的“全国高校黄大年式教师团队”给予重点支持。</w:t>
      </w:r>
    </w:p>
    <w:p w14:paraId="683E3C94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</w:t>
      </w:r>
      <w:r>
        <w:rPr>
          <w:rStyle w:val="a4"/>
          <w:rFonts w:ascii="微软雅黑" w:eastAsia="微软雅黑" w:hAnsi="微软雅黑" w:hint="eastAsia"/>
          <w:color w:val="4B4B4B"/>
          <w:sz w:val="27"/>
          <w:szCs w:val="27"/>
          <w:bdr w:val="none" w:sz="0" w:space="0" w:color="auto" w:frame="1"/>
        </w:rPr>
        <w:t>五、首批认定</w:t>
      </w:r>
    </w:p>
    <w:p w14:paraId="36A6DB19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根据工作安排，拟每年认定一批。2017年年底前认定200个“全国高校黄大年式教师团队”。请各省级教育行政部门按照分配的名额（附件2）、中央部门所属高校按照每校1个名额申报。请各省级教育行政部门、有关部门（单位）教育司（局）、教育部直属高校于11月30日前将《全国高校黄大年式教师团队申报表》（附件3）、《全国高校黄大年式教师团队推荐汇总表》（附件4），连同开展创建活动的情况报告，报送教育部教师工作司。</w:t>
      </w:r>
    </w:p>
    <w:p w14:paraId="3A30260C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联 系 人：</w:t>
      </w:r>
      <w:proofErr w:type="gramStart"/>
      <w:r>
        <w:rPr>
          <w:rFonts w:ascii="微软雅黑" w:eastAsia="微软雅黑" w:hAnsi="微软雅黑" w:hint="eastAsia"/>
          <w:color w:val="4B4B4B"/>
          <w:sz w:val="27"/>
          <w:szCs w:val="27"/>
        </w:rPr>
        <w:t>高顺利</w:t>
      </w:r>
      <w:proofErr w:type="gramEnd"/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 宋磊</w:t>
      </w:r>
    </w:p>
    <w:p w14:paraId="64307DA3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联系电话：010-66096373 010-66096771</w:t>
      </w:r>
    </w:p>
    <w:p w14:paraId="3350C9E8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电子邮箱：gaoshunli@moe.edu.cn</w:t>
      </w:r>
    </w:p>
    <w:p w14:paraId="3D5E8E24" w14:textId="77777777" w:rsidR="006652D6" w:rsidRDefault="006652D6" w:rsidP="006652D6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  <w:sz w:val="27"/>
          <w:szCs w:val="27"/>
        </w:rPr>
      </w:pPr>
      <w:r>
        <w:rPr>
          <w:rFonts w:ascii="微软雅黑" w:eastAsia="微软雅黑" w:hAnsi="微软雅黑" w:hint="eastAsia"/>
          <w:color w:val="4B4B4B"/>
          <w:sz w:val="27"/>
          <w:szCs w:val="27"/>
        </w:rPr>
        <w:t xml:space="preserve">　　地址及邮编：北京市西城区大木仓胡同35号（100816）</w:t>
      </w:r>
    </w:p>
    <w:p w14:paraId="6C15F366" w14:textId="6F7FD224" w:rsidR="006652D6" w:rsidRDefault="006652D6"/>
    <w:p w14:paraId="15ADB1D5" w14:textId="27FF6BDF" w:rsidR="006652D6" w:rsidRPr="00EF29CB" w:rsidRDefault="00EF29CB">
      <w:pPr>
        <w:rPr>
          <w:rFonts w:hint="eastAsia"/>
          <w:b/>
          <w:sz w:val="32"/>
          <w:szCs w:val="32"/>
        </w:rPr>
      </w:pPr>
      <w:r w:rsidRPr="00EF29CB">
        <w:rPr>
          <w:rFonts w:hint="eastAsia"/>
          <w:b/>
          <w:sz w:val="32"/>
          <w:szCs w:val="32"/>
        </w:rPr>
        <w:t>补充：</w:t>
      </w:r>
    </w:p>
    <w:p w14:paraId="45501AC1" w14:textId="198097DF" w:rsidR="009F0FF0" w:rsidRPr="009F0FF0" w:rsidRDefault="0042664E" w:rsidP="009F0FF0">
      <w:pPr>
        <w:widowControl/>
        <w:shd w:val="clear" w:color="auto" w:fill="FFFFFF"/>
        <w:spacing w:line="360" w:lineRule="atLeast"/>
        <w:jc w:val="left"/>
        <w:outlineLvl w:val="1"/>
        <w:rPr>
          <w:rFonts w:ascii="微软雅黑" w:eastAsia="微软雅黑" w:hAnsi="微软雅黑" w:cs="宋体"/>
          <w:color w:val="000000"/>
          <w:kern w:val="0"/>
          <w:sz w:val="33"/>
          <w:szCs w:val="33"/>
        </w:rPr>
      </w:pPr>
      <w:r w:rsidRPr="0042664E">
        <w:rPr>
          <w:rFonts w:ascii="微软雅黑" w:eastAsia="微软雅黑" w:hAnsi="微软雅黑" w:cs="宋体" w:hint="eastAsia"/>
          <w:color w:val="000000"/>
          <w:kern w:val="0"/>
          <w:sz w:val="33"/>
          <w:szCs w:val="33"/>
        </w:rPr>
        <w:t>全国高校黄大年式教师团队</w:t>
      </w:r>
      <w:r w:rsidR="009F0FF0" w:rsidRPr="009F0FF0">
        <w:rPr>
          <w:rFonts w:ascii="微软雅黑" w:eastAsia="微软雅黑" w:hAnsi="微软雅黑" w:cs="宋体" w:hint="eastAsia"/>
          <w:color w:val="000000"/>
          <w:kern w:val="0"/>
          <w:sz w:val="33"/>
          <w:szCs w:val="33"/>
        </w:rPr>
        <w:t>形象标识</w:t>
      </w:r>
    </w:p>
    <w:p w14:paraId="0F35477F" w14:textId="77777777" w:rsidR="009F0FF0" w:rsidRDefault="009F0FF0">
      <w:pPr>
        <w:rPr>
          <w:rFonts w:hint="eastAsia"/>
        </w:rPr>
      </w:pPr>
    </w:p>
    <w:p w14:paraId="792A153E" w14:textId="77077EBB" w:rsidR="009F0FF0" w:rsidRPr="003C2EEE" w:rsidRDefault="009F0FF0" w:rsidP="009F0FF0">
      <w:pPr>
        <w:ind w:firstLineChars="200" w:firstLine="560"/>
        <w:rPr>
          <w:rFonts w:hint="eastAsia"/>
          <w:sz w:val="28"/>
          <w:szCs w:val="28"/>
        </w:rPr>
      </w:pP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全国高校黄大年式教师团队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LOGO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选取竹子作为设计的核心元素。竹与梅、</w:t>
      </w:r>
      <w:proofErr w:type="gramStart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松并称为</w:t>
      </w:r>
      <w:proofErr w:type="gramEnd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岁寒三友，竹竿挺拔，四季青翠，是立身端直，处事谦卑，高雅纯洁的精神文化象征，体现出黄大年心有大我、至诚报国，立德树人、教书育人，敢为人先、开拓创新的时代人物形象。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lastRenderedPageBreak/>
        <w:t>LOGO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由单片竹叶组成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个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字，从单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个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到</w:t>
      </w:r>
      <w:proofErr w:type="gramStart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个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个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proofErr w:type="gramEnd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适形演绎成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阵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，使其形成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个人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与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“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众人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”</w:t>
      </w:r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的团队视觉理念，并在稳定的三角形框架下进行升腾箭头</w:t>
      </w:r>
      <w:proofErr w:type="gramStart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式目标</w:t>
      </w:r>
      <w:proofErr w:type="gramEnd"/>
      <w:r w:rsidRPr="003C2EEE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方向的序阵，突出众志成城的团队意志，充分展示了全国高校黄大年式教师团队整体形象</w:t>
      </w:r>
      <w:r w:rsidRPr="003C2EEE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。</w:t>
      </w:r>
    </w:p>
    <w:p w14:paraId="0395AD35" w14:textId="00E83436" w:rsidR="009F0FF0" w:rsidRDefault="009F0FF0">
      <w:pPr>
        <w:rPr>
          <w:rFonts w:hint="eastAsia"/>
        </w:rPr>
      </w:pPr>
      <w:r>
        <w:rPr>
          <w:noProof/>
        </w:rPr>
        <w:drawing>
          <wp:inline distT="0" distB="0" distL="0" distR="0" wp14:anchorId="100FC233" wp14:editId="5EBC8286">
            <wp:extent cx="4762500" cy="4762500"/>
            <wp:effectExtent l="0" t="0" r="0" b="0"/>
            <wp:docPr id="1" name="图片 1" descr="https://bkimg.cdn.bcebos.com/pic/cf1b9d16fdfaaf5141656524815494eef11f7aa3?x-bce-process=image/resize,m_lfit,w_500,h_500,limit_1/format,f_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kimg.cdn.bcebos.com/pic/cf1b9d16fdfaaf5141656524815494eef11f7aa3?x-bce-process=image/resize,m_lfit,w_500,h_500,limit_1/format,f_au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0FF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FF95E" w14:textId="77777777" w:rsidR="001A074E" w:rsidRDefault="001A074E" w:rsidP="00C57E0F">
      <w:r>
        <w:separator/>
      </w:r>
    </w:p>
  </w:endnote>
  <w:endnote w:type="continuationSeparator" w:id="0">
    <w:p w14:paraId="1DE0AA06" w14:textId="77777777" w:rsidR="001A074E" w:rsidRDefault="001A074E" w:rsidP="00C5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63220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C6285A" w14:textId="7B5CB3DB" w:rsidR="00C57E0F" w:rsidRDefault="00C57E0F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B34689" w14:textId="77777777" w:rsidR="00C57E0F" w:rsidRDefault="00C57E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64EF3" w14:textId="77777777" w:rsidR="001A074E" w:rsidRDefault="001A074E" w:rsidP="00C57E0F">
      <w:r>
        <w:separator/>
      </w:r>
    </w:p>
  </w:footnote>
  <w:footnote w:type="continuationSeparator" w:id="0">
    <w:p w14:paraId="5875D900" w14:textId="77777777" w:rsidR="001A074E" w:rsidRDefault="001A074E" w:rsidP="00C57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52"/>
    <w:rsid w:val="001A074E"/>
    <w:rsid w:val="001C53B6"/>
    <w:rsid w:val="003C2EEE"/>
    <w:rsid w:val="0042664E"/>
    <w:rsid w:val="006652D6"/>
    <w:rsid w:val="00833952"/>
    <w:rsid w:val="009F0FF0"/>
    <w:rsid w:val="00B42615"/>
    <w:rsid w:val="00C57E0F"/>
    <w:rsid w:val="00DA0C7F"/>
    <w:rsid w:val="00E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72288"/>
  <w15:chartTrackingRefBased/>
  <w15:docId w15:val="{48D71348-52CF-4986-92E7-87EB9796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52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9F0FF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9F0FF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10">
    <w:name w:val="标题 1 字符"/>
    <w:basedOn w:val="a0"/>
    <w:link w:val="1"/>
    <w:uiPriority w:val="9"/>
    <w:rsid w:val="006652D6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652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652D6"/>
    <w:rPr>
      <w:b/>
      <w:bCs/>
    </w:rPr>
  </w:style>
  <w:style w:type="paragraph" w:styleId="a5">
    <w:name w:val="header"/>
    <w:basedOn w:val="a"/>
    <w:link w:val="a6"/>
    <w:uiPriority w:val="99"/>
    <w:unhideWhenUsed/>
    <w:rsid w:val="00C57E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57E0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57E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57E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216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8</cp:revision>
  <dcterms:created xsi:type="dcterms:W3CDTF">2021-09-22T08:24:00Z</dcterms:created>
  <dcterms:modified xsi:type="dcterms:W3CDTF">2021-09-22T08:37:00Z</dcterms:modified>
</cp:coreProperties>
</file>