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D464E">
      <w:pPr>
        <w:pStyle w:val="4"/>
        <w:spacing w:line="360" w:lineRule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西南交通大学土木工程学院</w:t>
      </w:r>
    </w:p>
    <w:p w14:paraId="16770CB0">
      <w:pPr>
        <w:pStyle w:val="4"/>
        <w:spacing w:line="360" w:lineRule="auto"/>
      </w:pPr>
      <w:r>
        <w:rPr>
          <w:rFonts w:hint="eastAsia" w:ascii="黑体" w:hAnsi="黑体" w:eastAsia="黑体" w:cs="黑体"/>
          <w:sz w:val="36"/>
          <w:szCs w:val="36"/>
        </w:rPr>
        <w:t>“红土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十大</w:t>
      </w:r>
      <w:r>
        <w:rPr>
          <w:rFonts w:hint="eastAsia" w:ascii="黑体" w:hAnsi="黑体" w:eastAsia="黑体" w:cs="黑体"/>
          <w:sz w:val="36"/>
          <w:szCs w:val="36"/>
        </w:rPr>
        <w:t>年度人物”暨优秀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研究生</w:t>
      </w:r>
      <w:r>
        <w:rPr>
          <w:rFonts w:hint="eastAsia" w:ascii="黑体" w:hAnsi="黑体" w:eastAsia="黑体" w:cs="黑体"/>
          <w:sz w:val="36"/>
          <w:szCs w:val="36"/>
        </w:rPr>
        <w:t>评选细则</w:t>
      </w:r>
    </w:p>
    <w:p w14:paraId="1911E81D">
      <w:pPr>
        <w:spacing w:line="360" w:lineRule="auto"/>
        <w:jc w:val="center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（202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年修订）</w:t>
      </w:r>
    </w:p>
    <w:p w14:paraId="6006E232">
      <w:pPr>
        <w:pStyle w:val="10"/>
        <w:spacing w:line="360" w:lineRule="auto"/>
        <w:ind w:firstLine="0" w:firstLineChars="0"/>
        <w:jc w:val="center"/>
        <w:rPr>
          <w:rFonts w:ascii="黑体" w:hAnsi="黑体" w:eastAsia="黑体" w:cs="黑体"/>
          <w:b/>
          <w:bCs/>
          <w:sz w:val="32"/>
          <w:szCs w:val="36"/>
        </w:rPr>
      </w:pPr>
      <w:r>
        <w:rPr>
          <w:rFonts w:hint="eastAsia" w:ascii="黑体" w:hAnsi="黑体" w:eastAsia="黑体" w:cs="黑体"/>
          <w:b/>
          <w:bCs/>
          <w:sz w:val="32"/>
          <w:szCs w:val="36"/>
        </w:rPr>
        <w:t>第一章 总则</w:t>
      </w:r>
      <w:bookmarkStart w:id="0" w:name="_GoBack"/>
      <w:bookmarkEnd w:id="0"/>
    </w:p>
    <w:p w14:paraId="0EC36C0F">
      <w:pPr>
        <w:spacing w:line="300" w:lineRule="auto"/>
        <w:jc w:val="left"/>
        <w:rPr>
          <w:rFonts w:hint="eastAsia"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b/>
          <w:bCs/>
          <w:sz w:val="22"/>
          <w:szCs w:val="24"/>
        </w:rPr>
        <w:t>第一条</w:t>
      </w:r>
      <w:r>
        <w:rPr>
          <w:rFonts w:hint="eastAsia" w:ascii="宋体" w:hAnsi="宋体" w:eastAsia="宋体" w:cs="宋体"/>
          <w:sz w:val="22"/>
          <w:szCs w:val="24"/>
        </w:rPr>
        <w:t xml:space="preserve"> 为全面贯彻党的教育方针，落实立德树人根本任务，引导和激励大学生德智体美劳全面发展，根据中共中央</w:t>
      </w:r>
      <w:r>
        <w:rPr>
          <w:rFonts w:hint="eastAsia" w:ascii="宋体" w:hAnsi="宋体" w:eastAsia="宋体" w:cs="宋体"/>
          <w:sz w:val="22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4"/>
        </w:rPr>
        <w:t>国务院《深化新时代教育评价改革总体方案》、西南交通大学</w:t>
      </w:r>
      <w:r>
        <w:rPr>
          <w:rFonts w:hint="eastAsia" w:ascii="宋体" w:hAnsi="宋体" w:eastAsia="宋体" w:cs="宋体"/>
          <w:kern w:val="2"/>
          <w:sz w:val="22"/>
          <w:szCs w:val="24"/>
          <w:lang w:val="en-US" w:eastAsia="zh-CN" w:bidi="ar-SA"/>
        </w:rPr>
        <w:t>《土木学院硕士生奖学金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学术成果评定办法》、《</w:t>
      </w:r>
      <w:r>
        <w:rPr>
          <w:rFonts w:hint="eastAsia" w:ascii="宋体" w:hAnsi="宋体" w:eastAsia="宋体" w:cs="宋体"/>
          <w:sz w:val="22"/>
          <w:szCs w:val="24"/>
        </w:rPr>
        <w:t>土木学院硕士生奖学金社会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工作评分</w:t>
      </w:r>
      <w:r>
        <w:rPr>
          <w:rFonts w:hint="eastAsia" w:ascii="宋体" w:hAnsi="宋体" w:eastAsia="宋体" w:cs="宋体"/>
          <w:sz w:val="22"/>
          <w:szCs w:val="24"/>
        </w:rPr>
        <w:t>办法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》</w:t>
      </w:r>
      <w:r>
        <w:rPr>
          <w:rFonts w:hint="eastAsia" w:ascii="宋体" w:hAnsi="宋体" w:eastAsia="宋体" w:cs="宋体"/>
          <w:kern w:val="2"/>
          <w:sz w:val="22"/>
          <w:szCs w:val="24"/>
          <w:lang w:val="en-US" w:eastAsia="zh-CN" w:bidi="ar-SA"/>
        </w:rPr>
        <w:t>《土木学院博士生奖学金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学术成果评定办法》，结合我院实际，特制定本</w:t>
      </w:r>
      <w:r>
        <w:rPr>
          <w:rFonts w:hint="eastAsia" w:ascii="宋体" w:hAnsi="宋体" w:eastAsia="宋体" w:cs="宋体"/>
          <w:sz w:val="22"/>
          <w:szCs w:val="24"/>
        </w:rPr>
        <w:t>细则。</w:t>
      </w:r>
    </w:p>
    <w:p w14:paraId="7BBDA0CF">
      <w:pPr>
        <w:pStyle w:val="10"/>
        <w:spacing w:line="360" w:lineRule="auto"/>
        <w:ind w:firstLine="0" w:firstLineChars="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b/>
          <w:bCs/>
          <w:sz w:val="22"/>
          <w:szCs w:val="24"/>
        </w:rPr>
        <w:t>第二条</w:t>
      </w:r>
      <w:r>
        <w:rPr>
          <w:rFonts w:hint="eastAsia" w:ascii="宋体" w:hAnsi="宋体" w:eastAsia="宋体" w:cs="宋体"/>
          <w:sz w:val="22"/>
          <w:szCs w:val="24"/>
        </w:rPr>
        <w:t xml:space="preserve"> “红土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十大</w:t>
      </w:r>
      <w:r>
        <w:rPr>
          <w:rFonts w:hint="eastAsia" w:ascii="宋体" w:hAnsi="宋体" w:eastAsia="宋体" w:cs="宋体"/>
          <w:sz w:val="22"/>
          <w:szCs w:val="24"/>
        </w:rPr>
        <w:t>年度人物</w:t>
      </w:r>
      <w:r>
        <w:rPr>
          <w:rFonts w:hint="eastAsia" w:ascii="宋体" w:hAnsi="宋体" w:eastAsia="宋体" w:cs="宋体"/>
          <w:kern w:val="2"/>
          <w:sz w:val="22"/>
          <w:szCs w:val="24"/>
          <w:lang w:val="en-US" w:eastAsia="zh-CN" w:bidi="ar-SA"/>
        </w:rPr>
        <w:t>”暨优秀研究生荣誉称号，用于表彰政治思想坚定、道德品质优良、学习成绩优异、科研实践能力突</w:t>
      </w:r>
      <w:r>
        <w:rPr>
          <w:rFonts w:hint="eastAsia" w:ascii="宋体" w:hAnsi="宋体" w:eastAsia="宋体" w:cs="宋体"/>
          <w:sz w:val="22"/>
          <w:szCs w:val="24"/>
        </w:rPr>
        <w:t>出</w:t>
      </w:r>
      <w:r>
        <w:rPr>
          <w:rFonts w:hint="eastAsia" w:ascii="宋体" w:hAnsi="宋体" w:eastAsia="宋体" w:cs="宋体"/>
          <w:sz w:val="22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kern w:val="2"/>
          <w:sz w:val="22"/>
          <w:szCs w:val="24"/>
          <w:lang w:val="en-US" w:eastAsia="zh-CN" w:bidi="ar-SA"/>
        </w:rPr>
        <w:t>学术成果和社会工作方面表现突出的全日制研究生。</w:t>
      </w:r>
    </w:p>
    <w:p w14:paraId="767CAB3E">
      <w:pPr>
        <w:pStyle w:val="10"/>
        <w:spacing w:line="360" w:lineRule="auto"/>
        <w:ind w:firstLine="0" w:firstLineChars="0"/>
        <w:rPr>
          <w:rFonts w:eastAsia="黑体"/>
        </w:rPr>
      </w:pPr>
      <w:r>
        <w:rPr>
          <w:rFonts w:hint="eastAsia" w:ascii="宋体" w:hAnsi="宋体" w:eastAsia="宋体" w:cs="宋体"/>
          <w:b/>
          <w:bCs/>
          <w:sz w:val="22"/>
          <w:szCs w:val="24"/>
        </w:rPr>
        <w:t>第三条</w:t>
      </w:r>
      <w:r>
        <w:rPr>
          <w:rFonts w:hint="eastAsia" w:ascii="宋体" w:hAnsi="宋体" w:eastAsia="宋体" w:cs="宋体"/>
          <w:sz w:val="22"/>
          <w:szCs w:val="24"/>
        </w:rPr>
        <w:t xml:space="preserve"> “红土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十大</w:t>
      </w:r>
      <w:r>
        <w:rPr>
          <w:rFonts w:hint="eastAsia" w:ascii="宋体" w:hAnsi="宋体" w:eastAsia="宋体" w:cs="宋体"/>
          <w:sz w:val="22"/>
          <w:szCs w:val="24"/>
        </w:rPr>
        <w:t>年度人物”暨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优秀研究生</w:t>
      </w:r>
      <w:r>
        <w:rPr>
          <w:rFonts w:hint="eastAsia" w:ascii="宋体" w:hAnsi="宋体" w:eastAsia="宋体" w:cs="宋体"/>
          <w:sz w:val="22"/>
          <w:szCs w:val="24"/>
        </w:rPr>
        <w:t>每年评选一次，评审坚持“公平、公正、公开”原则。</w:t>
      </w:r>
    </w:p>
    <w:p w14:paraId="729874CC">
      <w:pPr>
        <w:pStyle w:val="10"/>
        <w:spacing w:line="360" w:lineRule="auto"/>
        <w:ind w:firstLine="0" w:firstLineChars="0"/>
        <w:jc w:val="center"/>
        <w:rPr>
          <w:rFonts w:ascii="黑体" w:hAnsi="黑体" w:eastAsia="黑体" w:cs="黑体"/>
          <w:b/>
          <w:bCs/>
          <w:sz w:val="32"/>
          <w:szCs w:val="36"/>
        </w:rPr>
      </w:pPr>
      <w:r>
        <w:rPr>
          <w:rFonts w:hint="eastAsia" w:ascii="黑体" w:hAnsi="黑体" w:eastAsia="黑体" w:cs="黑体"/>
          <w:b/>
          <w:bCs/>
          <w:sz w:val="32"/>
          <w:szCs w:val="36"/>
        </w:rPr>
        <w:t>第二章 评选条件</w:t>
      </w:r>
    </w:p>
    <w:p w14:paraId="100221F5">
      <w:pPr>
        <w:pStyle w:val="10"/>
        <w:spacing w:line="360" w:lineRule="auto"/>
        <w:ind w:firstLine="0" w:firstLineChars="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b/>
          <w:bCs/>
          <w:sz w:val="22"/>
          <w:szCs w:val="24"/>
        </w:rPr>
        <w:t>第四条</w:t>
      </w:r>
      <w:r>
        <w:rPr>
          <w:rFonts w:hint="eastAsia" w:ascii="宋体" w:hAnsi="宋体" w:eastAsia="宋体" w:cs="宋体"/>
          <w:sz w:val="22"/>
          <w:szCs w:val="24"/>
        </w:rPr>
        <w:t xml:space="preserve"> 参加“红土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十大</w:t>
      </w:r>
      <w:r>
        <w:rPr>
          <w:rFonts w:hint="eastAsia" w:ascii="宋体" w:hAnsi="宋体" w:eastAsia="宋体" w:cs="宋体"/>
          <w:sz w:val="22"/>
          <w:szCs w:val="24"/>
        </w:rPr>
        <w:t>年度人物”暨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优秀研究生</w:t>
      </w:r>
      <w:r>
        <w:rPr>
          <w:rFonts w:hint="eastAsia" w:ascii="宋体" w:hAnsi="宋体" w:eastAsia="宋体" w:cs="宋体"/>
          <w:sz w:val="22"/>
          <w:szCs w:val="24"/>
        </w:rPr>
        <w:t>评选的学生应当具备下列条件：</w:t>
      </w:r>
    </w:p>
    <w:p w14:paraId="43DE5008">
      <w:pPr>
        <w:pStyle w:val="10"/>
        <w:spacing w:line="360" w:lineRule="auto"/>
        <w:ind w:firstLine="440"/>
        <w:rPr>
          <w:rFonts w:ascii="宋体" w:hAnsi="宋体" w:eastAsia="宋体" w:cs="宋体"/>
          <w:sz w:val="22"/>
          <w:szCs w:val="24"/>
        </w:rPr>
      </w:pPr>
      <w:r>
        <w:rPr>
          <w:rFonts w:ascii="宋体" w:hAnsi="宋体" w:eastAsia="宋体" w:cs="宋体"/>
          <w:sz w:val="22"/>
          <w:szCs w:val="24"/>
        </w:rPr>
        <w:t>1．学籍在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土木工程学院的全日制硕士生、博士生（不含留学生）</w:t>
      </w:r>
    </w:p>
    <w:p w14:paraId="1609BA1C">
      <w:pPr>
        <w:pStyle w:val="10"/>
        <w:spacing w:line="360" w:lineRule="auto"/>
        <w:ind w:firstLine="440"/>
        <w:rPr>
          <w:rFonts w:ascii="宋体" w:hAnsi="宋体" w:eastAsia="宋体" w:cs="宋体"/>
          <w:sz w:val="22"/>
          <w:szCs w:val="24"/>
        </w:rPr>
      </w:pPr>
      <w:r>
        <w:rPr>
          <w:rFonts w:ascii="宋体" w:hAnsi="宋体" w:eastAsia="宋体" w:cs="宋体"/>
          <w:sz w:val="22"/>
          <w:szCs w:val="24"/>
        </w:rPr>
        <w:t>2．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kern w:val="2"/>
          <w:sz w:val="22"/>
          <w:szCs w:val="24"/>
          <w:lang w:val="en-US" w:eastAsia="zh-CN" w:bidi="ar-SA"/>
        </w:rPr>
        <w:t>学术成果和社会工作方面表现突出</w:t>
      </w:r>
      <w:r>
        <w:rPr>
          <w:rFonts w:ascii="宋体" w:hAnsi="宋体" w:eastAsia="宋体" w:cs="宋体"/>
          <w:sz w:val="22"/>
          <w:szCs w:val="24"/>
        </w:rPr>
        <w:t>，能很好地起到模范带头作用，得到公认和好评；</w:t>
      </w:r>
    </w:p>
    <w:p w14:paraId="2FD44577">
      <w:pPr>
        <w:pStyle w:val="10"/>
        <w:spacing w:line="360" w:lineRule="auto"/>
        <w:ind w:firstLine="440"/>
        <w:rPr>
          <w:rFonts w:hint="eastAsia" w:ascii="Segoe UI" w:hAnsi="Segoe UI" w:eastAsia="宋体" w:cs="Segoe UI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 xml:space="preserve">3. </w:t>
      </w:r>
      <w:r>
        <w:rPr>
          <w:rFonts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除了要求参评学生理想信念坚定，政治上、思想上、行动上自觉与党中央保持一致，起到模范带头作用，读研期间未受过纪律处分，未违反学术道德，且学业表现优良外，还应至少具备下列条件之一</w:t>
      </w:r>
      <w:r>
        <w:rPr>
          <w:rFonts w:hint="eastAsia" w:ascii="Segoe UI" w:hAnsi="Segoe UI" w:eastAsia="宋体" w:cs="Segoe UI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eastAsia="zh-CN"/>
        </w:rPr>
        <w:t>：</w:t>
      </w:r>
    </w:p>
    <w:p w14:paraId="5ABAF10E">
      <w:pPr>
        <w:pStyle w:val="10"/>
        <w:spacing w:line="360" w:lineRule="auto"/>
        <w:ind w:left="0" w:leftChars="0" w:firstLine="0" w:firstLineChars="0"/>
        <w:rPr>
          <w:rFonts w:ascii="宋体" w:hAnsi="宋体" w:eastAsia="宋体" w:cs="宋体"/>
          <w:sz w:val="22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（1）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科研能力突出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在学术研究领域有显著成果，包括发表高水平学术论文、参与重要科研项目、获得专利等。这些成果应体现学生的创新能力和研究潜力，对学术领域有一定的贡献。</w:t>
      </w:r>
    </w:p>
    <w:p w14:paraId="38E82842">
      <w:pPr>
        <w:pStyle w:val="10"/>
        <w:spacing w:line="360" w:lineRule="auto"/>
        <w:ind w:left="0" w:leftChars="0" w:firstLine="0" w:firstLineChars="0"/>
        <w:rPr>
          <w:rFonts w:hint="default" w:ascii="宋体" w:hAnsi="宋体" w:eastAsia="宋体" w:cs="宋体"/>
          <w:sz w:val="22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（2）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社会实践经验丰富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积极参与社会实践活动，包括志愿服务、实习实训、挂职锻炼等，并取得显著成效。在社会实践中表现出色，得到社会认可，为学校和社会做出积极贡献。</w:t>
      </w:r>
    </w:p>
    <w:p w14:paraId="1C4A2E49">
      <w:pPr>
        <w:pStyle w:val="10"/>
        <w:spacing w:line="360" w:lineRule="auto"/>
        <w:ind w:left="0" w:leftChars="0" w:firstLine="0" w:firstLineChars="0"/>
        <w:rPr>
          <w:rFonts w:hint="default" w:ascii="宋体" w:hAnsi="宋体" w:eastAsia="宋体" w:cs="宋体"/>
          <w:sz w:val="22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（3）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领导能力显著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在研究生会、班级或社团等组织中担任重要职务，并能有效组织、协调和管理团队，推动相关工作的顺利开展。在领导岗位上表现出色，得到同学和老师的认可。</w:t>
      </w:r>
    </w:p>
    <w:p w14:paraId="7A396D30">
      <w:pPr>
        <w:pStyle w:val="10"/>
        <w:spacing w:line="360" w:lineRule="auto"/>
        <w:ind w:left="0" w:leftChars="0" w:firstLine="0" w:firstLineChars="0"/>
        <w:rPr>
          <w:rFonts w:hint="default" w:ascii="宋体" w:hAnsi="宋体" w:eastAsia="宋体" w:cs="宋体"/>
          <w:sz w:val="22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（4）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文体才艺出众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在文艺、体育等方面有突出表现，能够代表学校参加相关比赛或活动，并取得优异成绩。这些才艺不仅能丰富校园文化生活，也能展现学生的综合素质和个性魅力。</w:t>
      </w:r>
    </w:p>
    <w:p w14:paraId="62BE8171">
      <w:pPr>
        <w:pStyle w:val="10"/>
        <w:spacing w:line="360" w:lineRule="auto"/>
        <w:ind w:left="0" w:leftChars="0" w:firstLine="0" w:firstLineChars="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（5）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创新创业能力优秀</w:t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ab/>
      </w:r>
      <w:r>
        <w:rPr>
          <w:rFonts w:hint="default" w:ascii="宋体" w:hAnsi="宋体" w:eastAsia="宋体" w:cs="宋体"/>
          <w:sz w:val="22"/>
          <w:szCs w:val="24"/>
          <w:lang w:val="en-US" w:eastAsia="zh-CN"/>
        </w:rPr>
        <w:t>在创新创业领域有突出表现，包括参与创业项目、获得创业基金支持、创办公司等。这些经历应体现学生的创新精神和创业能力，对推动社会经济发展有积极作用。</w:t>
      </w:r>
    </w:p>
    <w:p w14:paraId="65D36CB0">
      <w:pPr>
        <w:pStyle w:val="10"/>
        <w:spacing w:line="360" w:lineRule="auto"/>
        <w:ind w:left="0" w:leftChars="0" w:firstLine="0" w:firstLineChars="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2"/>
          <w:szCs w:val="24"/>
          <w:lang w:val="en-US" w:eastAsia="zh-CN" w:bidi="ar-SA"/>
        </w:rPr>
        <w:t xml:space="preserve">第五条 </w:t>
      </w:r>
      <w:r>
        <w:rPr>
          <w:rFonts w:hint="eastAsia" w:ascii="宋体" w:hAnsi="宋体" w:eastAsia="宋体" w:cs="宋体"/>
          <w:sz w:val="22"/>
          <w:szCs w:val="24"/>
        </w:rPr>
        <w:t>在参评学年有下列情况之一者，不得提出申请：</w:t>
      </w:r>
    </w:p>
    <w:p w14:paraId="1D23DEBF">
      <w:pPr>
        <w:pStyle w:val="10"/>
        <w:spacing w:line="360" w:lineRule="auto"/>
        <w:ind w:firstLine="44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sz w:val="22"/>
          <w:szCs w:val="24"/>
        </w:rPr>
        <w:t>1.在参评学年，受到纪律处分者；</w:t>
      </w:r>
    </w:p>
    <w:p w14:paraId="2EDD2D39">
      <w:pPr>
        <w:pStyle w:val="10"/>
        <w:spacing w:line="360" w:lineRule="auto"/>
        <w:ind w:firstLine="44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sz w:val="22"/>
          <w:szCs w:val="24"/>
        </w:rPr>
        <w:t>2.在参评学年内，出现课程不及格者；</w:t>
      </w:r>
    </w:p>
    <w:p w14:paraId="2C28403D">
      <w:pPr>
        <w:pStyle w:val="10"/>
        <w:spacing w:line="360" w:lineRule="auto"/>
        <w:ind w:firstLine="44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sz w:val="22"/>
          <w:szCs w:val="24"/>
        </w:rPr>
        <w:t>3.在参评学年内，休学者、保留学籍者及转专业者；</w:t>
      </w:r>
    </w:p>
    <w:p w14:paraId="44889C1A">
      <w:pPr>
        <w:pStyle w:val="10"/>
        <w:spacing w:line="360" w:lineRule="auto"/>
        <w:ind w:firstLine="440"/>
        <w:rPr>
          <w:rFonts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sz w:val="22"/>
          <w:szCs w:val="24"/>
        </w:rPr>
        <w:t>4.违反《西南交通大学学术道德规范》的相关规定，存在剽窃、作假、提供虚假信息等学术失范行为者；</w:t>
      </w:r>
    </w:p>
    <w:p w14:paraId="118D0330">
      <w:pPr>
        <w:pStyle w:val="10"/>
        <w:spacing w:line="360" w:lineRule="auto"/>
        <w:ind w:firstLine="440"/>
        <w:rPr>
          <w:rFonts w:hint="eastAsia" w:ascii="宋体" w:hAnsi="宋体" w:eastAsia="宋体" w:cs="宋体"/>
          <w:sz w:val="22"/>
          <w:szCs w:val="24"/>
        </w:rPr>
      </w:pPr>
      <w:r>
        <w:rPr>
          <w:rFonts w:hint="eastAsia" w:ascii="宋体" w:hAnsi="宋体" w:eastAsia="宋体" w:cs="宋体"/>
          <w:sz w:val="22"/>
          <w:szCs w:val="24"/>
        </w:rPr>
        <w:t>5.因私出国留学、疾病、创业等原因未在校学习者。</w:t>
      </w:r>
    </w:p>
    <w:p w14:paraId="430B25BA">
      <w:pPr>
        <w:pStyle w:val="10"/>
        <w:spacing w:line="360" w:lineRule="auto"/>
        <w:ind w:firstLine="440"/>
        <w:rPr>
          <w:rFonts w:ascii="黑体" w:hAnsi="黑体" w:eastAsia="黑体"/>
          <w:b/>
          <w:bCs/>
        </w:rPr>
      </w:pPr>
      <w:r>
        <w:rPr>
          <w:rFonts w:hint="default" w:ascii="宋体" w:hAnsi="宋体" w:eastAsia="宋体" w:cs="宋体"/>
          <w:b/>
          <w:bCs/>
          <w:sz w:val="22"/>
          <w:szCs w:val="24"/>
          <w:lang w:val="en-US" w:eastAsia="zh-CN"/>
        </w:rPr>
        <w:t>请注意，具体的评选细则可能会因年份、学院或特定情况而有所调整，建议直接查阅西南交通大学官方发布的最新文件或通知，以获取最准确的信息。同时，如果有意向参评，建议提前了解并准备相关材料，以确保能够顺利参与评选。</w:t>
      </w:r>
    </w:p>
    <w:p w14:paraId="459A9781">
      <w:pPr>
        <w:pStyle w:val="10"/>
        <w:numPr>
          <w:ilvl w:val="0"/>
          <w:numId w:val="0"/>
        </w:numPr>
        <w:spacing w:line="360" w:lineRule="auto"/>
        <w:jc w:val="center"/>
        <w:rPr>
          <w:rFonts w:ascii="黑体" w:hAnsi="黑体" w:eastAsia="黑体" w:cs="黑体"/>
          <w:b/>
          <w:bCs/>
          <w:sz w:val="32"/>
          <w:szCs w:val="36"/>
        </w:rPr>
      </w:pPr>
      <w:r>
        <w:rPr>
          <w:rFonts w:hint="eastAsia" w:ascii="黑体" w:hAnsi="黑体" w:eastAsia="黑体" w:cs="黑体"/>
          <w:b/>
          <w:bCs/>
          <w:sz w:val="32"/>
          <w:szCs w:val="36"/>
          <w:lang w:val="en-US" w:eastAsia="zh-CN"/>
        </w:rPr>
        <w:t xml:space="preserve">第三章 </w:t>
      </w:r>
      <w:r>
        <w:rPr>
          <w:rFonts w:hint="eastAsia" w:ascii="黑体" w:hAnsi="黑体" w:eastAsia="黑体" w:cs="黑体"/>
          <w:b/>
          <w:bCs/>
          <w:sz w:val="32"/>
          <w:szCs w:val="36"/>
        </w:rPr>
        <w:t>附则</w:t>
      </w:r>
    </w:p>
    <w:p w14:paraId="1B6A92A5">
      <w:pPr>
        <w:pStyle w:val="10"/>
        <w:spacing w:line="360" w:lineRule="auto"/>
        <w:ind w:firstLine="0" w:firstLineChars="0"/>
        <w:rPr>
          <w:rFonts w:ascii="宋体" w:hAnsi="宋体" w:eastAsia="宋体" w:cs="宋体"/>
          <w:b/>
          <w:bCs/>
          <w:sz w:val="22"/>
        </w:rPr>
      </w:pPr>
      <w:r>
        <w:rPr>
          <w:rFonts w:hint="eastAsia" w:ascii="宋体" w:hAnsi="宋体" w:eastAsia="宋体" w:cs="宋体"/>
          <w:b/>
          <w:bCs/>
          <w:sz w:val="22"/>
        </w:rPr>
        <w:t>第</w:t>
      </w:r>
      <w:r>
        <w:rPr>
          <w:rFonts w:hint="eastAsia" w:ascii="宋体" w:hAnsi="宋体" w:eastAsia="宋体" w:cs="宋体"/>
          <w:b/>
          <w:bCs/>
          <w:sz w:val="2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2"/>
        </w:rPr>
        <w:t>条</w:t>
      </w:r>
      <w:r>
        <w:rPr>
          <w:rFonts w:hint="eastAsia" w:ascii="宋体" w:hAnsi="宋体" w:eastAsia="宋体" w:cs="宋体"/>
          <w:sz w:val="22"/>
        </w:rPr>
        <w:t xml:space="preserve"> 符合条件的</w:t>
      </w:r>
      <w:r>
        <w:rPr>
          <w:rFonts w:hint="eastAsia" w:ascii="宋体" w:hAnsi="宋体" w:eastAsia="宋体" w:cs="宋体"/>
          <w:sz w:val="22"/>
          <w:lang w:val="en-US" w:eastAsia="zh-CN"/>
        </w:rPr>
        <w:t>研究生</w:t>
      </w:r>
      <w:r>
        <w:rPr>
          <w:rFonts w:hint="eastAsia" w:ascii="宋体" w:hAnsi="宋体" w:eastAsia="宋体" w:cs="宋体"/>
          <w:sz w:val="22"/>
        </w:rPr>
        <w:t>可以向各自辅导员提交</w:t>
      </w:r>
      <w:r>
        <w:rPr>
          <w:rFonts w:hint="eastAsia" w:ascii="宋体" w:hAnsi="宋体" w:eastAsia="宋体" w:cs="宋体"/>
          <w:sz w:val="22"/>
          <w:lang w:val="en-US" w:eastAsia="zh-CN"/>
        </w:rPr>
        <w:t>个人</w:t>
      </w:r>
      <w:r>
        <w:rPr>
          <w:rFonts w:hint="eastAsia" w:ascii="宋体" w:hAnsi="宋体" w:eastAsia="宋体" w:cs="宋体"/>
          <w:sz w:val="22"/>
        </w:rPr>
        <w:t>申请，辅导员会对学生提交的材料进行初步筛查。</w:t>
      </w:r>
    </w:p>
    <w:p w14:paraId="1C86903C">
      <w:pPr>
        <w:pStyle w:val="10"/>
        <w:spacing w:line="360" w:lineRule="auto"/>
        <w:ind w:firstLine="0" w:firstLineChars="0"/>
        <w:rPr>
          <w:rFonts w:ascii="宋体" w:hAnsi="宋体" w:eastAsia="宋体" w:cs="宋体"/>
          <w:b/>
          <w:bCs/>
          <w:sz w:val="22"/>
        </w:rPr>
      </w:pPr>
      <w:r>
        <w:rPr>
          <w:rFonts w:hint="eastAsia" w:ascii="宋体" w:hAnsi="宋体" w:eastAsia="宋体" w:cs="宋体"/>
          <w:b/>
          <w:bCs/>
          <w:sz w:val="22"/>
        </w:rPr>
        <w:t>第</w:t>
      </w:r>
      <w:r>
        <w:rPr>
          <w:rFonts w:hint="eastAsia" w:ascii="宋体" w:hAnsi="宋体" w:eastAsia="宋体" w:cs="宋体"/>
          <w:b/>
          <w:bCs/>
          <w:sz w:val="22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z w:val="22"/>
        </w:rPr>
        <w:t xml:space="preserve">条 </w:t>
      </w:r>
      <w:r>
        <w:rPr>
          <w:rFonts w:hint="eastAsia" w:ascii="宋体" w:hAnsi="宋体" w:eastAsia="宋体" w:cs="宋体"/>
          <w:sz w:val="22"/>
        </w:rPr>
        <w:t>学院会成立评定工作小组，审核各位同学的材料，确定</w:t>
      </w:r>
      <w:r>
        <w:rPr>
          <w:rFonts w:hint="eastAsia" w:ascii="宋体" w:hAnsi="宋体" w:eastAsia="宋体" w:cs="宋体"/>
          <w:sz w:val="22"/>
          <w:lang w:val="en-US" w:eastAsia="zh-CN"/>
        </w:rPr>
        <w:t>不超过5</w:t>
      </w:r>
      <w:r>
        <w:rPr>
          <w:rFonts w:hint="eastAsia" w:ascii="宋体" w:hAnsi="宋体" w:eastAsia="宋体" w:cs="宋体"/>
          <w:sz w:val="22"/>
        </w:rPr>
        <w:t>名</w:t>
      </w:r>
      <w:r>
        <w:rPr>
          <w:rFonts w:hint="eastAsia" w:ascii="宋体" w:hAnsi="宋体" w:eastAsia="宋体" w:cs="宋体"/>
          <w:sz w:val="22"/>
          <w:lang w:val="en-US" w:eastAsia="zh-CN"/>
        </w:rPr>
        <w:t>研究生</w:t>
      </w:r>
      <w:r>
        <w:rPr>
          <w:rFonts w:hint="eastAsia" w:ascii="宋体" w:hAnsi="宋体" w:eastAsia="宋体" w:cs="宋体"/>
          <w:sz w:val="22"/>
        </w:rPr>
        <w:t>作为</w:t>
      </w:r>
      <w:r>
        <w:rPr>
          <w:rFonts w:hint="eastAsia" w:ascii="宋体" w:hAnsi="宋体" w:eastAsia="宋体" w:cs="宋体"/>
          <w:sz w:val="22"/>
          <w:lang w:val="en-US" w:eastAsia="zh-CN"/>
        </w:rPr>
        <w:t>候选人</w:t>
      </w:r>
      <w:r>
        <w:rPr>
          <w:rFonts w:hint="eastAsia" w:ascii="宋体" w:hAnsi="宋体" w:eastAsia="宋体" w:cs="宋体"/>
          <w:sz w:val="22"/>
        </w:rPr>
        <w:t>。</w:t>
      </w:r>
      <w:r>
        <w:rPr>
          <w:rFonts w:hint="eastAsia" w:ascii="宋体" w:hAnsi="宋体" w:eastAsia="宋体" w:cs="宋体"/>
          <w:sz w:val="22"/>
          <w:lang w:val="en-US" w:eastAsia="zh-CN"/>
        </w:rPr>
        <w:t>候选人</w:t>
      </w:r>
      <w:r>
        <w:rPr>
          <w:rFonts w:hint="eastAsia" w:ascii="宋体" w:hAnsi="宋体" w:eastAsia="宋体" w:cs="宋体"/>
          <w:sz w:val="22"/>
        </w:rPr>
        <w:t>答辩后，</w:t>
      </w:r>
      <w:r>
        <w:rPr>
          <w:rFonts w:hint="eastAsia" w:ascii="宋体" w:hAnsi="宋体" w:eastAsia="宋体" w:cs="宋体"/>
          <w:sz w:val="22"/>
          <w:lang w:val="en-US" w:eastAsia="zh-CN"/>
        </w:rPr>
        <w:t>选拔不超过5名研究生候选人</w:t>
      </w:r>
      <w:r>
        <w:rPr>
          <w:rFonts w:hint="eastAsia" w:ascii="宋体" w:hAnsi="宋体" w:eastAsia="宋体" w:cs="宋体"/>
          <w:sz w:val="22"/>
        </w:rPr>
        <w:t>颁发土木工程学院“红土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十大</w:t>
      </w:r>
      <w:r>
        <w:rPr>
          <w:rFonts w:hint="eastAsia" w:ascii="宋体" w:hAnsi="宋体" w:eastAsia="宋体" w:cs="宋体"/>
          <w:sz w:val="22"/>
        </w:rPr>
        <w:t>年度人物”荣誉证书和奖品，为其他的候选人颁发土木工程学院“红土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十大</w:t>
      </w:r>
      <w:r>
        <w:rPr>
          <w:rFonts w:hint="eastAsia" w:ascii="宋体" w:hAnsi="宋体" w:eastAsia="宋体" w:cs="宋体"/>
          <w:sz w:val="22"/>
        </w:rPr>
        <w:t>年度人物”提名奖荣誉证书和奖品。</w:t>
      </w:r>
    </w:p>
    <w:p w14:paraId="3E041D03">
      <w:pPr>
        <w:pStyle w:val="10"/>
        <w:spacing w:line="360" w:lineRule="auto"/>
        <w:ind w:firstLine="0" w:firstLineChars="0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b/>
          <w:bCs/>
          <w:sz w:val="22"/>
        </w:rPr>
        <w:t>第</w:t>
      </w:r>
      <w:r>
        <w:rPr>
          <w:rFonts w:hint="eastAsia" w:ascii="宋体" w:hAnsi="宋体" w:eastAsia="宋体" w:cs="宋体"/>
          <w:b/>
          <w:bCs/>
          <w:sz w:val="22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z w:val="22"/>
        </w:rPr>
        <w:t>条</w:t>
      </w:r>
      <w:r>
        <w:rPr>
          <w:rFonts w:hint="eastAsia" w:ascii="宋体" w:hAnsi="宋体" w:eastAsia="宋体" w:cs="宋体"/>
          <w:sz w:val="22"/>
        </w:rPr>
        <w:t xml:space="preserve"> 评选过程中发现候选人中存在恶意拉票、提供虚假信息等违反公平竞争行为的，一律取消评选资格。</w:t>
      </w:r>
    </w:p>
    <w:p w14:paraId="5905D61D">
      <w:pPr>
        <w:pStyle w:val="10"/>
        <w:spacing w:line="360" w:lineRule="auto"/>
        <w:ind w:firstLine="0" w:firstLineChars="0"/>
        <w:rPr>
          <w:rFonts w:ascii="宋体" w:hAnsi="宋体" w:eastAsia="宋体" w:cs="宋体"/>
          <w:b/>
          <w:bCs/>
          <w:sz w:val="22"/>
        </w:rPr>
      </w:pPr>
      <w:r>
        <w:rPr>
          <w:rFonts w:hint="eastAsia" w:ascii="宋体" w:hAnsi="宋体" w:eastAsia="宋体" w:cs="宋体"/>
          <w:b/>
          <w:bCs/>
          <w:sz w:val="22"/>
          <w:lang w:val="en-US" w:eastAsia="zh-CN"/>
        </w:rPr>
        <w:t xml:space="preserve">第九条 </w:t>
      </w:r>
      <w:r>
        <w:rPr>
          <w:rFonts w:hint="eastAsia" w:ascii="宋体" w:hAnsi="宋体" w:eastAsia="宋体" w:cs="宋体"/>
          <w:b w:val="0"/>
          <w:bCs w:val="0"/>
          <w:sz w:val="22"/>
          <w:lang w:val="en-US" w:eastAsia="zh-CN"/>
        </w:rPr>
        <w:t>已获得过“红土</w:t>
      </w:r>
      <w:r>
        <w:rPr>
          <w:rFonts w:hint="eastAsia" w:ascii="宋体" w:hAnsi="宋体" w:eastAsia="宋体" w:cs="宋体"/>
          <w:sz w:val="22"/>
          <w:szCs w:val="24"/>
          <w:lang w:val="en-US" w:eastAsia="zh-CN"/>
        </w:rPr>
        <w:t>十大</w:t>
      </w:r>
      <w:r>
        <w:rPr>
          <w:rFonts w:hint="eastAsia" w:ascii="宋体" w:hAnsi="宋体" w:eastAsia="宋体" w:cs="宋体"/>
          <w:b w:val="0"/>
          <w:bCs w:val="0"/>
          <w:sz w:val="22"/>
          <w:lang w:val="en-US" w:eastAsia="zh-CN"/>
        </w:rPr>
        <w:t>年度人物</w:t>
      </w:r>
      <w:r>
        <w:rPr>
          <w:rFonts w:hint="default" w:ascii="宋体" w:hAnsi="宋体" w:eastAsia="宋体" w:cs="宋体"/>
          <w:b w:val="0"/>
          <w:bCs w:val="0"/>
          <w:sz w:val="22"/>
          <w:lang w:val="en-US"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sz w:val="22"/>
          <w:lang w:val="en-US" w:eastAsia="zh-CN"/>
        </w:rPr>
        <w:t>暨优秀研究生荣誉的同学不再参评本次评选。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wOGE0MGQ0MzBjZjRhOWExYmZiM2U2MWQyY2ZjYjcifQ=="/>
    <w:docVar w:name="KSO_WPS_MARK_KEY" w:val="5d867786-6ba4-4359-9bf3-72892d17a181"/>
  </w:docVars>
  <w:rsids>
    <w:rsidRoot w:val="00A755E5"/>
    <w:rsid w:val="00036969"/>
    <w:rsid w:val="00054BF8"/>
    <w:rsid w:val="000834C8"/>
    <w:rsid w:val="00104D92"/>
    <w:rsid w:val="001212CA"/>
    <w:rsid w:val="001D4028"/>
    <w:rsid w:val="00216153"/>
    <w:rsid w:val="002559B9"/>
    <w:rsid w:val="00287256"/>
    <w:rsid w:val="003F5F7B"/>
    <w:rsid w:val="00404073"/>
    <w:rsid w:val="004D7CBD"/>
    <w:rsid w:val="005023DF"/>
    <w:rsid w:val="00524CC7"/>
    <w:rsid w:val="005715D5"/>
    <w:rsid w:val="006547A2"/>
    <w:rsid w:val="0065730F"/>
    <w:rsid w:val="00673407"/>
    <w:rsid w:val="006A197C"/>
    <w:rsid w:val="006D2A08"/>
    <w:rsid w:val="006F2ADE"/>
    <w:rsid w:val="007A0C03"/>
    <w:rsid w:val="00826400"/>
    <w:rsid w:val="0086011D"/>
    <w:rsid w:val="00861662"/>
    <w:rsid w:val="008E5E27"/>
    <w:rsid w:val="008F48BB"/>
    <w:rsid w:val="00921CFB"/>
    <w:rsid w:val="0095677B"/>
    <w:rsid w:val="0098657A"/>
    <w:rsid w:val="009C24BA"/>
    <w:rsid w:val="00A755E5"/>
    <w:rsid w:val="00AB226E"/>
    <w:rsid w:val="00B30B69"/>
    <w:rsid w:val="00C00292"/>
    <w:rsid w:val="00C3787F"/>
    <w:rsid w:val="00C402B5"/>
    <w:rsid w:val="00C86DA6"/>
    <w:rsid w:val="00D340FE"/>
    <w:rsid w:val="00D5539F"/>
    <w:rsid w:val="00D74457"/>
    <w:rsid w:val="00DC7C71"/>
    <w:rsid w:val="00DE409B"/>
    <w:rsid w:val="00E60DDD"/>
    <w:rsid w:val="00ED45DA"/>
    <w:rsid w:val="00F0393D"/>
    <w:rsid w:val="00F23537"/>
    <w:rsid w:val="00FF7DA7"/>
    <w:rsid w:val="014D7C69"/>
    <w:rsid w:val="01A456E5"/>
    <w:rsid w:val="02423AF5"/>
    <w:rsid w:val="06881F84"/>
    <w:rsid w:val="09AE45AD"/>
    <w:rsid w:val="09C90F6A"/>
    <w:rsid w:val="0D6C42B9"/>
    <w:rsid w:val="0DBD3531"/>
    <w:rsid w:val="12174F96"/>
    <w:rsid w:val="123B005F"/>
    <w:rsid w:val="13E211B3"/>
    <w:rsid w:val="15FE7854"/>
    <w:rsid w:val="165A07EA"/>
    <w:rsid w:val="19FE131D"/>
    <w:rsid w:val="1A0C5786"/>
    <w:rsid w:val="1BB03856"/>
    <w:rsid w:val="1D711B94"/>
    <w:rsid w:val="1DC9786B"/>
    <w:rsid w:val="1E9858CD"/>
    <w:rsid w:val="1FEF4326"/>
    <w:rsid w:val="22A62622"/>
    <w:rsid w:val="293F73C8"/>
    <w:rsid w:val="2D1B3FB2"/>
    <w:rsid w:val="2E6203C3"/>
    <w:rsid w:val="2F3F3A5B"/>
    <w:rsid w:val="2F6D5652"/>
    <w:rsid w:val="34A51446"/>
    <w:rsid w:val="365130AC"/>
    <w:rsid w:val="37AB2463"/>
    <w:rsid w:val="37FD44B3"/>
    <w:rsid w:val="38FA3361"/>
    <w:rsid w:val="3A7B13EF"/>
    <w:rsid w:val="3CBB014C"/>
    <w:rsid w:val="3D7A3F27"/>
    <w:rsid w:val="3F840EB4"/>
    <w:rsid w:val="403C67D6"/>
    <w:rsid w:val="41E62AE4"/>
    <w:rsid w:val="42AD0E34"/>
    <w:rsid w:val="43061FD7"/>
    <w:rsid w:val="45342345"/>
    <w:rsid w:val="4575086D"/>
    <w:rsid w:val="47A6059C"/>
    <w:rsid w:val="48032A1A"/>
    <w:rsid w:val="48D930A8"/>
    <w:rsid w:val="4A5A7CED"/>
    <w:rsid w:val="4B5164FF"/>
    <w:rsid w:val="4C803110"/>
    <w:rsid w:val="4FE8602B"/>
    <w:rsid w:val="4FEC2889"/>
    <w:rsid w:val="514342B3"/>
    <w:rsid w:val="51835A13"/>
    <w:rsid w:val="52425B5D"/>
    <w:rsid w:val="527B645B"/>
    <w:rsid w:val="545B7130"/>
    <w:rsid w:val="54A852B3"/>
    <w:rsid w:val="56B25C3B"/>
    <w:rsid w:val="571D54F5"/>
    <w:rsid w:val="573F552D"/>
    <w:rsid w:val="57781938"/>
    <w:rsid w:val="57AB4BCE"/>
    <w:rsid w:val="5924622B"/>
    <w:rsid w:val="5A052AC1"/>
    <w:rsid w:val="5FB42C2F"/>
    <w:rsid w:val="61DE766D"/>
    <w:rsid w:val="6315687D"/>
    <w:rsid w:val="66161C70"/>
    <w:rsid w:val="66446A6F"/>
    <w:rsid w:val="6A1C480D"/>
    <w:rsid w:val="6B9D630E"/>
    <w:rsid w:val="6DD2690E"/>
    <w:rsid w:val="6E672B94"/>
    <w:rsid w:val="6EDE0176"/>
    <w:rsid w:val="6FC2566C"/>
    <w:rsid w:val="726F79EF"/>
    <w:rsid w:val="72A91185"/>
    <w:rsid w:val="751C3ED2"/>
    <w:rsid w:val="758E5EF4"/>
    <w:rsid w:val="761630AF"/>
    <w:rsid w:val="773343F2"/>
    <w:rsid w:val="775F7215"/>
    <w:rsid w:val="78F12228"/>
    <w:rsid w:val="795B45E0"/>
    <w:rsid w:val="7A5B2BB8"/>
    <w:rsid w:val="7BDB5767"/>
    <w:rsid w:val="7D826E26"/>
    <w:rsid w:val="7DC2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12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  <w:bCs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" w:eastAsia="仿宋" w:cs="仿宋" w:hAnsiTheme="minorHAnsi"/>
      <w:color w:val="000000"/>
      <w:sz w:val="24"/>
      <w:szCs w:val="24"/>
      <w:lang w:val="en-US" w:eastAsia="zh-CN" w:bidi="ar-SA"/>
    </w:rPr>
  </w:style>
  <w:style w:type="character" w:customStyle="1" w:styleId="12">
    <w:name w:val="副标题 字符"/>
    <w:basedOn w:val="8"/>
    <w:link w:val="4"/>
    <w:autoRedefine/>
    <w:qFormat/>
    <w:uiPriority w:val="11"/>
    <w:rPr>
      <w:b/>
      <w:bCs/>
      <w:kern w:val="28"/>
      <w:sz w:val="32"/>
      <w:szCs w:val="32"/>
    </w:rPr>
  </w:style>
  <w:style w:type="character" w:customStyle="1" w:styleId="13">
    <w:name w:val="页眉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E013E-86F6-4DAB-917E-CCB9F62FB5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1434</Words>
  <Characters>1443</Characters>
  <Lines>25</Lines>
  <Paragraphs>7</Paragraphs>
  <TotalTime>3</TotalTime>
  <ScaleCrop>false</ScaleCrop>
  <LinksUpToDate>false</LinksUpToDate>
  <CharactersWithSpaces>1461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2021-03-23T14:37:00Z</dcterms:created>
  <dc:creator>Tsang Marzi</dc:creator>
  <cp:lastModifiedBy>Olivia Huang</cp:lastModifiedBy>
  <dcterms:modified xsi:type="dcterms:W3CDTF">2026-03-30T07:23:36Z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WinEqns">
    <vt:bool>true</vt:bool>
  </property>
  <property fmtid="{D5CDD505-2E9C-101B-9397-08002B2CF9AE}" pid="3" name="KSOProductBuildVer">
    <vt:lpwstr>2052-12.1.0.25225</vt:lpwstr>
  </property>
  <property fmtid="{D5CDD505-2E9C-101B-9397-08002B2CF9AE}" pid="4" name="ICV">
    <vt:lpwstr>42A3F15593AD46649ADBFF7CFDB458B9_13</vt:lpwstr>
  </property>
  <property fmtid="{D5CDD505-2E9C-101B-9397-08002B2CF9AE}" pid="5" name="KSOTemplateDocerSaveRecord">
    <vt:lpwstr>eyJoZGlkIjoiOWUwOGE0MGQ0MzBjZjRhOWExYmZiM2U2MWQyY2ZjYjciLCJ1c2VySWQiOiIxNTk5MjE0NDMwIn0=</vt:lpwstr>
  </property>
</Properties>
</file>