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94884E5">
      <w:pPr>
        <w:jc w:val="center"/>
        <w:rPr>
          <w:rFonts w:ascii="黑体" w:hAnsi="黑体" w:eastAsia="黑体" w:cs="黑体"/>
          <w:b/>
          <w:sz w:val="36"/>
          <w:szCs w:val="36"/>
        </w:rPr>
      </w:pPr>
      <w:bookmarkStart w:id="0" w:name="_GoBack"/>
      <w:bookmarkEnd w:id="0"/>
      <w:r>
        <w:rPr>
          <w:rFonts w:hint="eastAsia" w:ascii="黑体" w:hAnsi="黑体" w:eastAsia="黑体" w:cs="黑体"/>
          <w:b/>
          <w:sz w:val="36"/>
          <w:szCs w:val="36"/>
        </w:rPr>
        <w:t>西南交通大学经济管理学院</w:t>
      </w:r>
      <w:r>
        <w:rPr>
          <w:rFonts w:hint="eastAsia" w:ascii="黑体" w:hAnsi="黑体" w:eastAsia="黑体" w:cs="黑体"/>
          <w:b/>
          <w:sz w:val="36"/>
          <w:szCs w:val="36"/>
          <w:lang w:val="en-US" w:eastAsia="zh-CN"/>
        </w:rPr>
        <w:t>2025-2026</w:t>
      </w:r>
      <w:r>
        <w:rPr>
          <w:rFonts w:hint="eastAsia" w:ascii="黑体" w:hAnsi="黑体" w:eastAsia="黑体" w:cs="黑体"/>
          <w:b/>
          <w:sz w:val="36"/>
          <w:szCs w:val="36"/>
        </w:rPr>
        <w:t>学年评审推荐</w:t>
      </w:r>
      <w:r>
        <w:rPr>
          <w:rFonts w:hint="eastAsia" w:ascii="黑体" w:hAnsi="黑体" w:eastAsia="黑体" w:cs="黑体"/>
          <w:b/>
          <w:sz w:val="36"/>
          <w:szCs w:val="36"/>
          <w:lang w:eastAsia="zh-CN"/>
        </w:rPr>
        <w:t>信息</w:t>
      </w:r>
      <w:r>
        <w:rPr>
          <w:rFonts w:hint="eastAsia" w:ascii="黑体" w:hAnsi="黑体" w:eastAsia="黑体" w:cs="黑体"/>
          <w:b/>
          <w:sz w:val="36"/>
          <w:szCs w:val="36"/>
        </w:rPr>
        <w:t>表(</w:t>
      </w:r>
      <w:r>
        <w:rPr>
          <w:rFonts w:hint="eastAsia" w:ascii="黑体" w:hAnsi="黑体" w:eastAsia="黑体" w:cs="黑体"/>
          <w:b/>
          <w:sz w:val="36"/>
          <w:szCs w:val="36"/>
          <w:lang w:eastAsia="zh-CN"/>
        </w:rPr>
        <w:t>竢实扬华奖章</w:t>
      </w:r>
      <w:r>
        <w:rPr>
          <w:rFonts w:hint="eastAsia" w:ascii="黑体" w:hAnsi="黑体" w:eastAsia="黑体" w:cs="黑体"/>
          <w:b/>
          <w:sz w:val="36"/>
          <w:szCs w:val="36"/>
        </w:rPr>
        <w:t>）</w:t>
      </w:r>
    </w:p>
    <w:tbl>
      <w:tblPr>
        <w:tblStyle w:val="5"/>
        <w:tblW w:w="1431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75"/>
        <w:gridCol w:w="879"/>
        <w:gridCol w:w="1298"/>
        <w:gridCol w:w="1003"/>
        <w:gridCol w:w="1056"/>
        <w:gridCol w:w="1115"/>
        <w:gridCol w:w="1060"/>
        <w:gridCol w:w="1080"/>
        <w:gridCol w:w="900"/>
        <w:gridCol w:w="1056"/>
        <w:gridCol w:w="4493"/>
      </w:tblGrid>
      <w:tr w14:paraId="0AA8E9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  <w:jc w:val="center"/>
        </w:trPr>
        <w:tc>
          <w:tcPr>
            <w:tcW w:w="375" w:type="dxa"/>
            <w:vAlign w:val="center"/>
          </w:tcPr>
          <w:p w14:paraId="5B3A26E9">
            <w:pPr>
              <w:jc w:val="center"/>
            </w:pPr>
            <w:r>
              <w:rPr>
                <w:rFonts w:hint="eastAsia"/>
              </w:rPr>
              <w:t>序号</w:t>
            </w:r>
          </w:p>
        </w:tc>
        <w:tc>
          <w:tcPr>
            <w:tcW w:w="879" w:type="dxa"/>
            <w:vAlign w:val="center"/>
          </w:tcPr>
          <w:p w14:paraId="69E124D2">
            <w:pPr>
              <w:jc w:val="center"/>
            </w:pPr>
            <w:r>
              <w:rPr>
                <w:rFonts w:hint="eastAsia"/>
              </w:rPr>
              <w:t>姓名</w:t>
            </w:r>
          </w:p>
        </w:tc>
        <w:tc>
          <w:tcPr>
            <w:tcW w:w="1298" w:type="dxa"/>
            <w:vAlign w:val="center"/>
          </w:tcPr>
          <w:p w14:paraId="010C32CB">
            <w:pPr>
              <w:jc w:val="center"/>
            </w:pPr>
            <w:r>
              <w:rPr>
                <w:rFonts w:hint="eastAsia"/>
              </w:rPr>
              <w:t>学号</w:t>
            </w:r>
          </w:p>
        </w:tc>
        <w:tc>
          <w:tcPr>
            <w:tcW w:w="1003" w:type="dxa"/>
            <w:vAlign w:val="center"/>
          </w:tcPr>
          <w:p w14:paraId="116FC700">
            <w:pPr>
              <w:jc w:val="center"/>
            </w:pPr>
            <w:r>
              <w:rPr>
                <w:rFonts w:hint="eastAsia"/>
              </w:rPr>
              <w:t>班级</w:t>
            </w:r>
          </w:p>
        </w:tc>
        <w:tc>
          <w:tcPr>
            <w:tcW w:w="1056" w:type="dxa"/>
            <w:vAlign w:val="center"/>
          </w:tcPr>
          <w:p w14:paraId="631222F9"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/>
                <w:lang w:eastAsia="zh-CN"/>
              </w:rPr>
              <w:t>政治面貌</w:t>
            </w:r>
          </w:p>
        </w:tc>
        <w:tc>
          <w:tcPr>
            <w:tcW w:w="1115" w:type="dxa"/>
            <w:vAlign w:val="center"/>
          </w:tcPr>
          <w:p w14:paraId="498E9095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/>
                <w:lang w:eastAsia="zh-CN"/>
              </w:rPr>
              <w:t>任职信息</w:t>
            </w:r>
          </w:p>
        </w:tc>
        <w:tc>
          <w:tcPr>
            <w:tcW w:w="1060" w:type="dxa"/>
            <w:vAlign w:val="center"/>
          </w:tcPr>
          <w:p w14:paraId="418E0E93">
            <w:pPr>
              <w:jc w:val="center"/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智育成绩专业排名</w:t>
            </w:r>
          </w:p>
        </w:tc>
        <w:tc>
          <w:tcPr>
            <w:tcW w:w="1080" w:type="dxa"/>
            <w:vAlign w:val="center"/>
          </w:tcPr>
          <w:p w14:paraId="4C9C38C6">
            <w:pPr>
              <w:jc w:val="center"/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智育成绩排名比</w:t>
            </w:r>
          </w:p>
        </w:tc>
        <w:tc>
          <w:tcPr>
            <w:tcW w:w="900" w:type="dxa"/>
            <w:vAlign w:val="center"/>
          </w:tcPr>
          <w:p w14:paraId="792FA442"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/>
                <w:lang w:eastAsia="zh-CN"/>
              </w:rPr>
              <w:t>综合成绩</w:t>
            </w:r>
            <w:r>
              <w:rPr>
                <w:rFonts w:hint="eastAsia"/>
              </w:rPr>
              <w:t>排名</w:t>
            </w:r>
          </w:p>
        </w:tc>
        <w:tc>
          <w:tcPr>
            <w:tcW w:w="1056" w:type="dxa"/>
            <w:vAlign w:val="center"/>
          </w:tcPr>
          <w:p w14:paraId="2872AE30"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/>
                <w:lang w:eastAsia="zh-CN"/>
              </w:rPr>
              <w:t>综合成绩</w:t>
            </w:r>
            <w:r>
              <w:rPr>
                <w:rFonts w:hint="eastAsia"/>
              </w:rPr>
              <w:t>排名</w:t>
            </w:r>
            <w:r>
              <w:rPr>
                <w:rFonts w:hint="eastAsia"/>
                <w:lang w:eastAsia="zh-CN"/>
              </w:rPr>
              <w:t>比</w:t>
            </w:r>
          </w:p>
        </w:tc>
        <w:tc>
          <w:tcPr>
            <w:tcW w:w="4493" w:type="dxa"/>
            <w:vAlign w:val="center"/>
          </w:tcPr>
          <w:p w14:paraId="3D271F46">
            <w:pPr>
              <w:jc w:val="center"/>
            </w:pPr>
            <w:r>
              <w:rPr>
                <w:rFonts w:hint="eastAsia"/>
              </w:rPr>
              <w:t>主要获奖情况</w:t>
            </w:r>
          </w:p>
        </w:tc>
      </w:tr>
      <w:tr w14:paraId="7AA761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375" w:type="dxa"/>
            <w:vAlign w:val="center"/>
          </w:tcPr>
          <w:p w14:paraId="0BE645FA">
            <w:pPr>
              <w:jc w:val="center"/>
              <w:rPr>
                <w:color w:val="FF0000"/>
              </w:rPr>
            </w:pPr>
            <w:r>
              <w:rPr>
                <w:rFonts w:hint="eastAsia"/>
                <w:color w:val="FF0000"/>
              </w:rPr>
              <w:t>1</w:t>
            </w:r>
          </w:p>
        </w:tc>
        <w:tc>
          <w:tcPr>
            <w:tcW w:w="879" w:type="dxa"/>
            <w:vAlign w:val="center"/>
          </w:tcPr>
          <w:p w14:paraId="7B67D6FB">
            <w:pPr>
              <w:jc w:val="center"/>
              <w:rPr>
                <w:rFonts w:hint="eastAsia" w:eastAsiaTheme="minorEastAsia"/>
                <w:color w:val="FF0000"/>
                <w:lang w:eastAsia="zh-CN"/>
              </w:rPr>
            </w:pPr>
            <w:r>
              <w:rPr>
                <w:rFonts w:hint="eastAsia"/>
                <w:color w:val="FF0000"/>
                <w:lang w:eastAsia="zh-CN"/>
              </w:rPr>
              <w:t>张三</w:t>
            </w:r>
          </w:p>
        </w:tc>
        <w:tc>
          <w:tcPr>
            <w:tcW w:w="1298" w:type="dxa"/>
            <w:vAlign w:val="center"/>
          </w:tcPr>
          <w:p w14:paraId="5B2764DD">
            <w:pPr>
              <w:jc w:val="center"/>
              <w:rPr>
                <w:rFonts w:hint="default" w:eastAsiaTheme="minorEastAsia"/>
                <w:color w:val="FF0000"/>
                <w:lang w:val="en-US" w:eastAsia="zh-CN"/>
              </w:rPr>
            </w:pPr>
            <w:r>
              <w:rPr>
                <w:rFonts w:hint="eastAsia"/>
                <w:color w:val="FF0000"/>
                <w:lang w:val="en-US" w:eastAsia="zh-CN"/>
              </w:rPr>
              <w:t>202011XXXX</w:t>
            </w:r>
          </w:p>
        </w:tc>
        <w:tc>
          <w:tcPr>
            <w:tcW w:w="1003" w:type="dxa"/>
            <w:vAlign w:val="center"/>
          </w:tcPr>
          <w:p w14:paraId="079741D1">
            <w:pPr>
              <w:jc w:val="center"/>
              <w:rPr>
                <w:rFonts w:hint="default" w:eastAsiaTheme="minorEastAsia"/>
                <w:color w:val="FF0000"/>
                <w:lang w:val="en-US" w:eastAsia="zh-CN"/>
              </w:rPr>
            </w:pPr>
            <w:r>
              <w:rPr>
                <w:rFonts w:hint="eastAsia"/>
                <w:color w:val="FF0000"/>
                <w:lang w:eastAsia="zh-CN"/>
              </w:rPr>
              <w:t>金融</w:t>
            </w:r>
            <w:r>
              <w:rPr>
                <w:rFonts w:hint="eastAsia"/>
                <w:color w:val="FF0000"/>
                <w:lang w:val="en-US" w:eastAsia="zh-CN"/>
              </w:rPr>
              <w:t>202X-0X班</w:t>
            </w:r>
          </w:p>
        </w:tc>
        <w:tc>
          <w:tcPr>
            <w:tcW w:w="1056" w:type="dxa"/>
            <w:vAlign w:val="center"/>
          </w:tcPr>
          <w:p w14:paraId="68DE9C2A">
            <w:pPr>
              <w:jc w:val="center"/>
              <w:rPr>
                <w:rFonts w:hint="eastAsia" w:eastAsiaTheme="minorEastAsia"/>
                <w:color w:val="FF0000"/>
                <w:lang w:eastAsia="zh-CN"/>
              </w:rPr>
            </w:pPr>
            <w:r>
              <w:rPr>
                <w:rFonts w:hint="eastAsia"/>
                <w:color w:val="FF0000"/>
                <w:lang w:eastAsia="zh-CN"/>
              </w:rPr>
              <w:t>中共党员</w:t>
            </w:r>
          </w:p>
        </w:tc>
        <w:tc>
          <w:tcPr>
            <w:tcW w:w="1115" w:type="dxa"/>
            <w:vAlign w:val="center"/>
          </w:tcPr>
          <w:p w14:paraId="435E8708">
            <w:pPr>
              <w:jc w:val="center"/>
              <w:rPr>
                <w:rFonts w:hint="eastAsia" w:asciiTheme="minorHAnsi" w:hAnsiTheme="minorHAnsi" w:eastAsiaTheme="minorEastAsia" w:cstheme="minorBidi"/>
                <w:color w:val="FF0000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/>
                <w:color w:val="FF0000"/>
                <w:lang w:val="en-US" w:eastAsia="zh-CN"/>
              </w:rPr>
              <w:t>学习委员</w:t>
            </w:r>
          </w:p>
        </w:tc>
        <w:tc>
          <w:tcPr>
            <w:tcW w:w="1060" w:type="dxa"/>
            <w:vAlign w:val="center"/>
          </w:tcPr>
          <w:p w14:paraId="597C2F40">
            <w:pPr>
              <w:jc w:val="center"/>
              <w:rPr>
                <w:rFonts w:hint="eastAsia"/>
                <w:color w:val="FF0000"/>
                <w:lang w:eastAsia="zh-CN"/>
              </w:rPr>
            </w:pPr>
            <w:r>
              <w:rPr>
                <w:rFonts w:hint="eastAsia"/>
                <w:color w:val="FF0000"/>
                <w:lang w:val="en-US" w:eastAsia="zh-CN"/>
              </w:rPr>
              <w:t>1/80</w:t>
            </w:r>
          </w:p>
        </w:tc>
        <w:tc>
          <w:tcPr>
            <w:tcW w:w="1080" w:type="dxa"/>
            <w:vAlign w:val="center"/>
          </w:tcPr>
          <w:p w14:paraId="5AEB2B08">
            <w:pPr>
              <w:jc w:val="center"/>
              <w:rPr>
                <w:rFonts w:hint="default"/>
                <w:color w:val="FF0000"/>
                <w:lang w:val="en-US" w:eastAsia="zh-CN"/>
              </w:rPr>
            </w:pPr>
            <w:r>
              <w:rPr>
                <w:rFonts w:hint="eastAsia"/>
                <w:color w:val="FF0000"/>
                <w:lang w:val="en-US" w:eastAsia="zh-CN"/>
              </w:rPr>
              <w:t>1.25%</w:t>
            </w:r>
          </w:p>
        </w:tc>
        <w:tc>
          <w:tcPr>
            <w:tcW w:w="900" w:type="dxa"/>
            <w:vAlign w:val="center"/>
          </w:tcPr>
          <w:p w14:paraId="15A35816">
            <w:pPr>
              <w:jc w:val="center"/>
              <w:rPr>
                <w:rFonts w:hint="default" w:eastAsiaTheme="minorEastAsia"/>
                <w:color w:val="FF0000"/>
                <w:lang w:val="en-US" w:eastAsia="zh-CN"/>
              </w:rPr>
            </w:pPr>
            <w:r>
              <w:rPr>
                <w:rFonts w:hint="eastAsia"/>
                <w:color w:val="FF0000"/>
                <w:lang w:val="en-US" w:eastAsia="zh-CN"/>
              </w:rPr>
              <w:t>1/80</w:t>
            </w:r>
          </w:p>
        </w:tc>
        <w:tc>
          <w:tcPr>
            <w:tcW w:w="1056" w:type="dxa"/>
            <w:vAlign w:val="center"/>
          </w:tcPr>
          <w:p w14:paraId="4EBB13AC">
            <w:pPr>
              <w:jc w:val="center"/>
              <w:rPr>
                <w:rFonts w:hint="default" w:eastAsiaTheme="minorEastAsia"/>
                <w:color w:val="FF0000"/>
                <w:lang w:val="en-US" w:eastAsia="zh-CN"/>
              </w:rPr>
            </w:pPr>
            <w:r>
              <w:rPr>
                <w:rFonts w:hint="eastAsia"/>
                <w:color w:val="FF0000"/>
                <w:lang w:val="en-US" w:eastAsia="zh-CN"/>
              </w:rPr>
              <w:t>1.25%</w:t>
            </w:r>
          </w:p>
        </w:tc>
        <w:tc>
          <w:tcPr>
            <w:tcW w:w="4493" w:type="dxa"/>
            <w:vAlign w:val="center"/>
          </w:tcPr>
          <w:p w14:paraId="24440260">
            <w:pPr>
              <w:numPr>
                <w:ilvl w:val="0"/>
                <w:numId w:val="1"/>
              </w:numPr>
              <w:jc w:val="center"/>
              <w:rPr>
                <w:rFonts w:hint="eastAsia"/>
                <w:color w:val="FF0000"/>
                <w:lang w:val="en-US" w:eastAsia="zh-CN"/>
              </w:rPr>
            </w:pPr>
            <w:r>
              <w:rPr>
                <w:rFonts w:hint="eastAsia"/>
                <w:color w:val="FF0000"/>
                <w:lang w:val="en-US" w:eastAsia="zh-CN"/>
              </w:rPr>
              <w:t>2021年12月：国家励志奖学金</w:t>
            </w:r>
          </w:p>
          <w:p w14:paraId="35BC0019">
            <w:pPr>
              <w:numPr>
                <w:ilvl w:val="0"/>
                <w:numId w:val="1"/>
              </w:numPr>
              <w:jc w:val="center"/>
              <w:rPr>
                <w:rFonts w:hint="default"/>
                <w:color w:val="FF0000"/>
                <w:lang w:val="en-US" w:eastAsia="zh-CN"/>
              </w:rPr>
            </w:pPr>
            <w:r>
              <w:rPr>
                <w:rFonts w:hint="eastAsia"/>
                <w:color w:val="FF0000"/>
                <w:lang w:val="en-US" w:eastAsia="zh-CN"/>
              </w:rPr>
              <w:t>****************************</w:t>
            </w:r>
          </w:p>
          <w:p w14:paraId="0374827B">
            <w:pPr>
              <w:numPr>
                <w:ilvl w:val="0"/>
                <w:numId w:val="1"/>
              </w:numPr>
              <w:jc w:val="center"/>
              <w:rPr>
                <w:rFonts w:hint="default"/>
                <w:color w:val="FF0000"/>
                <w:lang w:val="en-US" w:eastAsia="zh-CN"/>
              </w:rPr>
            </w:pPr>
            <w:r>
              <w:rPr>
                <w:rFonts w:hint="eastAsia"/>
                <w:color w:val="FF0000"/>
                <w:lang w:val="en-US" w:eastAsia="zh-CN"/>
              </w:rPr>
              <w:t>****************************</w:t>
            </w:r>
          </w:p>
          <w:p w14:paraId="3FE02734">
            <w:pPr>
              <w:numPr>
                <w:ilvl w:val="0"/>
                <w:numId w:val="1"/>
              </w:numPr>
              <w:jc w:val="center"/>
              <w:rPr>
                <w:rFonts w:hint="default"/>
                <w:color w:val="FF0000"/>
                <w:lang w:val="en-US" w:eastAsia="zh-CN"/>
              </w:rPr>
            </w:pPr>
            <w:r>
              <w:rPr>
                <w:rFonts w:hint="eastAsia"/>
                <w:color w:val="FF0000"/>
                <w:lang w:val="en-US" w:eastAsia="zh-CN"/>
              </w:rPr>
              <w:t>****************************</w:t>
            </w:r>
          </w:p>
          <w:p w14:paraId="327D97D8">
            <w:pPr>
              <w:numPr>
                <w:ilvl w:val="0"/>
                <w:numId w:val="1"/>
              </w:numPr>
              <w:jc w:val="center"/>
              <w:rPr>
                <w:rFonts w:hint="default"/>
                <w:color w:val="FF0000"/>
                <w:lang w:val="en-US" w:eastAsia="zh-CN"/>
              </w:rPr>
            </w:pPr>
            <w:r>
              <w:rPr>
                <w:rFonts w:hint="eastAsia"/>
                <w:color w:val="FF0000"/>
                <w:lang w:val="en-US" w:eastAsia="zh-CN"/>
              </w:rPr>
              <w:t>****************************</w:t>
            </w:r>
          </w:p>
          <w:p w14:paraId="75959F3B">
            <w:pPr>
              <w:numPr>
                <w:ilvl w:val="0"/>
                <w:numId w:val="1"/>
              </w:numPr>
              <w:jc w:val="center"/>
              <w:rPr>
                <w:rFonts w:hint="default"/>
                <w:color w:val="FF0000"/>
                <w:lang w:val="en-US" w:eastAsia="zh-CN"/>
              </w:rPr>
            </w:pPr>
            <w:r>
              <w:rPr>
                <w:rFonts w:hint="eastAsia"/>
                <w:color w:val="FF0000"/>
                <w:lang w:val="en-US" w:eastAsia="zh-CN"/>
              </w:rPr>
              <w:t>****************************</w:t>
            </w:r>
          </w:p>
          <w:p w14:paraId="70F74BB7">
            <w:pPr>
              <w:numPr>
                <w:ilvl w:val="0"/>
                <w:numId w:val="1"/>
              </w:num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color w:val="FF0000"/>
                <w:lang w:val="en-US" w:eastAsia="zh-CN"/>
              </w:rPr>
              <w:t>****************************</w:t>
            </w:r>
          </w:p>
        </w:tc>
      </w:tr>
      <w:tr w14:paraId="2C0082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16" w:hRule="atLeast"/>
          <w:jc w:val="center"/>
        </w:trPr>
        <w:tc>
          <w:tcPr>
            <w:tcW w:w="375" w:type="dxa"/>
            <w:vAlign w:val="center"/>
          </w:tcPr>
          <w:p w14:paraId="74D0FE74">
            <w:pPr>
              <w:jc w:val="center"/>
            </w:pPr>
          </w:p>
        </w:tc>
        <w:tc>
          <w:tcPr>
            <w:tcW w:w="879" w:type="dxa"/>
            <w:vAlign w:val="center"/>
          </w:tcPr>
          <w:p w14:paraId="013ECA48">
            <w:pPr>
              <w:jc w:val="center"/>
            </w:pPr>
          </w:p>
        </w:tc>
        <w:tc>
          <w:tcPr>
            <w:tcW w:w="1298" w:type="dxa"/>
            <w:vAlign w:val="center"/>
          </w:tcPr>
          <w:p w14:paraId="7247F2CC">
            <w:pPr>
              <w:jc w:val="center"/>
            </w:pPr>
          </w:p>
        </w:tc>
        <w:tc>
          <w:tcPr>
            <w:tcW w:w="1003" w:type="dxa"/>
            <w:vAlign w:val="center"/>
          </w:tcPr>
          <w:p w14:paraId="0388C890">
            <w:pPr>
              <w:jc w:val="center"/>
            </w:pPr>
          </w:p>
        </w:tc>
        <w:tc>
          <w:tcPr>
            <w:tcW w:w="1056" w:type="dxa"/>
            <w:vAlign w:val="center"/>
          </w:tcPr>
          <w:p w14:paraId="367D2E83">
            <w:pPr>
              <w:jc w:val="center"/>
            </w:pPr>
          </w:p>
        </w:tc>
        <w:tc>
          <w:tcPr>
            <w:tcW w:w="1115" w:type="dxa"/>
            <w:vAlign w:val="center"/>
          </w:tcPr>
          <w:p w14:paraId="13B54A67">
            <w:pPr>
              <w:jc w:val="center"/>
            </w:pPr>
          </w:p>
        </w:tc>
        <w:tc>
          <w:tcPr>
            <w:tcW w:w="1060" w:type="dxa"/>
            <w:vAlign w:val="center"/>
          </w:tcPr>
          <w:p w14:paraId="54E71C32">
            <w:pPr>
              <w:jc w:val="center"/>
            </w:pPr>
          </w:p>
        </w:tc>
        <w:tc>
          <w:tcPr>
            <w:tcW w:w="1080" w:type="dxa"/>
            <w:vAlign w:val="center"/>
          </w:tcPr>
          <w:p w14:paraId="53398670">
            <w:pPr>
              <w:jc w:val="center"/>
            </w:pPr>
          </w:p>
        </w:tc>
        <w:tc>
          <w:tcPr>
            <w:tcW w:w="900" w:type="dxa"/>
            <w:vAlign w:val="center"/>
          </w:tcPr>
          <w:p w14:paraId="2C2F7A58">
            <w:pPr>
              <w:jc w:val="center"/>
            </w:pPr>
          </w:p>
        </w:tc>
        <w:tc>
          <w:tcPr>
            <w:tcW w:w="1056" w:type="dxa"/>
            <w:vAlign w:val="center"/>
          </w:tcPr>
          <w:p w14:paraId="7B4A05EF">
            <w:pPr>
              <w:jc w:val="center"/>
            </w:pPr>
          </w:p>
        </w:tc>
        <w:tc>
          <w:tcPr>
            <w:tcW w:w="4493" w:type="dxa"/>
            <w:vAlign w:val="center"/>
          </w:tcPr>
          <w:p w14:paraId="2AF22AC2">
            <w:pPr>
              <w:jc w:val="center"/>
              <w:rPr>
                <w:rFonts w:eastAsia="宋体"/>
              </w:rPr>
            </w:pPr>
          </w:p>
        </w:tc>
      </w:tr>
    </w:tbl>
    <w:p w14:paraId="6304D613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EC3FB70"/>
    <w:multiLevelType w:val="singleLevel"/>
    <w:tmpl w:val="7EC3FB70"/>
    <w:lvl w:ilvl="0" w:tentative="0">
      <w:start w:val="1"/>
      <w:numFmt w:val="decimal"/>
      <w:suff w:val="nothing"/>
      <w:lvlText w:val="%1、"/>
      <w:lvlJc w:val="left"/>
      <w:rPr>
        <w:rFonts w:hint="default"/>
        <w:color w:val="FF000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DkwZWE0ODFhNmFlYWNlMTU4MjM5NWMzN2NkMDMxY2QifQ=="/>
  </w:docVars>
  <w:rsids>
    <w:rsidRoot w:val="00544AC7"/>
    <w:rsid w:val="000552E1"/>
    <w:rsid w:val="000743F7"/>
    <w:rsid w:val="0014575B"/>
    <w:rsid w:val="001B21FD"/>
    <w:rsid w:val="002A2306"/>
    <w:rsid w:val="002D5022"/>
    <w:rsid w:val="003A3A3C"/>
    <w:rsid w:val="004243C8"/>
    <w:rsid w:val="00432363"/>
    <w:rsid w:val="00452F6C"/>
    <w:rsid w:val="00544AC7"/>
    <w:rsid w:val="005D35A4"/>
    <w:rsid w:val="00627201"/>
    <w:rsid w:val="0072603D"/>
    <w:rsid w:val="00731EBD"/>
    <w:rsid w:val="007637E6"/>
    <w:rsid w:val="009E5569"/>
    <w:rsid w:val="00AC6D1C"/>
    <w:rsid w:val="00B24C3D"/>
    <w:rsid w:val="00B82F02"/>
    <w:rsid w:val="00BB7409"/>
    <w:rsid w:val="00BF2615"/>
    <w:rsid w:val="00D367F6"/>
    <w:rsid w:val="00F13749"/>
    <w:rsid w:val="02B513F0"/>
    <w:rsid w:val="04DA26C6"/>
    <w:rsid w:val="04E44E35"/>
    <w:rsid w:val="06513081"/>
    <w:rsid w:val="075E3A4F"/>
    <w:rsid w:val="082E5A46"/>
    <w:rsid w:val="08CC4115"/>
    <w:rsid w:val="09C83435"/>
    <w:rsid w:val="0DD218EA"/>
    <w:rsid w:val="0EE55B37"/>
    <w:rsid w:val="0F367256"/>
    <w:rsid w:val="0FD3043D"/>
    <w:rsid w:val="121901B8"/>
    <w:rsid w:val="129475DE"/>
    <w:rsid w:val="12971BF6"/>
    <w:rsid w:val="15BB209F"/>
    <w:rsid w:val="16FA2753"/>
    <w:rsid w:val="18E906B1"/>
    <w:rsid w:val="1931307D"/>
    <w:rsid w:val="1A0758B3"/>
    <w:rsid w:val="1CEC3628"/>
    <w:rsid w:val="1D963E18"/>
    <w:rsid w:val="1E7C6D91"/>
    <w:rsid w:val="1E892D3B"/>
    <w:rsid w:val="2247175C"/>
    <w:rsid w:val="22C750B8"/>
    <w:rsid w:val="25D9551C"/>
    <w:rsid w:val="2A9C2D33"/>
    <w:rsid w:val="2C8142B0"/>
    <w:rsid w:val="2CC11743"/>
    <w:rsid w:val="2EB872D8"/>
    <w:rsid w:val="2F542369"/>
    <w:rsid w:val="2F6649D2"/>
    <w:rsid w:val="30B23F8E"/>
    <w:rsid w:val="327315AC"/>
    <w:rsid w:val="32983CD7"/>
    <w:rsid w:val="32BD441B"/>
    <w:rsid w:val="342842DC"/>
    <w:rsid w:val="3454129D"/>
    <w:rsid w:val="37135A7B"/>
    <w:rsid w:val="390A23EF"/>
    <w:rsid w:val="39C26F3F"/>
    <w:rsid w:val="3A615DF0"/>
    <w:rsid w:val="3CBD0327"/>
    <w:rsid w:val="3CCB0903"/>
    <w:rsid w:val="3DD60F75"/>
    <w:rsid w:val="3E1026D9"/>
    <w:rsid w:val="3E3706CC"/>
    <w:rsid w:val="4582210E"/>
    <w:rsid w:val="47AF7E3D"/>
    <w:rsid w:val="4A5F14BC"/>
    <w:rsid w:val="4AF8077D"/>
    <w:rsid w:val="50C01D3C"/>
    <w:rsid w:val="54564C96"/>
    <w:rsid w:val="552D67F6"/>
    <w:rsid w:val="55A0038E"/>
    <w:rsid w:val="57124BE6"/>
    <w:rsid w:val="5AE21C07"/>
    <w:rsid w:val="5D660A86"/>
    <w:rsid w:val="5F1D47FE"/>
    <w:rsid w:val="605D5447"/>
    <w:rsid w:val="60B83637"/>
    <w:rsid w:val="67A12A9D"/>
    <w:rsid w:val="6822380E"/>
    <w:rsid w:val="68224C33"/>
    <w:rsid w:val="683A467D"/>
    <w:rsid w:val="692A3A1B"/>
    <w:rsid w:val="6A1D33AA"/>
    <w:rsid w:val="6A8F37B9"/>
    <w:rsid w:val="6AE83F12"/>
    <w:rsid w:val="6C15340D"/>
    <w:rsid w:val="6CF96824"/>
    <w:rsid w:val="6FDB4EF4"/>
    <w:rsid w:val="70180F2C"/>
    <w:rsid w:val="701B45AD"/>
    <w:rsid w:val="70A05A7F"/>
    <w:rsid w:val="70DE5A8A"/>
    <w:rsid w:val="72792644"/>
    <w:rsid w:val="75036680"/>
    <w:rsid w:val="76107C71"/>
    <w:rsid w:val="769144A3"/>
    <w:rsid w:val="77F2444E"/>
    <w:rsid w:val="786B7AC5"/>
    <w:rsid w:val="7CE30B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等线" w:hAnsi="等线" w:eastAsia="等线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</Pages>
  <Words>118</Words>
  <Characters>321</Characters>
  <Lines>1</Lines>
  <Paragraphs>1</Paragraphs>
  <TotalTime>2</TotalTime>
  <ScaleCrop>false</ScaleCrop>
  <LinksUpToDate>false</LinksUpToDate>
  <CharactersWithSpaces>321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2019-09-30T04:04:00Z</dcterms:created>
  <dc:creator>微软用户</dc:creator>
  <cp:lastModifiedBy>忙着阔爱❤️</cp:lastModifiedBy>
  <cp:lastPrinted>2018-10-15T09:24:00Z</cp:lastPrinted>
  <dcterms:modified xsi:type="dcterms:W3CDTF">2026-09-29T01:37:37Z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53AF460F545F41A0AF9C2A6B88E2D9EF_13</vt:lpwstr>
  </property>
  <property fmtid="{D5CDD505-2E9C-101B-9397-08002B2CF9AE}" pid="4" name="KSOTemplateDocerSaveRecord">
    <vt:lpwstr>eyJoZGlkIjoiMjFmZGQzOTczNDc1OTAzNjdmZDdiZjRjN2NmOGI3YTYiLCJ1c2VySWQiOiIxNzEyMjQ1ODk0In0=</vt:lpwstr>
  </property>
</Properties>
</file>