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B9F6101" w14:textId="77777777" w:rsidR="006E5319" w:rsidRDefault="004E3574">
      <w:pPr>
        <w:pStyle w:val="10"/>
        <w:spacing w:after="163"/>
        <w:ind w:firstLine="627"/>
        <w:rPr>
          <w:w w:val="98"/>
        </w:rPr>
      </w:pPr>
      <w:bookmarkStart w:id="0" w:name="_Toc19631950"/>
      <w:r>
        <w:rPr>
          <w:rFonts w:hint="eastAsia"/>
          <w:w w:val="98"/>
        </w:rPr>
        <w:t>西南交通大学</w:t>
      </w:r>
      <w:r>
        <w:rPr>
          <w:w w:val="98"/>
        </w:rPr>
        <w:t>07</w:t>
      </w:r>
      <w:r>
        <w:rPr>
          <w:w w:val="98"/>
        </w:rPr>
        <w:t>茅电凌</w:t>
      </w:r>
      <w:proofErr w:type="gramStart"/>
      <w:r>
        <w:rPr>
          <w:w w:val="98"/>
        </w:rPr>
        <w:t>睿</w:t>
      </w:r>
      <w:proofErr w:type="gramEnd"/>
      <w:r>
        <w:rPr>
          <w:w w:val="98"/>
        </w:rPr>
        <w:t>助学金评定办法</w:t>
      </w:r>
      <w:bookmarkEnd w:id="0"/>
    </w:p>
    <w:p w14:paraId="1C593DCE" w14:textId="77777777" w:rsidR="006E5319" w:rsidRDefault="004E3574">
      <w:pPr>
        <w:ind w:firstLine="480"/>
      </w:pPr>
      <w:r>
        <w:rPr>
          <w:rFonts w:hint="eastAsia"/>
        </w:rPr>
        <w:t>西南交通大学电气工程学院</w:t>
      </w:r>
      <w:r>
        <w:t>2007</w:t>
      </w:r>
      <w:r>
        <w:t>级茅以升班由</w:t>
      </w:r>
      <w:r>
        <w:t>30</w:t>
      </w:r>
      <w:r>
        <w:t>名来自全国各地的同学组成，在交大求学期间，他们在学习上努力上进，在班级建设上团结和谐，在生活上相亲相爱，有</w:t>
      </w:r>
      <w:r>
        <w:t>21</w:t>
      </w:r>
      <w:r>
        <w:t>人最终保送本校或外校研究生，</w:t>
      </w:r>
      <w:r>
        <w:t>1</w:t>
      </w:r>
      <w:r>
        <w:t>人博士毕业，</w:t>
      </w:r>
      <w:r>
        <w:t>2</w:t>
      </w:r>
      <w:r>
        <w:t>人出国，现工作于各地企事业单位、国外知名企业等。</w:t>
      </w:r>
    </w:p>
    <w:p w14:paraId="26A4C488" w14:textId="77777777" w:rsidR="006E5319" w:rsidRDefault="004E3574">
      <w:pPr>
        <w:ind w:firstLine="480"/>
      </w:pPr>
      <w:r>
        <w:rPr>
          <w:rFonts w:hint="eastAsia"/>
        </w:rPr>
        <w:t>四川凌睿电力建设有限公司成立于</w:t>
      </w:r>
      <w:r>
        <w:t>2016</w:t>
      </w:r>
      <w:r>
        <w:t>年</w:t>
      </w:r>
      <w:r>
        <w:t>11</w:t>
      </w:r>
      <w:r>
        <w:t>月</w:t>
      </w:r>
      <w:r>
        <w:t>9</w:t>
      </w:r>
      <w:r>
        <w:t>日，由西南交通大学电气工程学院</w:t>
      </w:r>
      <w:r>
        <w:t>2007</w:t>
      </w:r>
      <w:r>
        <w:t>级茅以升班毕业生李树森投资组建。公司主要从事电力工程施工总承包、水利水电工程施工总承包、输变电工</w:t>
      </w:r>
      <w:proofErr w:type="gramStart"/>
      <w:r>
        <w:t>程专业</w:t>
      </w:r>
      <w:proofErr w:type="gramEnd"/>
      <w:r>
        <w:t>承包、建筑机电安装专业承包等工程项目。创业伊始，公司历经艰辛，亦受到来自各行各业的领导、朋友和同学的关心与帮助。</w:t>
      </w:r>
    </w:p>
    <w:p w14:paraId="1A144DD4" w14:textId="77777777" w:rsidR="006E5319" w:rsidRDefault="004E3574">
      <w:pPr>
        <w:ind w:firstLine="480"/>
      </w:pPr>
      <w:r>
        <w:rPr>
          <w:rFonts w:hint="eastAsia"/>
        </w:rPr>
        <w:t>为感谢母校、母院及学校领导、学院领导、同学多年来的支持和帮助，为激励母校学生努力学习，立志成长为对祖国和人民有贡献的人才，四川凌睿电力建设有限公司联合西南交通大学电气工程学院</w:t>
      </w:r>
      <w:r>
        <w:t>2007</w:t>
      </w:r>
      <w:r>
        <w:t>级茅以升班全体学生设立西南交通大学</w:t>
      </w:r>
      <w:r>
        <w:t>“07</w:t>
      </w:r>
      <w:r>
        <w:t>茅电凌</w:t>
      </w:r>
      <w:proofErr w:type="gramStart"/>
      <w:r>
        <w:t>睿</w:t>
      </w:r>
      <w:proofErr w:type="gramEnd"/>
      <w:r>
        <w:t>”</w:t>
      </w:r>
      <w:r>
        <w:t>助学金。</w:t>
      </w:r>
    </w:p>
    <w:p w14:paraId="17FA8F3E" w14:textId="77777777" w:rsidR="006E5319" w:rsidRDefault="004E3574">
      <w:pPr>
        <w:pStyle w:val="2"/>
      </w:pPr>
      <w:r>
        <w:rPr>
          <w:rFonts w:hint="eastAsia"/>
        </w:rPr>
        <w:t>一、奖励对象</w:t>
      </w:r>
      <w:r>
        <w:rPr>
          <w:rFonts w:hint="eastAsia"/>
        </w:rPr>
        <w:t xml:space="preserve"> </w:t>
      </w:r>
    </w:p>
    <w:p w14:paraId="0255ED1B" w14:textId="77777777" w:rsidR="006E5319" w:rsidRDefault="004E3574">
      <w:pPr>
        <w:ind w:firstLine="480"/>
      </w:pPr>
      <w:r>
        <w:rPr>
          <w:rFonts w:hint="eastAsia"/>
        </w:rPr>
        <w:t>西南交通大学电气工程学院全日制在读二、</w:t>
      </w:r>
      <w:r>
        <w:rPr>
          <w:rFonts w:hint="eastAsia"/>
        </w:rPr>
        <w:t>三、四年级本科生。</w:t>
      </w:r>
    </w:p>
    <w:p w14:paraId="3575E566" w14:textId="77777777" w:rsidR="006E5319" w:rsidRDefault="004E3574">
      <w:pPr>
        <w:pStyle w:val="2"/>
      </w:pPr>
      <w:r>
        <w:rPr>
          <w:rFonts w:hint="eastAsia"/>
        </w:rPr>
        <w:t>二、奖励人数及金额</w:t>
      </w:r>
    </w:p>
    <w:p w14:paraId="06EE4391" w14:textId="77777777" w:rsidR="006E5319" w:rsidRDefault="004E3574">
      <w:pPr>
        <w:ind w:firstLine="480"/>
      </w:pPr>
      <w:r>
        <w:rPr>
          <w:rFonts w:hint="eastAsia"/>
        </w:rPr>
        <w:t>每年评选</w:t>
      </w:r>
      <w:r>
        <w:t>4</w:t>
      </w:r>
      <w:r>
        <w:t>名，其中</w:t>
      </w:r>
      <w:r>
        <w:rPr>
          <w:rFonts w:hint="eastAsia"/>
        </w:rPr>
        <w:t>二年级</w:t>
      </w:r>
      <w:r>
        <w:t>2</w:t>
      </w:r>
      <w:r>
        <w:t>名，三年级</w:t>
      </w:r>
      <w:r>
        <w:t>1</w:t>
      </w:r>
      <w:r>
        <w:t>名，四年级</w:t>
      </w:r>
      <w:r>
        <w:t>1</w:t>
      </w:r>
      <w:r>
        <w:t>名，每人资助</w:t>
      </w:r>
      <w:r>
        <w:t>2500</w:t>
      </w:r>
      <w:r>
        <w:t>元。</w:t>
      </w:r>
    </w:p>
    <w:p w14:paraId="7DA2BD0E" w14:textId="77777777" w:rsidR="006E5319" w:rsidRDefault="004E3574">
      <w:pPr>
        <w:pStyle w:val="2"/>
      </w:pPr>
      <w:r>
        <w:rPr>
          <w:rFonts w:hint="eastAsia"/>
        </w:rPr>
        <w:t>三、评奖条件</w:t>
      </w:r>
    </w:p>
    <w:p w14:paraId="673BC8CE" w14:textId="77777777" w:rsidR="006E5319" w:rsidRDefault="004E3574">
      <w:pPr>
        <w:ind w:firstLine="480"/>
      </w:pPr>
      <w:r>
        <w:t>1.</w:t>
      </w:r>
      <w:r>
        <w:rPr>
          <w:rFonts w:hint="eastAsia"/>
        </w:rPr>
        <w:t>符合</w:t>
      </w:r>
      <w:r>
        <w:t>《</w:t>
      </w:r>
      <w:r>
        <w:rPr>
          <w:rFonts w:hint="eastAsia"/>
        </w:rPr>
        <w:t>西南交通大学本科生奖助学金评审管理办法</w:t>
      </w:r>
      <w:r>
        <w:t>》</w:t>
      </w:r>
      <w:r>
        <w:rPr>
          <w:rFonts w:hint="eastAsia"/>
        </w:rPr>
        <w:t>中的</w:t>
      </w:r>
      <w:r>
        <w:t>评奖</w:t>
      </w:r>
      <w:r>
        <w:rPr>
          <w:rFonts w:hint="eastAsia"/>
        </w:rPr>
        <w:t>条件</w:t>
      </w:r>
      <w:r>
        <w:t>；</w:t>
      </w:r>
    </w:p>
    <w:p w14:paraId="7B937773" w14:textId="77777777" w:rsidR="006E5319" w:rsidRDefault="004E3574">
      <w:pPr>
        <w:ind w:firstLine="480"/>
      </w:pPr>
      <w:r>
        <w:t>2.</w:t>
      </w:r>
      <w:r>
        <w:rPr>
          <w:rFonts w:hint="eastAsia"/>
        </w:rPr>
        <w:t>参评</w:t>
      </w:r>
      <w:r>
        <w:t>学</w:t>
      </w:r>
      <w:r>
        <w:rPr>
          <w:rFonts w:hint="eastAsia"/>
        </w:rPr>
        <w:t>年</w:t>
      </w:r>
      <w:r>
        <w:t>家庭经济困难学生认定</w:t>
      </w:r>
      <w:r>
        <w:rPr>
          <w:rFonts w:hint="eastAsia"/>
        </w:rPr>
        <w:t>等级</w:t>
      </w:r>
      <w:r>
        <w:t>为特别</w:t>
      </w:r>
      <w:r>
        <w:rPr>
          <w:rFonts w:hint="eastAsia"/>
        </w:rPr>
        <w:t>困难</w:t>
      </w:r>
      <w:r>
        <w:t>；</w:t>
      </w:r>
    </w:p>
    <w:p w14:paraId="635A7734" w14:textId="77777777" w:rsidR="006E5319" w:rsidRDefault="004E3574">
      <w:pPr>
        <w:ind w:firstLine="480"/>
      </w:pPr>
      <w:r>
        <w:rPr>
          <w:rFonts w:hint="eastAsia"/>
        </w:rPr>
        <w:t>3.</w:t>
      </w:r>
      <w:r>
        <w:t>学习刻苦，成绩良好，专业排名前</w:t>
      </w:r>
      <w:r>
        <w:t>50%</w:t>
      </w:r>
      <w:r>
        <w:t>；</w:t>
      </w:r>
    </w:p>
    <w:p w14:paraId="209BEC9F" w14:textId="77777777" w:rsidR="006E5319" w:rsidRDefault="004E3574">
      <w:pPr>
        <w:ind w:firstLine="480"/>
      </w:pPr>
      <w:r>
        <w:t>4.</w:t>
      </w:r>
      <w:r>
        <w:rPr>
          <w:rFonts w:hint="eastAsia"/>
        </w:rPr>
        <w:t>积极参加志愿服务活动，重诺守信、感恩图报；</w:t>
      </w:r>
    </w:p>
    <w:p w14:paraId="18D1445D" w14:textId="77777777" w:rsidR="006E5319" w:rsidRDefault="004E3574">
      <w:pPr>
        <w:ind w:firstLine="480"/>
      </w:pPr>
      <w:r>
        <w:t>5.</w:t>
      </w:r>
      <w:r>
        <w:rPr>
          <w:rFonts w:hint="eastAsia"/>
        </w:rPr>
        <w:t>积极</w:t>
      </w:r>
      <w:r>
        <w:t>参加</w:t>
      </w:r>
      <w:r>
        <w:rPr>
          <w:rFonts w:hint="eastAsia"/>
        </w:rPr>
        <w:t>学院</w:t>
      </w:r>
      <w:r>
        <w:t>经典阅读活动，</w:t>
      </w:r>
      <w:r>
        <w:rPr>
          <w:rFonts w:hint="eastAsia"/>
        </w:rPr>
        <w:t>参评</w:t>
      </w:r>
      <w:r>
        <w:t>学</w:t>
      </w:r>
      <w:r>
        <w:rPr>
          <w:rFonts w:hint="eastAsia"/>
        </w:rPr>
        <w:t>年</w:t>
      </w:r>
      <w:r>
        <w:t>至少提交</w:t>
      </w:r>
      <w:r>
        <w:rPr>
          <w:rFonts w:hint="eastAsia"/>
        </w:rPr>
        <w:t>两篇</w:t>
      </w:r>
      <w:r>
        <w:t>读后感</w:t>
      </w:r>
      <w:r>
        <w:rPr>
          <w:rFonts w:hint="eastAsia"/>
        </w:rPr>
        <w:t>。</w:t>
      </w:r>
    </w:p>
    <w:p w14:paraId="2F386AE5" w14:textId="77777777" w:rsidR="006E5319" w:rsidRDefault="004E3574">
      <w:pPr>
        <w:pStyle w:val="2"/>
      </w:pPr>
      <w:r>
        <w:rPr>
          <w:rFonts w:hint="eastAsia"/>
        </w:rPr>
        <w:t>四、评选办法</w:t>
      </w:r>
    </w:p>
    <w:p w14:paraId="22699521" w14:textId="77777777" w:rsidR="006E5319" w:rsidRDefault="004E3574">
      <w:pPr>
        <w:ind w:firstLine="480"/>
        <w:rPr>
          <w:rFonts w:ascii="宋体" w:hAnsi="宋体" w:cs="宋体"/>
          <w:szCs w:val="24"/>
        </w:rPr>
      </w:pPr>
      <w:r>
        <w:rPr>
          <w:rFonts w:hint="eastAsia"/>
        </w:rPr>
        <w:t>申请及评奖程序按学校相关奖助学金评审管理办法执行。电气工程学院</w:t>
      </w:r>
      <w:r>
        <w:t>将最终获奖者资料报送西南交通大学电气工</w:t>
      </w:r>
      <w:r>
        <w:t>程学院</w:t>
      </w:r>
      <w:r>
        <w:t>2007</w:t>
      </w:r>
      <w:r>
        <w:t>级茅以升班和四川凌睿电力建设有限公司备案</w:t>
      </w:r>
      <w:r>
        <w:rPr>
          <w:rFonts w:ascii="宋体" w:hAnsi="宋体" w:cs="宋体"/>
          <w:szCs w:val="24"/>
        </w:rPr>
        <w:t>。</w:t>
      </w:r>
    </w:p>
    <w:p w14:paraId="478AE6D5" w14:textId="77777777" w:rsidR="006E5319" w:rsidRDefault="006E5319">
      <w:pPr>
        <w:ind w:firstLine="480"/>
      </w:pPr>
    </w:p>
    <w:p w14:paraId="36C65D09" w14:textId="77777777" w:rsidR="006E5319" w:rsidRDefault="006E5319">
      <w:pPr>
        <w:ind w:firstLine="480"/>
      </w:pPr>
    </w:p>
    <w:p w14:paraId="195113F4" w14:textId="0B4308C7" w:rsidR="00663AFE" w:rsidRDefault="00663AFE">
      <w:pPr>
        <w:ind w:firstLine="480"/>
      </w:pPr>
    </w:p>
    <w:p w14:paraId="77CD6C2D" w14:textId="77777777" w:rsidR="00663AFE" w:rsidRPr="000C36EE" w:rsidRDefault="00663AFE" w:rsidP="00663AFE">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723"/>
        <w:jc w:val="center"/>
        <w:rPr>
          <w:rFonts w:ascii="宋体" w:hAnsi="宋体"/>
          <w:b/>
          <w:color w:val="000000" w:themeColor="text1"/>
          <w:sz w:val="36"/>
          <w:szCs w:val="36"/>
        </w:rPr>
      </w:pPr>
      <w:r>
        <w:rPr>
          <w:rFonts w:ascii="宋体" w:hAnsi="宋体" w:hint="eastAsia"/>
          <w:b/>
          <w:color w:val="000000" w:themeColor="text1"/>
          <w:sz w:val="36"/>
          <w:szCs w:val="36"/>
        </w:rPr>
        <w:lastRenderedPageBreak/>
        <w:t>“</w:t>
      </w:r>
      <w:r w:rsidRPr="000C36EE">
        <w:rPr>
          <w:rFonts w:ascii="宋体" w:hAnsi="宋体" w:hint="eastAsia"/>
          <w:b/>
          <w:color w:val="000000" w:themeColor="text1"/>
          <w:sz w:val="36"/>
          <w:szCs w:val="36"/>
        </w:rPr>
        <w:t>信承瑞技术</w:t>
      </w:r>
      <w:r>
        <w:rPr>
          <w:rFonts w:ascii="宋体" w:hAnsi="宋体" w:hint="eastAsia"/>
          <w:b/>
          <w:color w:val="000000" w:themeColor="text1"/>
          <w:sz w:val="36"/>
          <w:szCs w:val="36"/>
        </w:rPr>
        <w:t>”</w:t>
      </w:r>
      <w:r w:rsidRPr="000C36EE">
        <w:rPr>
          <w:rFonts w:ascii="宋体" w:hAnsi="宋体" w:hint="eastAsia"/>
          <w:b/>
          <w:color w:val="000000" w:themeColor="text1"/>
          <w:sz w:val="36"/>
          <w:szCs w:val="36"/>
        </w:rPr>
        <w:t>奖</w:t>
      </w:r>
      <w:r>
        <w:rPr>
          <w:rFonts w:ascii="宋体" w:hAnsi="宋体" w:hint="eastAsia"/>
          <w:b/>
          <w:color w:val="000000" w:themeColor="text1"/>
          <w:sz w:val="36"/>
          <w:szCs w:val="36"/>
        </w:rPr>
        <w:t>（</w:t>
      </w:r>
      <w:r w:rsidRPr="000C36EE">
        <w:rPr>
          <w:rFonts w:ascii="宋体" w:hAnsi="宋体" w:hint="eastAsia"/>
          <w:b/>
          <w:color w:val="000000" w:themeColor="text1"/>
          <w:sz w:val="36"/>
          <w:szCs w:val="36"/>
        </w:rPr>
        <w:t>助</w:t>
      </w:r>
      <w:r>
        <w:rPr>
          <w:rFonts w:ascii="宋体" w:hAnsi="宋体" w:hint="eastAsia"/>
          <w:b/>
          <w:color w:val="000000" w:themeColor="text1"/>
          <w:sz w:val="36"/>
          <w:szCs w:val="36"/>
        </w:rPr>
        <w:t>）</w:t>
      </w:r>
      <w:r w:rsidRPr="000C36EE">
        <w:rPr>
          <w:rFonts w:ascii="宋体" w:hAnsi="宋体" w:hint="eastAsia"/>
          <w:b/>
          <w:color w:val="000000" w:themeColor="text1"/>
          <w:sz w:val="36"/>
          <w:szCs w:val="36"/>
        </w:rPr>
        <w:t>学金评</w:t>
      </w:r>
      <w:r>
        <w:rPr>
          <w:rFonts w:ascii="宋体" w:hAnsi="宋体" w:hint="eastAsia"/>
          <w:b/>
          <w:color w:val="000000" w:themeColor="text1"/>
          <w:sz w:val="36"/>
          <w:szCs w:val="36"/>
        </w:rPr>
        <w:t>定</w:t>
      </w:r>
      <w:r w:rsidRPr="000C36EE">
        <w:rPr>
          <w:rFonts w:ascii="宋体" w:hAnsi="宋体" w:hint="eastAsia"/>
          <w:b/>
          <w:color w:val="000000" w:themeColor="text1"/>
          <w:sz w:val="36"/>
          <w:szCs w:val="36"/>
        </w:rPr>
        <w:t>办法</w:t>
      </w:r>
    </w:p>
    <w:p w14:paraId="1EBBF741" w14:textId="77777777" w:rsidR="00663AFE" w:rsidRDefault="00663AFE" w:rsidP="00663AFE">
      <w:pPr>
        <w:spacing w:after="240"/>
        <w:ind w:firstLine="560"/>
        <w:jc w:val="left"/>
        <w:rPr>
          <w:rFonts w:ascii="宋体" w:hAnsi="宋体"/>
          <w:color w:val="000000" w:themeColor="text1"/>
          <w:sz w:val="28"/>
          <w:szCs w:val="28"/>
        </w:rPr>
      </w:pPr>
      <w:r w:rsidRPr="000C36EE">
        <w:rPr>
          <w:rFonts w:ascii="宋体" w:hAnsi="宋体"/>
          <w:color w:val="000000" w:themeColor="text1"/>
          <w:sz w:val="28"/>
          <w:szCs w:val="28"/>
        </w:rPr>
        <w:t>为培养具有开拓和创新能力的高素质</w:t>
      </w:r>
      <w:r w:rsidRPr="000C36EE">
        <w:rPr>
          <w:rFonts w:ascii="宋体" w:hAnsi="宋体" w:hint="eastAsia"/>
          <w:color w:val="000000" w:themeColor="text1"/>
          <w:sz w:val="28"/>
          <w:szCs w:val="28"/>
        </w:rPr>
        <w:t>、</w:t>
      </w:r>
      <w:r w:rsidRPr="000C36EE">
        <w:rPr>
          <w:rFonts w:ascii="宋体" w:hAnsi="宋体"/>
          <w:color w:val="000000" w:themeColor="text1"/>
          <w:sz w:val="28"/>
          <w:szCs w:val="28"/>
        </w:rPr>
        <w:t>复合型技术人才</w:t>
      </w:r>
      <w:r w:rsidRPr="000C36EE">
        <w:rPr>
          <w:rFonts w:ascii="宋体" w:hAnsi="宋体" w:hint="eastAsia"/>
          <w:color w:val="000000" w:themeColor="text1"/>
          <w:sz w:val="28"/>
          <w:szCs w:val="28"/>
        </w:rPr>
        <w:t>，推动教育事业的不断发展，促进校企文化交流，培养学生成为知识、能力、素质三位一体的专业人才，</w:t>
      </w:r>
      <w:r w:rsidRPr="000C36EE">
        <w:rPr>
          <w:rFonts w:ascii="宋体" w:hAnsi="宋体"/>
          <w:color w:val="000000" w:themeColor="text1"/>
          <w:sz w:val="28"/>
          <w:szCs w:val="28"/>
        </w:rPr>
        <w:t>鼓励学生</w:t>
      </w:r>
      <w:r w:rsidRPr="000C36EE">
        <w:rPr>
          <w:rFonts w:ascii="宋体" w:hAnsi="宋体" w:hint="eastAsia"/>
          <w:color w:val="000000" w:themeColor="text1"/>
          <w:sz w:val="28"/>
          <w:szCs w:val="28"/>
        </w:rPr>
        <w:t>努力进取</w:t>
      </w:r>
      <w:r>
        <w:rPr>
          <w:rFonts w:ascii="宋体" w:hAnsi="宋体" w:hint="eastAsia"/>
          <w:color w:val="000000" w:themeColor="text1"/>
          <w:sz w:val="28"/>
          <w:szCs w:val="28"/>
        </w:rPr>
        <w:t>、</w:t>
      </w:r>
      <w:r w:rsidRPr="000C36EE">
        <w:rPr>
          <w:rFonts w:ascii="宋体" w:hAnsi="宋体" w:hint="eastAsia"/>
          <w:color w:val="000000" w:themeColor="text1"/>
          <w:sz w:val="28"/>
          <w:szCs w:val="28"/>
        </w:rPr>
        <w:t>认真学习</w:t>
      </w:r>
      <w:r>
        <w:rPr>
          <w:rFonts w:ascii="宋体" w:hAnsi="宋体" w:hint="eastAsia"/>
          <w:color w:val="000000" w:themeColor="text1"/>
          <w:sz w:val="28"/>
          <w:szCs w:val="28"/>
        </w:rPr>
        <w:t>；</w:t>
      </w:r>
      <w:r w:rsidRPr="000C36EE">
        <w:rPr>
          <w:rFonts w:ascii="宋体" w:hAnsi="宋体" w:hint="eastAsia"/>
          <w:color w:val="000000" w:themeColor="text1"/>
          <w:sz w:val="28"/>
          <w:szCs w:val="28"/>
        </w:rPr>
        <w:t>扶助在校贫困学生，克服困难</w:t>
      </w:r>
      <w:r>
        <w:rPr>
          <w:rFonts w:ascii="宋体" w:hAnsi="宋体" w:hint="eastAsia"/>
          <w:color w:val="000000" w:themeColor="text1"/>
          <w:sz w:val="28"/>
          <w:szCs w:val="28"/>
        </w:rPr>
        <w:t>、</w:t>
      </w:r>
      <w:r w:rsidRPr="000C36EE">
        <w:rPr>
          <w:rFonts w:ascii="宋体" w:hAnsi="宋体" w:hint="eastAsia"/>
          <w:color w:val="000000" w:themeColor="text1"/>
          <w:sz w:val="28"/>
          <w:szCs w:val="28"/>
        </w:rPr>
        <w:t>完成学业</w:t>
      </w:r>
      <w:r>
        <w:rPr>
          <w:rFonts w:ascii="宋体" w:hAnsi="宋体" w:hint="eastAsia"/>
          <w:color w:val="000000" w:themeColor="text1"/>
          <w:sz w:val="28"/>
          <w:szCs w:val="28"/>
        </w:rPr>
        <w:t>，</w:t>
      </w:r>
      <w:proofErr w:type="gramStart"/>
      <w:r w:rsidRPr="000C36EE">
        <w:rPr>
          <w:rFonts w:ascii="宋体" w:hAnsi="宋体" w:hint="eastAsia"/>
          <w:color w:val="000000" w:themeColor="text1"/>
          <w:sz w:val="28"/>
          <w:szCs w:val="28"/>
        </w:rPr>
        <w:t>信承瑞技术</w:t>
      </w:r>
      <w:proofErr w:type="gramEnd"/>
      <w:r w:rsidRPr="000C36EE">
        <w:rPr>
          <w:rFonts w:ascii="宋体" w:hAnsi="宋体" w:hint="eastAsia"/>
          <w:color w:val="000000" w:themeColor="text1"/>
          <w:sz w:val="28"/>
          <w:szCs w:val="28"/>
        </w:rPr>
        <w:t>有限公司</w:t>
      </w:r>
      <w:r>
        <w:rPr>
          <w:rFonts w:ascii="宋体" w:hAnsi="宋体" w:hint="eastAsia"/>
          <w:color w:val="000000" w:themeColor="text1"/>
          <w:sz w:val="28"/>
          <w:szCs w:val="28"/>
        </w:rPr>
        <w:t>在西南交通大学</w:t>
      </w:r>
      <w:r w:rsidRPr="000C36EE">
        <w:rPr>
          <w:rFonts w:ascii="宋体" w:hAnsi="宋体" w:hint="eastAsia"/>
          <w:color w:val="000000" w:themeColor="text1"/>
          <w:sz w:val="28"/>
          <w:szCs w:val="28"/>
        </w:rPr>
        <w:t>出资设立</w:t>
      </w:r>
      <w:r>
        <w:rPr>
          <w:rFonts w:ascii="宋体" w:hAnsi="宋体" w:hint="eastAsia"/>
          <w:color w:val="000000" w:themeColor="text1"/>
          <w:sz w:val="28"/>
          <w:szCs w:val="28"/>
        </w:rPr>
        <w:t>“信承瑞技术”奖（助）学金</w:t>
      </w:r>
      <w:r w:rsidRPr="000C36EE">
        <w:rPr>
          <w:rFonts w:ascii="宋体" w:hAnsi="宋体" w:hint="eastAsia"/>
          <w:color w:val="000000" w:themeColor="text1"/>
          <w:sz w:val="28"/>
          <w:szCs w:val="28"/>
        </w:rPr>
        <w:t>。</w:t>
      </w:r>
    </w:p>
    <w:p w14:paraId="2C094AA9" w14:textId="77777777" w:rsidR="00663AFE" w:rsidRPr="000C36EE" w:rsidRDefault="00663AFE" w:rsidP="00663AFE">
      <w:pPr>
        <w:spacing w:before="240"/>
        <w:ind w:firstLine="562"/>
        <w:jc w:val="left"/>
        <w:rPr>
          <w:rFonts w:ascii="宋体" w:hAnsi="宋体"/>
          <w:b/>
          <w:color w:val="000000" w:themeColor="text1"/>
          <w:sz w:val="28"/>
          <w:szCs w:val="28"/>
        </w:rPr>
      </w:pPr>
      <w:r>
        <w:rPr>
          <w:rFonts w:ascii="宋体" w:hAnsi="宋体" w:hint="eastAsia"/>
          <w:b/>
          <w:color w:val="000000" w:themeColor="text1"/>
          <w:sz w:val="28"/>
          <w:szCs w:val="28"/>
        </w:rPr>
        <w:t>一</w:t>
      </w:r>
      <w:r w:rsidRPr="000C36EE">
        <w:rPr>
          <w:rFonts w:ascii="宋体" w:hAnsi="宋体" w:hint="eastAsia"/>
          <w:b/>
          <w:color w:val="000000" w:themeColor="text1"/>
          <w:sz w:val="28"/>
          <w:szCs w:val="28"/>
        </w:rPr>
        <w:t>、评选</w:t>
      </w:r>
      <w:r>
        <w:rPr>
          <w:rFonts w:ascii="宋体" w:hAnsi="宋体" w:hint="eastAsia"/>
          <w:b/>
          <w:color w:val="000000" w:themeColor="text1"/>
          <w:sz w:val="28"/>
          <w:szCs w:val="28"/>
        </w:rPr>
        <w:t>范围</w:t>
      </w:r>
    </w:p>
    <w:p w14:paraId="7B820B42" w14:textId="77777777" w:rsidR="00663AFE" w:rsidRPr="000C36EE" w:rsidRDefault="00663AFE" w:rsidP="00663AFE">
      <w:pPr>
        <w:ind w:firstLine="560"/>
        <w:jc w:val="left"/>
        <w:rPr>
          <w:rFonts w:ascii="宋体" w:hAnsi="宋体"/>
          <w:color w:val="000000" w:themeColor="text1"/>
          <w:sz w:val="28"/>
          <w:szCs w:val="28"/>
        </w:rPr>
      </w:pPr>
      <w:r w:rsidRPr="000C36EE">
        <w:rPr>
          <w:rFonts w:ascii="宋体" w:hAnsi="宋体" w:hint="eastAsia"/>
          <w:color w:val="000000" w:themeColor="text1"/>
          <w:sz w:val="28"/>
          <w:szCs w:val="28"/>
        </w:rPr>
        <w:t>西南交通大学电气工程学院全日制在校</w:t>
      </w:r>
      <w:r>
        <w:rPr>
          <w:rFonts w:ascii="宋体" w:hAnsi="宋体" w:hint="eastAsia"/>
          <w:color w:val="000000" w:themeColor="text1"/>
          <w:sz w:val="28"/>
          <w:szCs w:val="28"/>
        </w:rPr>
        <w:t>学生</w:t>
      </w:r>
      <w:r w:rsidRPr="000C36EE">
        <w:rPr>
          <w:rFonts w:ascii="宋体" w:hAnsi="宋体" w:hint="eastAsia"/>
          <w:color w:val="000000" w:themeColor="text1"/>
          <w:sz w:val="28"/>
          <w:szCs w:val="28"/>
        </w:rPr>
        <w:t>。</w:t>
      </w:r>
    </w:p>
    <w:p w14:paraId="46F6E953" w14:textId="77777777" w:rsidR="00663AFE" w:rsidRDefault="00663AFE" w:rsidP="00663AFE">
      <w:pPr>
        <w:spacing w:before="240"/>
        <w:ind w:firstLine="562"/>
        <w:jc w:val="left"/>
        <w:rPr>
          <w:rFonts w:ascii="宋体" w:hAnsi="宋体"/>
          <w:b/>
          <w:color w:val="000000" w:themeColor="text1"/>
          <w:sz w:val="28"/>
          <w:szCs w:val="28"/>
        </w:rPr>
      </w:pPr>
      <w:r>
        <w:rPr>
          <w:rFonts w:ascii="宋体" w:hAnsi="宋体" w:hint="eastAsia"/>
          <w:b/>
          <w:color w:val="000000" w:themeColor="text1"/>
          <w:sz w:val="28"/>
          <w:szCs w:val="28"/>
        </w:rPr>
        <w:t>二、奖励人数及金额</w:t>
      </w:r>
    </w:p>
    <w:tbl>
      <w:tblPr>
        <w:tblStyle w:val="a7"/>
        <w:tblW w:w="8647" w:type="dxa"/>
        <w:tblInd w:w="541" w:type="dxa"/>
        <w:tblLook w:val="04A0" w:firstRow="1" w:lastRow="0" w:firstColumn="1" w:lastColumn="0" w:noHBand="0" w:noVBand="1"/>
      </w:tblPr>
      <w:tblGrid>
        <w:gridCol w:w="816"/>
        <w:gridCol w:w="1511"/>
        <w:gridCol w:w="985"/>
        <w:gridCol w:w="1958"/>
        <w:gridCol w:w="1411"/>
        <w:gridCol w:w="1966"/>
      </w:tblGrid>
      <w:tr w:rsidR="00663AFE" w:rsidRPr="000C36EE" w14:paraId="33F2F9D0" w14:textId="77777777" w:rsidTr="00663AFE">
        <w:trPr>
          <w:trHeight w:val="567"/>
        </w:trPr>
        <w:tc>
          <w:tcPr>
            <w:tcW w:w="816" w:type="dxa"/>
            <w:vAlign w:val="center"/>
          </w:tcPr>
          <w:p w14:paraId="0961E2DB" w14:textId="77777777" w:rsidR="00663AFE" w:rsidRPr="000C36EE" w:rsidRDefault="00663AFE" w:rsidP="00663AFE">
            <w:pPr>
              <w:ind w:firstLineChars="0" w:firstLine="0"/>
              <w:jc w:val="center"/>
              <w:rPr>
                <w:rFonts w:ascii="宋体" w:hAnsi="宋体"/>
                <w:b/>
                <w:color w:val="000000" w:themeColor="text1"/>
                <w:szCs w:val="24"/>
              </w:rPr>
            </w:pPr>
            <w:r w:rsidRPr="000C36EE">
              <w:rPr>
                <w:rFonts w:ascii="宋体" w:hAnsi="宋体" w:hint="eastAsia"/>
                <w:b/>
                <w:color w:val="000000" w:themeColor="text1"/>
                <w:szCs w:val="24"/>
              </w:rPr>
              <w:t>序号</w:t>
            </w:r>
          </w:p>
        </w:tc>
        <w:tc>
          <w:tcPr>
            <w:tcW w:w="1511" w:type="dxa"/>
            <w:vAlign w:val="center"/>
          </w:tcPr>
          <w:p w14:paraId="0B48ACE6" w14:textId="77777777" w:rsidR="00663AFE" w:rsidRPr="000C36EE" w:rsidRDefault="00663AFE" w:rsidP="00663AFE">
            <w:pPr>
              <w:ind w:firstLineChars="0" w:firstLine="0"/>
              <w:jc w:val="center"/>
              <w:rPr>
                <w:rFonts w:ascii="宋体" w:hAnsi="宋体"/>
                <w:b/>
                <w:color w:val="000000" w:themeColor="text1"/>
                <w:szCs w:val="24"/>
              </w:rPr>
            </w:pPr>
            <w:r>
              <w:rPr>
                <w:rFonts w:ascii="宋体" w:hAnsi="宋体" w:hint="eastAsia"/>
                <w:b/>
                <w:color w:val="000000" w:themeColor="text1"/>
                <w:szCs w:val="24"/>
              </w:rPr>
              <w:t>奖项名称</w:t>
            </w:r>
          </w:p>
        </w:tc>
        <w:tc>
          <w:tcPr>
            <w:tcW w:w="985" w:type="dxa"/>
            <w:vAlign w:val="center"/>
          </w:tcPr>
          <w:p w14:paraId="7E1DB603" w14:textId="77777777" w:rsidR="00663AFE" w:rsidRPr="000C36EE" w:rsidRDefault="00663AFE" w:rsidP="00663AFE">
            <w:pPr>
              <w:ind w:firstLineChars="0" w:firstLine="0"/>
              <w:jc w:val="center"/>
              <w:rPr>
                <w:rFonts w:ascii="宋体" w:hAnsi="宋体"/>
                <w:b/>
                <w:color w:val="000000" w:themeColor="text1"/>
                <w:szCs w:val="24"/>
              </w:rPr>
            </w:pPr>
            <w:r w:rsidRPr="000C36EE">
              <w:rPr>
                <w:rFonts w:ascii="宋体" w:hAnsi="宋体" w:hint="eastAsia"/>
                <w:b/>
                <w:color w:val="000000" w:themeColor="text1"/>
                <w:szCs w:val="24"/>
              </w:rPr>
              <w:t>对象</w:t>
            </w:r>
          </w:p>
        </w:tc>
        <w:tc>
          <w:tcPr>
            <w:tcW w:w="1958" w:type="dxa"/>
            <w:vAlign w:val="center"/>
          </w:tcPr>
          <w:p w14:paraId="54DC95B6" w14:textId="77777777" w:rsidR="00663AFE" w:rsidRPr="000C36EE" w:rsidRDefault="00663AFE" w:rsidP="00663AFE">
            <w:pPr>
              <w:ind w:firstLineChars="149" w:firstLine="359"/>
              <w:jc w:val="center"/>
              <w:rPr>
                <w:rFonts w:ascii="宋体" w:hAnsi="宋体"/>
                <w:b/>
                <w:color w:val="000000" w:themeColor="text1"/>
                <w:szCs w:val="24"/>
              </w:rPr>
            </w:pPr>
            <w:r w:rsidRPr="000C36EE">
              <w:rPr>
                <w:rFonts w:ascii="宋体" w:hAnsi="宋体" w:hint="eastAsia"/>
                <w:b/>
                <w:color w:val="000000" w:themeColor="text1"/>
                <w:szCs w:val="24"/>
              </w:rPr>
              <w:t>奖项级别</w:t>
            </w:r>
          </w:p>
        </w:tc>
        <w:tc>
          <w:tcPr>
            <w:tcW w:w="1411" w:type="dxa"/>
            <w:vAlign w:val="center"/>
          </w:tcPr>
          <w:p w14:paraId="2D685470" w14:textId="77777777" w:rsidR="00663AFE" w:rsidRPr="000C36EE" w:rsidRDefault="00663AFE" w:rsidP="00663AFE">
            <w:pPr>
              <w:ind w:firstLineChars="0" w:firstLine="0"/>
              <w:jc w:val="center"/>
              <w:rPr>
                <w:rFonts w:ascii="宋体" w:hAnsi="宋体"/>
                <w:b/>
                <w:color w:val="000000" w:themeColor="text1"/>
                <w:szCs w:val="24"/>
              </w:rPr>
            </w:pPr>
            <w:r>
              <w:rPr>
                <w:rFonts w:ascii="宋体" w:hAnsi="宋体" w:hint="eastAsia"/>
                <w:b/>
                <w:color w:val="000000" w:themeColor="text1"/>
                <w:szCs w:val="24"/>
              </w:rPr>
              <w:t>奖励人数</w:t>
            </w:r>
          </w:p>
        </w:tc>
        <w:tc>
          <w:tcPr>
            <w:tcW w:w="1966" w:type="dxa"/>
            <w:vAlign w:val="center"/>
          </w:tcPr>
          <w:p w14:paraId="167C270E" w14:textId="77777777" w:rsidR="00663AFE" w:rsidRPr="000C36EE" w:rsidRDefault="00663AFE" w:rsidP="00663AFE">
            <w:pPr>
              <w:ind w:firstLineChars="49" w:firstLine="118"/>
              <w:jc w:val="center"/>
              <w:rPr>
                <w:rFonts w:ascii="宋体" w:hAnsi="宋体"/>
                <w:b/>
                <w:color w:val="000000" w:themeColor="text1"/>
                <w:szCs w:val="24"/>
              </w:rPr>
            </w:pPr>
            <w:r w:rsidRPr="000C36EE">
              <w:rPr>
                <w:rFonts w:ascii="宋体" w:hAnsi="宋体" w:hint="eastAsia"/>
                <w:b/>
                <w:color w:val="000000" w:themeColor="text1"/>
                <w:szCs w:val="24"/>
              </w:rPr>
              <w:t>标</w:t>
            </w:r>
            <w:r w:rsidRPr="000C36EE">
              <w:rPr>
                <w:rFonts w:ascii="宋体" w:hAnsi="宋体"/>
                <w:b/>
                <w:color w:val="000000" w:themeColor="text1"/>
                <w:szCs w:val="24"/>
              </w:rPr>
              <w:t xml:space="preserve">  </w:t>
            </w:r>
            <w:r w:rsidRPr="000C36EE">
              <w:rPr>
                <w:rFonts w:ascii="宋体" w:hAnsi="宋体" w:hint="eastAsia"/>
                <w:b/>
                <w:color w:val="000000" w:themeColor="text1"/>
                <w:szCs w:val="24"/>
              </w:rPr>
              <w:t>准</w:t>
            </w:r>
          </w:p>
        </w:tc>
      </w:tr>
      <w:tr w:rsidR="00663AFE" w:rsidRPr="000C36EE" w14:paraId="41B2D051" w14:textId="77777777" w:rsidTr="00663AFE">
        <w:trPr>
          <w:trHeight w:val="567"/>
        </w:trPr>
        <w:tc>
          <w:tcPr>
            <w:tcW w:w="816" w:type="dxa"/>
            <w:vMerge w:val="restart"/>
            <w:vAlign w:val="center"/>
          </w:tcPr>
          <w:p w14:paraId="0B665D1C" w14:textId="77777777" w:rsidR="00663AFE" w:rsidRPr="000C36EE" w:rsidRDefault="00663AFE" w:rsidP="00663AFE">
            <w:pPr>
              <w:ind w:firstLine="480"/>
              <w:jc w:val="center"/>
              <w:rPr>
                <w:rFonts w:ascii="宋体" w:hAnsi="宋体"/>
                <w:color w:val="000000" w:themeColor="text1"/>
                <w:szCs w:val="24"/>
              </w:rPr>
            </w:pPr>
            <w:r w:rsidRPr="000C36EE">
              <w:rPr>
                <w:rFonts w:ascii="宋体" w:hAnsi="宋体"/>
                <w:color w:val="000000" w:themeColor="text1"/>
                <w:szCs w:val="24"/>
              </w:rPr>
              <w:t>1</w:t>
            </w:r>
          </w:p>
        </w:tc>
        <w:tc>
          <w:tcPr>
            <w:tcW w:w="1511" w:type="dxa"/>
            <w:vMerge w:val="restart"/>
            <w:vAlign w:val="center"/>
          </w:tcPr>
          <w:p w14:paraId="710EA5A7" w14:textId="77777777" w:rsidR="00663AFE" w:rsidRPr="000C36EE" w:rsidRDefault="00663AFE" w:rsidP="00663AFE">
            <w:pPr>
              <w:ind w:firstLineChars="0" w:firstLine="0"/>
              <w:rPr>
                <w:rFonts w:ascii="宋体" w:hAnsi="宋体"/>
                <w:color w:val="000000" w:themeColor="text1"/>
                <w:sz w:val="22"/>
                <w:szCs w:val="24"/>
              </w:rPr>
            </w:pPr>
            <w:r>
              <w:rPr>
                <w:rFonts w:ascii="宋体" w:hAnsi="宋体" w:hint="eastAsia"/>
                <w:color w:val="000000" w:themeColor="text1"/>
                <w:sz w:val="22"/>
                <w:szCs w:val="24"/>
              </w:rPr>
              <w:t>“</w:t>
            </w:r>
            <w:r w:rsidRPr="000C36EE">
              <w:rPr>
                <w:rFonts w:ascii="宋体" w:hAnsi="宋体" w:hint="eastAsia"/>
                <w:color w:val="000000" w:themeColor="text1"/>
                <w:sz w:val="22"/>
                <w:szCs w:val="24"/>
              </w:rPr>
              <w:t>信承瑞技术</w:t>
            </w:r>
            <w:r>
              <w:rPr>
                <w:rFonts w:ascii="宋体" w:hAnsi="宋体" w:hint="eastAsia"/>
                <w:color w:val="000000" w:themeColor="text1"/>
                <w:sz w:val="22"/>
                <w:szCs w:val="24"/>
              </w:rPr>
              <w:t>”</w:t>
            </w:r>
            <w:r w:rsidRPr="000C36EE">
              <w:rPr>
                <w:rFonts w:ascii="宋体" w:hAnsi="宋体" w:hint="eastAsia"/>
                <w:color w:val="000000" w:themeColor="text1"/>
                <w:sz w:val="22"/>
                <w:szCs w:val="24"/>
              </w:rPr>
              <w:t>优秀学生奖学金</w:t>
            </w:r>
          </w:p>
        </w:tc>
        <w:tc>
          <w:tcPr>
            <w:tcW w:w="985" w:type="dxa"/>
            <w:vMerge w:val="restart"/>
            <w:vAlign w:val="center"/>
          </w:tcPr>
          <w:p w14:paraId="59F5F77F" w14:textId="77777777" w:rsidR="00663AFE" w:rsidRPr="000C36EE" w:rsidRDefault="00663AFE" w:rsidP="00663AFE">
            <w:pPr>
              <w:ind w:firstLineChars="0" w:firstLine="0"/>
              <w:rPr>
                <w:rFonts w:ascii="宋体" w:hAnsi="宋体"/>
                <w:color w:val="000000" w:themeColor="text1"/>
                <w:sz w:val="22"/>
                <w:szCs w:val="24"/>
              </w:rPr>
            </w:pPr>
            <w:r w:rsidRPr="000C36EE">
              <w:rPr>
                <w:rFonts w:ascii="宋体" w:hAnsi="宋体" w:hint="eastAsia"/>
                <w:color w:val="000000" w:themeColor="text1"/>
                <w:sz w:val="22"/>
                <w:szCs w:val="24"/>
              </w:rPr>
              <w:t>本科生</w:t>
            </w:r>
          </w:p>
        </w:tc>
        <w:tc>
          <w:tcPr>
            <w:tcW w:w="1958" w:type="dxa"/>
            <w:vAlign w:val="center"/>
          </w:tcPr>
          <w:p w14:paraId="4C24987B" w14:textId="77777777" w:rsidR="00663AFE" w:rsidRPr="000C36EE" w:rsidRDefault="00663AFE" w:rsidP="00663AFE">
            <w:pPr>
              <w:ind w:firstLine="440"/>
              <w:rPr>
                <w:rFonts w:ascii="宋体" w:hAnsi="宋体"/>
                <w:color w:val="000000" w:themeColor="text1"/>
                <w:sz w:val="22"/>
                <w:szCs w:val="24"/>
              </w:rPr>
            </w:pPr>
            <w:r>
              <w:rPr>
                <w:rFonts w:ascii="宋体" w:hAnsi="宋体" w:hint="eastAsia"/>
                <w:color w:val="000000" w:themeColor="text1"/>
                <w:sz w:val="22"/>
                <w:szCs w:val="24"/>
              </w:rPr>
              <w:t>一等奖</w:t>
            </w:r>
          </w:p>
        </w:tc>
        <w:tc>
          <w:tcPr>
            <w:tcW w:w="1411" w:type="dxa"/>
            <w:vAlign w:val="center"/>
          </w:tcPr>
          <w:p w14:paraId="32FA7C41" w14:textId="77777777" w:rsidR="00663AFE" w:rsidRPr="000C36EE" w:rsidRDefault="00663AFE" w:rsidP="00663AFE">
            <w:pPr>
              <w:ind w:firstLine="440"/>
              <w:jc w:val="left"/>
              <w:rPr>
                <w:rFonts w:ascii="宋体" w:hAnsi="宋体"/>
                <w:color w:val="000000" w:themeColor="text1"/>
                <w:sz w:val="22"/>
                <w:szCs w:val="24"/>
              </w:rPr>
            </w:pPr>
            <w:r w:rsidRPr="000C36EE">
              <w:rPr>
                <w:rFonts w:ascii="宋体" w:hAnsi="宋体"/>
                <w:color w:val="000000" w:themeColor="text1"/>
                <w:sz w:val="22"/>
                <w:szCs w:val="24"/>
              </w:rPr>
              <w:t>5</w:t>
            </w:r>
            <w:r>
              <w:rPr>
                <w:rFonts w:ascii="宋体" w:hAnsi="宋体" w:hint="eastAsia"/>
                <w:color w:val="000000" w:themeColor="text1"/>
                <w:sz w:val="22"/>
                <w:szCs w:val="24"/>
              </w:rPr>
              <w:t>人</w:t>
            </w:r>
          </w:p>
        </w:tc>
        <w:tc>
          <w:tcPr>
            <w:tcW w:w="1966" w:type="dxa"/>
            <w:vAlign w:val="center"/>
          </w:tcPr>
          <w:p w14:paraId="4E7D8DB9" w14:textId="77777777" w:rsidR="00663AFE" w:rsidRPr="000C36EE" w:rsidRDefault="00663AFE" w:rsidP="00663AFE">
            <w:pPr>
              <w:ind w:firstLine="440"/>
              <w:jc w:val="left"/>
              <w:rPr>
                <w:rFonts w:ascii="宋体" w:hAnsi="宋体"/>
                <w:color w:val="000000" w:themeColor="text1"/>
                <w:sz w:val="22"/>
                <w:szCs w:val="24"/>
              </w:rPr>
            </w:pPr>
            <w:r w:rsidRPr="000C36EE">
              <w:rPr>
                <w:rFonts w:ascii="宋体" w:hAnsi="宋体"/>
                <w:color w:val="000000" w:themeColor="text1"/>
                <w:sz w:val="22"/>
                <w:szCs w:val="24"/>
              </w:rPr>
              <w:t>10000</w:t>
            </w:r>
            <w:r w:rsidRPr="000C36EE">
              <w:rPr>
                <w:rFonts w:ascii="宋体" w:hAnsi="宋体" w:hint="eastAsia"/>
                <w:color w:val="000000" w:themeColor="text1"/>
                <w:sz w:val="22"/>
                <w:szCs w:val="24"/>
              </w:rPr>
              <w:t>元</w:t>
            </w:r>
            <w:r w:rsidRPr="000C36EE">
              <w:rPr>
                <w:rFonts w:ascii="宋体" w:hAnsi="宋体"/>
                <w:color w:val="000000" w:themeColor="text1"/>
                <w:sz w:val="22"/>
                <w:szCs w:val="24"/>
              </w:rPr>
              <w:t>/人</w:t>
            </w:r>
          </w:p>
        </w:tc>
      </w:tr>
      <w:tr w:rsidR="00663AFE" w:rsidRPr="000C36EE" w14:paraId="165C6F36" w14:textId="77777777" w:rsidTr="00663AFE">
        <w:trPr>
          <w:trHeight w:val="567"/>
        </w:trPr>
        <w:tc>
          <w:tcPr>
            <w:tcW w:w="816" w:type="dxa"/>
            <w:vMerge/>
            <w:vAlign w:val="center"/>
          </w:tcPr>
          <w:p w14:paraId="03EE92AA" w14:textId="77777777" w:rsidR="00663AFE" w:rsidRPr="000C36EE" w:rsidRDefault="00663AFE" w:rsidP="00663AFE">
            <w:pPr>
              <w:ind w:firstLine="480"/>
              <w:jc w:val="center"/>
              <w:rPr>
                <w:rFonts w:ascii="宋体" w:hAnsi="宋体"/>
                <w:color w:val="000000" w:themeColor="text1"/>
                <w:szCs w:val="24"/>
              </w:rPr>
            </w:pPr>
          </w:p>
        </w:tc>
        <w:tc>
          <w:tcPr>
            <w:tcW w:w="1511" w:type="dxa"/>
            <w:vMerge/>
            <w:vAlign w:val="center"/>
          </w:tcPr>
          <w:p w14:paraId="727D3210" w14:textId="77777777" w:rsidR="00663AFE" w:rsidRPr="000C36EE" w:rsidRDefault="00663AFE" w:rsidP="00663AFE">
            <w:pPr>
              <w:ind w:firstLine="440"/>
              <w:jc w:val="center"/>
              <w:rPr>
                <w:rFonts w:ascii="宋体" w:hAnsi="宋体"/>
                <w:color w:val="000000" w:themeColor="text1"/>
                <w:sz w:val="22"/>
                <w:szCs w:val="24"/>
              </w:rPr>
            </w:pPr>
          </w:p>
        </w:tc>
        <w:tc>
          <w:tcPr>
            <w:tcW w:w="985" w:type="dxa"/>
            <w:vMerge/>
            <w:vAlign w:val="center"/>
          </w:tcPr>
          <w:p w14:paraId="47F67364" w14:textId="77777777" w:rsidR="00663AFE" w:rsidRPr="000C36EE" w:rsidRDefault="00663AFE" w:rsidP="00663AFE">
            <w:pPr>
              <w:ind w:firstLine="440"/>
              <w:jc w:val="center"/>
              <w:rPr>
                <w:rFonts w:ascii="宋体" w:hAnsi="宋体"/>
                <w:color w:val="000000" w:themeColor="text1"/>
                <w:sz w:val="22"/>
                <w:szCs w:val="24"/>
              </w:rPr>
            </w:pPr>
          </w:p>
        </w:tc>
        <w:tc>
          <w:tcPr>
            <w:tcW w:w="1958" w:type="dxa"/>
            <w:vAlign w:val="center"/>
          </w:tcPr>
          <w:p w14:paraId="54B5AC9A" w14:textId="77777777" w:rsidR="00663AFE" w:rsidRPr="000C36EE" w:rsidRDefault="00663AFE" w:rsidP="00663AFE">
            <w:pPr>
              <w:ind w:firstLine="440"/>
              <w:rPr>
                <w:rFonts w:ascii="宋体" w:hAnsi="宋体"/>
                <w:color w:val="000000" w:themeColor="text1"/>
                <w:sz w:val="22"/>
                <w:szCs w:val="24"/>
              </w:rPr>
            </w:pPr>
            <w:r>
              <w:rPr>
                <w:rFonts w:ascii="宋体" w:hAnsi="宋体" w:hint="eastAsia"/>
                <w:color w:val="000000" w:themeColor="text1"/>
                <w:sz w:val="22"/>
                <w:szCs w:val="24"/>
              </w:rPr>
              <w:t>二等奖</w:t>
            </w:r>
          </w:p>
        </w:tc>
        <w:tc>
          <w:tcPr>
            <w:tcW w:w="1411" w:type="dxa"/>
            <w:vAlign w:val="center"/>
          </w:tcPr>
          <w:p w14:paraId="58AB71A7" w14:textId="77777777" w:rsidR="00663AFE" w:rsidRPr="000C36EE" w:rsidRDefault="00663AFE" w:rsidP="00663AFE">
            <w:pPr>
              <w:ind w:firstLine="440"/>
              <w:jc w:val="left"/>
              <w:rPr>
                <w:rFonts w:ascii="宋体" w:hAnsi="宋体"/>
                <w:color w:val="000000" w:themeColor="text1"/>
                <w:sz w:val="22"/>
                <w:szCs w:val="24"/>
              </w:rPr>
            </w:pPr>
            <w:r w:rsidRPr="000C36EE">
              <w:rPr>
                <w:rFonts w:ascii="宋体" w:hAnsi="宋体"/>
                <w:color w:val="000000" w:themeColor="text1"/>
                <w:sz w:val="22"/>
                <w:szCs w:val="24"/>
              </w:rPr>
              <w:t>10</w:t>
            </w:r>
            <w:r>
              <w:rPr>
                <w:rFonts w:ascii="宋体" w:hAnsi="宋体" w:hint="eastAsia"/>
                <w:color w:val="000000" w:themeColor="text1"/>
                <w:sz w:val="22"/>
                <w:szCs w:val="24"/>
              </w:rPr>
              <w:t>人</w:t>
            </w:r>
          </w:p>
        </w:tc>
        <w:tc>
          <w:tcPr>
            <w:tcW w:w="1966" w:type="dxa"/>
            <w:vAlign w:val="center"/>
          </w:tcPr>
          <w:p w14:paraId="4433E81D" w14:textId="77777777" w:rsidR="00663AFE" w:rsidRPr="000C36EE" w:rsidRDefault="00663AFE" w:rsidP="00663AFE">
            <w:pPr>
              <w:ind w:firstLine="440"/>
              <w:jc w:val="left"/>
              <w:rPr>
                <w:rFonts w:ascii="宋体" w:hAnsi="宋体"/>
                <w:color w:val="000000" w:themeColor="text1"/>
                <w:sz w:val="22"/>
                <w:szCs w:val="24"/>
              </w:rPr>
            </w:pPr>
            <w:r w:rsidRPr="000C36EE">
              <w:rPr>
                <w:rFonts w:ascii="宋体" w:hAnsi="宋体"/>
                <w:color w:val="000000" w:themeColor="text1"/>
                <w:sz w:val="22"/>
                <w:szCs w:val="24"/>
              </w:rPr>
              <w:t>8000</w:t>
            </w:r>
            <w:r w:rsidRPr="000C36EE">
              <w:rPr>
                <w:rFonts w:ascii="宋体" w:hAnsi="宋体" w:hint="eastAsia"/>
                <w:color w:val="000000" w:themeColor="text1"/>
                <w:sz w:val="22"/>
                <w:szCs w:val="24"/>
              </w:rPr>
              <w:t>元</w:t>
            </w:r>
            <w:r w:rsidRPr="000C36EE">
              <w:rPr>
                <w:rFonts w:ascii="宋体" w:hAnsi="宋体"/>
                <w:color w:val="000000" w:themeColor="text1"/>
                <w:sz w:val="22"/>
                <w:szCs w:val="24"/>
              </w:rPr>
              <w:t>/人</w:t>
            </w:r>
          </w:p>
        </w:tc>
      </w:tr>
      <w:tr w:rsidR="00663AFE" w:rsidRPr="000C36EE" w14:paraId="75B70584" w14:textId="77777777" w:rsidTr="00663AFE">
        <w:trPr>
          <w:trHeight w:val="567"/>
        </w:trPr>
        <w:tc>
          <w:tcPr>
            <w:tcW w:w="816" w:type="dxa"/>
            <w:vMerge/>
            <w:vAlign w:val="center"/>
          </w:tcPr>
          <w:p w14:paraId="732339D0" w14:textId="77777777" w:rsidR="00663AFE" w:rsidRPr="000C36EE" w:rsidRDefault="00663AFE" w:rsidP="00663AFE">
            <w:pPr>
              <w:ind w:firstLine="480"/>
              <w:jc w:val="center"/>
              <w:rPr>
                <w:rFonts w:ascii="宋体" w:hAnsi="宋体"/>
                <w:color w:val="000000" w:themeColor="text1"/>
                <w:szCs w:val="24"/>
              </w:rPr>
            </w:pPr>
          </w:p>
        </w:tc>
        <w:tc>
          <w:tcPr>
            <w:tcW w:w="1511" w:type="dxa"/>
            <w:vMerge/>
            <w:vAlign w:val="center"/>
          </w:tcPr>
          <w:p w14:paraId="296DE08B" w14:textId="77777777" w:rsidR="00663AFE" w:rsidRPr="000C36EE" w:rsidRDefault="00663AFE" w:rsidP="00663AFE">
            <w:pPr>
              <w:ind w:firstLine="440"/>
              <w:jc w:val="center"/>
              <w:rPr>
                <w:rFonts w:ascii="宋体" w:hAnsi="宋体"/>
                <w:color w:val="000000" w:themeColor="text1"/>
                <w:sz w:val="22"/>
                <w:szCs w:val="24"/>
              </w:rPr>
            </w:pPr>
          </w:p>
        </w:tc>
        <w:tc>
          <w:tcPr>
            <w:tcW w:w="985" w:type="dxa"/>
            <w:vMerge/>
            <w:vAlign w:val="center"/>
          </w:tcPr>
          <w:p w14:paraId="774BF143" w14:textId="77777777" w:rsidR="00663AFE" w:rsidRPr="000C36EE" w:rsidRDefault="00663AFE" w:rsidP="00663AFE">
            <w:pPr>
              <w:ind w:firstLine="440"/>
              <w:jc w:val="center"/>
              <w:rPr>
                <w:rFonts w:ascii="宋体" w:hAnsi="宋体"/>
                <w:color w:val="000000" w:themeColor="text1"/>
                <w:sz w:val="22"/>
                <w:szCs w:val="24"/>
              </w:rPr>
            </w:pPr>
          </w:p>
        </w:tc>
        <w:tc>
          <w:tcPr>
            <w:tcW w:w="1958" w:type="dxa"/>
            <w:vAlign w:val="center"/>
          </w:tcPr>
          <w:p w14:paraId="37737D18" w14:textId="77777777" w:rsidR="00663AFE" w:rsidRPr="000C36EE" w:rsidRDefault="00663AFE" w:rsidP="00663AFE">
            <w:pPr>
              <w:ind w:firstLine="440"/>
              <w:rPr>
                <w:rFonts w:ascii="宋体" w:hAnsi="宋体"/>
                <w:color w:val="000000" w:themeColor="text1"/>
                <w:sz w:val="22"/>
                <w:szCs w:val="24"/>
              </w:rPr>
            </w:pPr>
            <w:r>
              <w:rPr>
                <w:rFonts w:ascii="宋体" w:hAnsi="宋体" w:hint="eastAsia"/>
                <w:color w:val="000000" w:themeColor="text1"/>
                <w:sz w:val="22"/>
                <w:szCs w:val="24"/>
              </w:rPr>
              <w:t>三等奖</w:t>
            </w:r>
          </w:p>
        </w:tc>
        <w:tc>
          <w:tcPr>
            <w:tcW w:w="1411" w:type="dxa"/>
            <w:vAlign w:val="center"/>
          </w:tcPr>
          <w:p w14:paraId="6492CEF8" w14:textId="77777777" w:rsidR="00663AFE" w:rsidRPr="000C36EE" w:rsidRDefault="00663AFE" w:rsidP="00663AFE">
            <w:pPr>
              <w:ind w:firstLine="440"/>
              <w:jc w:val="left"/>
              <w:rPr>
                <w:rFonts w:ascii="宋体" w:hAnsi="宋体"/>
                <w:color w:val="000000" w:themeColor="text1"/>
                <w:sz w:val="22"/>
                <w:szCs w:val="24"/>
              </w:rPr>
            </w:pPr>
            <w:r w:rsidRPr="000C36EE">
              <w:rPr>
                <w:rFonts w:ascii="宋体" w:hAnsi="宋体"/>
                <w:color w:val="000000" w:themeColor="text1"/>
                <w:sz w:val="22"/>
                <w:szCs w:val="24"/>
              </w:rPr>
              <w:t>15</w:t>
            </w:r>
            <w:r>
              <w:rPr>
                <w:rFonts w:ascii="宋体" w:hAnsi="宋体" w:hint="eastAsia"/>
                <w:color w:val="000000" w:themeColor="text1"/>
                <w:sz w:val="22"/>
                <w:szCs w:val="24"/>
              </w:rPr>
              <w:t>人</w:t>
            </w:r>
          </w:p>
        </w:tc>
        <w:tc>
          <w:tcPr>
            <w:tcW w:w="1966" w:type="dxa"/>
            <w:vAlign w:val="center"/>
          </w:tcPr>
          <w:p w14:paraId="6F1AE458" w14:textId="77777777" w:rsidR="00663AFE" w:rsidRPr="000C36EE" w:rsidRDefault="00663AFE" w:rsidP="00663AFE">
            <w:pPr>
              <w:ind w:firstLine="440"/>
              <w:jc w:val="left"/>
              <w:rPr>
                <w:rFonts w:ascii="宋体" w:hAnsi="宋体"/>
                <w:color w:val="000000" w:themeColor="text1"/>
                <w:sz w:val="22"/>
                <w:szCs w:val="24"/>
              </w:rPr>
            </w:pPr>
            <w:r w:rsidRPr="000C36EE">
              <w:rPr>
                <w:rFonts w:ascii="宋体" w:hAnsi="宋体"/>
                <w:color w:val="000000" w:themeColor="text1"/>
                <w:sz w:val="22"/>
                <w:szCs w:val="24"/>
              </w:rPr>
              <w:t>5000</w:t>
            </w:r>
            <w:r w:rsidRPr="000C36EE">
              <w:rPr>
                <w:rFonts w:ascii="宋体" w:hAnsi="宋体" w:hint="eastAsia"/>
                <w:color w:val="000000" w:themeColor="text1"/>
                <w:sz w:val="22"/>
                <w:szCs w:val="24"/>
              </w:rPr>
              <w:t>元</w:t>
            </w:r>
            <w:r w:rsidRPr="000C36EE">
              <w:rPr>
                <w:rFonts w:ascii="宋体" w:hAnsi="宋体"/>
                <w:color w:val="000000" w:themeColor="text1"/>
                <w:sz w:val="22"/>
                <w:szCs w:val="24"/>
              </w:rPr>
              <w:t>/人</w:t>
            </w:r>
          </w:p>
        </w:tc>
      </w:tr>
      <w:tr w:rsidR="00663AFE" w:rsidRPr="000C36EE" w14:paraId="28D25BB2" w14:textId="77777777" w:rsidTr="00663AFE">
        <w:trPr>
          <w:trHeight w:val="567"/>
        </w:trPr>
        <w:tc>
          <w:tcPr>
            <w:tcW w:w="816" w:type="dxa"/>
            <w:vMerge/>
            <w:vAlign w:val="center"/>
          </w:tcPr>
          <w:p w14:paraId="095B9B68" w14:textId="77777777" w:rsidR="00663AFE" w:rsidRPr="000C36EE" w:rsidRDefault="00663AFE" w:rsidP="00663AFE">
            <w:pPr>
              <w:ind w:firstLine="480"/>
              <w:jc w:val="center"/>
              <w:rPr>
                <w:rFonts w:ascii="宋体" w:hAnsi="宋体"/>
                <w:color w:val="000000" w:themeColor="text1"/>
                <w:szCs w:val="24"/>
              </w:rPr>
            </w:pPr>
          </w:p>
        </w:tc>
        <w:tc>
          <w:tcPr>
            <w:tcW w:w="1511" w:type="dxa"/>
            <w:vMerge/>
            <w:vAlign w:val="center"/>
          </w:tcPr>
          <w:p w14:paraId="1A65A167" w14:textId="77777777" w:rsidR="00663AFE" w:rsidRPr="000C36EE" w:rsidRDefault="00663AFE" w:rsidP="00663AFE">
            <w:pPr>
              <w:ind w:firstLine="440"/>
              <w:jc w:val="center"/>
              <w:rPr>
                <w:rFonts w:ascii="宋体" w:hAnsi="宋体"/>
                <w:color w:val="000000" w:themeColor="text1"/>
                <w:sz w:val="22"/>
                <w:szCs w:val="24"/>
              </w:rPr>
            </w:pPr>
          </w:p>
        </w:tc>
        <w:tc>
          <w:tcPr>
            <w:tcW w:w="985" w:type="dxa"/>
            <w:vMerge w:val="restart"/>
            <w:vAlign w:val="center"/>
          </w:tcPr>
          <w:p w14:paraId="47ED9DDF" w14:textId="77777777" w:rsidR="00663AFE" w:rsidRPr="000C36EE" w:rsidRDefault="00663AFE" w:rsidP="00663AFE">
            <w:pPr>
              <w:ind w:firstLineChars="0" w:firstLine="0"/>
              <w:rPr>
                <w:rFonts w:ascii="宋体" w:hAnsi="宋体"/>
                <w:color w:val="000000" w:themeColor="text1"/>
                <w:sz w:val="22"/>
                <w:szCs w:val="24"/>
              </w:rPr>
            </w:pPr>
            <w:r w:rsidRPr="000C36EE">
              <w:rPr>
                <w:rFonts w:ascii="宋体" w:hAnsi="宋体" w:hint="eastAsia"/>
                <w:color w:val="000000" w:themeColor="text1"/>
                <w:sz w:val="22"/>
                <w:szCs w:val="24"/>
              </w:rPr>
              <w:t>硕士生</w:t>
            </w:r>
          </w:p>
        </w:tc>
        <w:tc>
          <w:tcPr>
            <w:tcW w:w="1958" w:type="dxa"/>
            <w:vAlign w:val="center"/>
          </w:tcPr>
          <w:p w14:paraId="01CE495C" w14:textId="77777777" w:rsidR="00663AFE" w:rsidRPr="000C36EE" w:rsidRDefault="00663AFE" w:rsidP="00663AFE">
            <w:pPr>
              <w:ind w:firstLine="440"/>
              <w:rPr>
                <w:rFonts w:ascii="宋体" w:hAnsi="宋体"/>
                <w:color w:val="000000" w:themeColor="text1"/>
                <w:sz w:val="22"/>
                <w:szCs w:val="24"/>
              </w:rPr>
            </w:pPr>
            <w:r>
              <w:rPr>
                <w:rFonts w:ascii="宋体" w:hAnsi="宋体" w:hint="eastAsia"/>
                <w:color w:val="000000" w:themeColor="text1"/>
                <w:sz w:val="22"/>
                <w:szCs w:val="24"/>
              </w:rPr>
              <w:t>一等奖</w:t>
            </w:r>
          </w:p>
        </w:tc>
        <w:tc>
          <w:tcPr>
            <w:tcW w:w="1411" w:type="dxa"/>
            <w:vAlign w:val="center"/>
          </w:tcPr>
          <w:p w14:paraId="61E0FDA0" w14:textId="77777777" w:rsidR="00663AFE" w:rsidRPr="000C36EE" w:rsidRDefault="00663AFE" w:rsidP="00663AFE">
            <w:pPr>
              <w:ind w:firstLine="440"/>
              <w:jc w:val="left"/>
              <w:rPr>
                <w:rFonts w:ascii="宋体" w:hAnsi="宋体"/>
                <w:color w:val="000000" w:themeColor="text1"/>
                <w:sz w:val="22"/>
                <w:szCs w:val="24"/>
              </w:rPr>
            </w:pPr>
            <w:r w:rsidRPr="000C36EE">
              <w:rPr>
                <w:rFonts w:ascii="宋体" w:hAnsi="宋体"/>
                <w:color w:val="000000" w:themeColor="text1"/>
                <w:sz w:val="22"/>
                <w:szCs w:val="24"/>
              </w:rPr>
              <w:t>3</w:t>
            </w:r>
            <w:r>
              <w:rPr>
                <w:rFonts w:ascii="宋体" w:hAnsi="宋体" w:hint="eastAsia"/>
                <w:color w:val="000000" w:themeColor="text1"/>
                <w:sz w:val="22"/>
                <w:szCs w:val="24"/>
              </w:rPr>
              <w:t>人</w:t>
            </w:r>
          </w:p>
        </w:tc>
        <w:tc>
          <w:tcPr>
            <w:tcW w:w="1966" w:type="dxa"/>
            <w:vAlign w:val="center"/>
          </w:tcPr>
          <w:p w14:paraId="0F6ECD9B" w14:textId="77777777" w:rsidR="00663AFE" w:rsidRPr="000C36EE" w:rsidRDefault="00663AFE" w:rsidP="00663AFE">
            <w:pPr>
              <w:ind w:firstLine="440"/>
              <w:jc w:val="left"/>
              <w:rPr>
                <w:rFonts w:ascii="宋体" w:hAnsi="宋体"/>
                <w:color w:val="000000" w:themeColor="text1"/>
                <w:sz w:val="22"/>
                <w:szCs w:val="24"/>
              </w:rPr>
            </w:pPr>
            <w:r w:rsidRPr="000C36EE">
              <w:rPr>
                <w:rFonts w:ascii="宋体" w:hAnsi="宋体"/>
                <w:color w:val="000000" w:themeColor="text1"/>
                <w:sz w:val="22"/>
                <w:szCs w:val="24"/>
              </w:rPr>
              <w:t>10000</w:t>
            </w:r>
            <w:r w:rsidRPr="000C36EE">
              <w:rPr>
                <w:rFonts w:ascii="宋体" w:hAnsi="宋体" w:hint="eastAsia"/>
                <w:color w:val="000000" w:themeColor="text1"/>
                <w:sz w:val="22"/>
                <w:szCs w:val="24"/>
              </w:rPr>
              <w:t>元</w:t>
            </w:r>
            <w:r w:rsidRPr="000C36EE">
              <w:rPr>
                <w:rFonts w:ascii="宋体" w:hAnsi="宋体"/>
                <w:color w:val="000000" w:themeColor="text1"/>
                <w:sz w:val="22"/>
                <w:szCs w:val="24"/>
              </w:rPr>
              <w:t>/人</w:t>
            </w:r>
          </w:p>
        </w:tc>
      </w:tr>
      <w:tr w:rsidR="00663AFE" w:rsidRPr="000C36EE" w14:paraId="515AAA46" w14:textId="77777777" w:rsidTr="00663AFE">
        <w:trPr>
          <w:trHeight w:val="567"/>
        </w:trPr>
        <w:tc>
          <w:tcPr>
            <w:tcW w:w="816" w:type="dxa"/>
            <w:vMerge/>
            <w:vAlign w:val="center"/>
          </w:tcPr>
          <w:p w14:paraId="291491D5" w14:textId="77777777" w:rsidR="00663AFE" w:rsidRPr="000C36EE" w:rsidRDefault="00663AFE" w:rsidP="00663AFE">
            <w:pPr>
              <w:ind w:firstLine="480"/>
              <w:jc w:val="center"/>
              <w:rPr>
                <w:rFonts w:ascii="宋体" w:hAnsi="宋体"/>
                <w:color w:val="000000" w:themeColor="text1"/>
                <w:szCs w:val="24"/>
              </w:rPr>
            </w:pPr>
          </w:p>
        </w:tc>
        <w:tc>
          <w:tcPr>
            <w:tcW w:w="1511" w:type="dxa"/>
            <w:vMerge/>
            <w:vAlign w:val="center"/>
          </w:tcPr>
          <w:p w14:paraId="152B6DE0" w14:textId="77777777" w:rsidR="00663AFE" w:rsidRPr="000C36EE" w:rsidRDefault="00663AFE" w:rsidP="00663AFE">
            <w:pPr>
              <w:ind w:firstLine="440"/>
              <w:jc w:val="center"/>
              <w:rPr>
                <w:rFonts w:ascii="宋体" w:hAnsi="宋体"/>
                <w:color w:val="000000" w:themeColor="text1"/>
                <w:sz w:val="22"/>
                <w:szCs w:val="24"/>
              </w:rPr>
            </w:pPr>
          </w:p>
        </w:tc>
        <w:tc>
          <w:tcPr>
            <w:tcW w:w="985" w:type="dxa"/>
            <w:vMerge/>
            <w:vAlign w:val="center"/>
          </w:tcPr>
          <w:p w14:paraId="3E22E784" w14:textId="77777777" w:rsidR="00663AFE" w:rsidRPr="000C36EE" w:rsidRDefault="00663AFE" w:rsidP="00663AFE">
            <w:pPr>
              <w:ind w:firstLine="440"/>
              <w:jc w:val="center"/>
              <w:rPr>
                <w:rFonts w:ascii="宋体" w:hAnsi="宋体"/>
                <w:color w:val="000000" w:themeColor="text1"/>
                <w:sz w:val="22"/>
                <w:szCs w:val="24"/>
              </w:rPr>
            </w:pPr>
          </w:p>
        </w:tc>
        <w:tc>
          <w:tcPr>
            <w:tcW w:w="1958" w:type="dxa"/>
            <w:vAlign w:val="center"/>
          </w:tcPr>
          <w:p w14:paraId="5C18952F" w14:textId="77777777" w:rsidR="00663AFE" w:rsidRPr="000C36EE" w:rsidRDefault="00663AFE" w:rsidP="00663AFE">
            <w:pPr>
              <w:ind w:firstLine="440"/>
              <w:rPr>
                <w:rFonts w:ascii="宋体" w:hAnsi="宋体"/>
                <w:color w:val="000000" w:themeColor="text1"/>
                <w:sz w:val="22"/>
                <w:szCs w:val="24"/>
              </w:rPr>
            </w:pPr>
            <w:r>
              <w:rPr>
                <w:rFonts w:ascii="宋体" w:hAnsi="宋体" w:hint="eastAsia"/>
                <w:color w:val="000000" w:themeColor="text1"/>
                <w:sz w:val="22"/>
                <w:szCs w:val="24"/>
              </w:rPr>
              <w:t>二等奖</w:t>
            </w:r>
          </w:p>
        </w:tc>
        <w:tc>
          <w:tcPr>
            <w:tcW w:w="1411" w:type="dxa"/>
            <w:vAlign w:val="center"/>
          </w:tcPr>
          <w:p w14:paraId="36200AEF" w14:textId="77777777" w:rsidR="00663AFE" w:rsidRPr="000C36EE" w:rsidRDefault="00663AFE" w:rsidP="00663AFE">
            <w:pPr>
              <w:ind w:firstLine="440"/>
              <w:jc w:val="left"/>
              <w:rPr>
                <w:rFonts w:ascii="宋体" w:hAnsi="宋体"/>
                <w:color w:val="000000" w:themeColor="text1"/>
                <w:sz w:val="22"/>
                <w:szCs w:val="24"/>
              </w:rPr>
            </w:pPr>
            <w:r w:rsidRPr="000C36EE">
              <w:rPr>
                <w:rFonts w:ascii="宋体" w:hAnsi="宋体"/>
                <w:color w:val="000000" w:themeColor="text1"/>
                <w:sz w:val="22"/>
                <w:szCs w:val="24"/>
              </w:rPr>
              <w:t>10</w:t>
            </w:r>
            <w:r>
              <w:rPr>
                <w:rFonts w:ascii="宋体" w:hAnsi="宋体" w:hint="eastAsia"/>
                <w:color w:val="000000" w:themeColor="text1"/>
                <w:sz w:val="22"/>
                <w:szCs w:val="24"/>
              </w:rPr>
              <w:t>人</w:t>
            </w:r>
          </w:p>
        </w:tc>
        <w:tc>
          <w:tcPr>
            <w:tcW w:w="1966" w:type="dxa"/>
            <w:vAlign w:val="center"/>
          </w:tcPr>
          <w:p w14:paraId="06504B05" w14:textId="77777777" w:rsidR="00663AFE" w:rsidRPr="000C36EE" w:rsidRDefault="00663AFE" w:rsidP="00663AFE">
            <w:pPr>
              <w:ind w:firstLine="440"/>
              <w:jc w:val="left"/>
              <w:rPr>
                <w:rFonts w:ascii="宋体" w:hAnsi="宋体"/>
                <w:color w:val="000000" w:themeColor="text1"/>
                <w:sz w:val="22"/>
                <w:szCs w:val="24"/>
              </w:rPr>
            </w:pPr>
            <w:r w:rsidRPr="000C36EE">
              <w:rPr>
                <w:rFonts w:ascii="宋体" w:hAnsi="宋体"/>
                <w:color w:val="000000" w:themeColor="text1"/>
                <w:sz w:val="22"/>
                <w:szCs w:val="24"/>
              </w:rPr>
              <w:t>8000</w:t>
            </w:r>
            <w:r w:rsidRPr="000C36EE">
              <w:rPr>
                <w:rFonts w:ascii="宋体" w:hAnsi="宋体" w:hint="eastAsia"/>
                <w:color w:val="000000" w:themeColor="text1"/>
                <w:sz w:val="22"/>
                <w:szCs w:val="24"/>
              </w:rPr>
              <w:t>元</w:t>
            </w:r>
            <w:r w:rsidRPr="000C36EE">
              <w:rPr>
                <w:rFonts w:ascii="宋体" w:hAnsi="宋体"/>
                <w:color w:val="000000" w:themeColor="text1"/>
                <w:sz w:val="22"/>
                <w:szCs w:val="24"/>
              </w:rPr>
              <w:t>/人</w:t>
            </w:r>
          </w:p>
        </w:tc>
      </w:tr>
      <w:tr w:rsidR="00663AFE" w:rsidRPr="000C36EE" w14:paraId="4C58ABC9" w14:textId="77777777" w:rsidTr="00663AFE">
        <w:trPr>
          <w:trHeight w:val="567"/>
        </w:trPr>
        <w:tc>
          <w:tcPr>
            <w:tcW w:w="816" w:type="dxa"/>
            <w:vMerge/>
            <w:vAlign w:val="center"/>
          </w:tcPr>
          <w:p w14:paraId="1E4326C2" w14:textId="77777777" w:rsidR="00663AFE" w:rsidRPr="000C36EE" w:rsidRDefault="00663AFE" w:rsidP="00663AFE">
            <w:pPr>
              <w:ind w:firstLine="480"/>
              <w:jc w:val="center"/>
              <w:rPr>
                <w:rFonts w:ascii="宋体" w:hAnsi="宋体"/>
                <w:color w:val="000000" w:themeColor="text1"/>
                <w:szCs w:val="24"/>
              </w:rPr>
            </w:pPr>
          </w:p>
        </w:tc>
        <w:tc>
          <w:tcPr>
            <w:tcW w:w="1511" w:type="dxa"/>
            <w:vMerge/>
            <w:vAlign w:val="center"/>
          </w:tcPr>
          <w:p w14:paraId="1132A676" w14:textId="77777777" w:rsidR="00663AFE" w:rsidRPr="000C36EE" w:rsidRDefault="00663AFE" w:rsidP="00663AFE">
            <w:pPr>
              <w:ind w:firstLine="440"/>
              <w:jc w:val="center"/>
              <w:rPr>
                <w:rFonts w:ascii="宋体" w:hAnsi="宋体"/>
                <w:color w:val="000000" w:themeColor="text1"/>
                <w:sz w:val="22"/>
                <w:szCs w:val="24"/>
              </w:rPr>
            </w:pPr>
          </w:p>
        </w:tc>
        <w:tc>
          <w:tcPr>
            <w:tcW w:w="985" w:type="dxa"/>
            <w:vMerge/>
            <w:vAlign w:val="center"/>
          </w:tcPr>
          <w:p w14:paraId="5F28C95E" w14:textId="77777777" w:rsidR="00663AFE" w:rsidRPr="000C36EE" w:rsidRDefault="00663AFE" w:rsidP="00663AFE">
            <w:pPr>
              <w:ind w:firstLine="440"/>
              <w:jc w:val="center"/>
              <w:rPr>
                <w:rFonts w:ascii="宋体" w:hAnsi="宋体"/>
                <w:color w:val="000000" w:themeColor="text1"/>
                <w:sz w:val="22"/>
                <w:szCs w:val="24"/>
              </w:rPr>
            </w:pPr>
          </w:p>
        </w:tc>
        <w:tc>
          <w:tcPr>
            <w:tcW w:w="1958" w:type="dxa"/>
            <w:vAlign w:val="center"/>
          </w:tcPr>
          <w:p w14:paraId="3AC20672" w14:textId="77777777" w:rsidR="00663AFE" w:rsidRPr="000C36EE" w:rsidRDefault="00663AFE" w:rsidP="00663AFE">
            <w:pPr>
              <w:ind w:firstLine="440"/>
              <w:rPr>
                <w:rFonts w:ascii="宋体" w:hAnsi="宋体"/>
                <w:color w:val="000000" w:themeColor="text1"/>
                <w:sz w:val="22"/>
                <w:szCs w:val="24"/>
              </w:rPr>
            </w:pPr>
            <w:r>
              <w:rPr>
                <w:rFonts w:ascii="宋体" w:hAnsi="宋体" w:hint="eastAsia"/>
                <w:color w:val="000000" w:themeColor="text1"/>
                <w:sz w:val="22"/>
                <w:szCs w:val="24"/>
              </w:rPr>
              <w:t>三等奖</w:t>
            </w:r>
          </w:p>
        </w:tc>
        <w:tc>
          <w:tcPr>
            <w:tcW w:w="1411" w:type="dxa"/>
            <w:vAlign w:val="center"/>
          </w:tcPr>
          <w:p w14:paraId="407E2173" w14:textId="77777777" w:rsidR="00663AFE" w:rsidRPr="000C36EE" w:rsidRDefault="00663AFE" w:rsidP="00663AFE">
            <w:pPr>
              <w:ind w:firstLine="440"/>
              <w:jc w:val="left"/>
              <w:rPr>
                <w:rFonts w:ascii="宋体" w:hAnsi="宋体"/>
                <w:color w:val="000000" w:themeColor="text1"/>
                <w:sz w:val="22"/>
                <w:szCs w:val="24"/>
              </w:rPr>
            </w:pPr>
            <w:r w:rsidRPr="000C36EE">
              <w:rPr>
                <w:rFonts w:ascii="宋体" w:hAnsi="宋体"/>
                <w:color w:val="000000" w:themeColor="text1"/>
                <w:sz w:val="22"/>
                <w:szCs w:val="24"/>
              </w:rPr>
              <w:t>15</w:t>
            </w:r>
            <w:r>
              <w:rPr>
                <w:rFonts w:ascii="宋体" w:hAnsi="宋体" w:hint="eastAsia"/>
                <w:color w:val="000000" w:themeColor="text1"/>
                <w:sz w:val="22"/>
                <w:szCs w:val="24"/>
              </w:rPr>
              <w:t>人</w:t>
            </w:r>
          </w:p>
        </w:tc>
        <w:tc>
          <w:tcPr>
            <w:tcW w:w="1966" w:type="dxa"/>
            <w:vAlign w:val="center"/>
          </w:tcPr>
          <w:p w14:paraId="41D6110B" w14:textId="77777777" w:rsidR="00663AFE" w:rsidRPr="000C36EE" w:rsidRDefault="00663AFE" w:rsidP="00663AFE">
            <w:pPr>
              <w:ind w:firstLine="440"/>
              <w:jc w:val="left"/>
              <w:rPr>
                <w:rFonts w:ascii="宋体" w:hAnsi="宋体"/>
                <w:color w:val="000000" w:themeColor="text1"/>
                <w:sz w:val="22"/>
                <w:szCs w:val="24"/>
              </w:rPr>
            </w:pPr>
            <w:r w:rsidRPr="000C36EE">
              <w:rPr>
                <w:rFonts w:ascii="宋体" w:hAnsi="宋体"/>
                <w:color w:val="000000" w:themeColor="text1"/>
                <w:sz w:val="22"/>
                <w:szCs w:val="24"/>
              </w:rPr>
              <w:t>5000</w:t>
            </w:r>
            <w:r w:rsidRPr="000C36EE">
              <w:rPr>
                <w:rFonts w:ascii="宋体" w:hAnsi="宋体" w:hint="eastAsia"/>
                <w:color w:val="000000" w:themeColor="text1"/>
                <w:sz w:val="22"/>
                <w:szCs w:val="24"/>
              </w:rPr>
              <w:t>元</w:t>
            </w:r>
            <w:r w:rsidRPr="000C36EE">
              <w:rPr>
                <w:rFonts w:ascii="宋体" w:hAnsi="宋体"/>
                <w:color w:val="000000" w:themeColor="text1"/>
                <w:sz w:val="22"/>
                <w:szCs w:val="24"/>
              </w:rPr>
              <w:t>/人</w:t>
            </w:r>
          </w:p>
        </w:tc>
      </w:tr>
      <w:tr w:rsidR="00663AFE" w:rsidRPr="000C36EE" w14:paraId="2D0A9041" w14:textId="77777777" w:rsidTr="00663AFE">
        <w:trPr>
          <w:trHeight w:val="567"/>
        </w:trPr>
        <w:tc>
          <w:tcPr>
            <w:tcW w:w="816" w:type="dxa"/>
            <w:vMerge/>
            <w:vAlign w:val="center"/>
          </w:tcPr>
          <w:p w14:paraId="00C3213B" w14:textId="77777777" w:rsidR="00663AFE" w:rsidRPr="000C36EE" w:rsidRDefault="00663AFE" w:rsidP="00663AFE">
            <w:pPr>
              <w:ind w:firstLine="480"/>
              <w:jc w:val="center"/>
              <w:rPr>
                <w:rFonts w:ascii="宋体" w:hAnsi="宋体"/>
                <w:color w:val="000000" w:themeColor="text1"/>
                <w:szCs w:val="24"/>
              </w:rPr>
            </w:pPr>
          </w:p>
        </w:tc>
        <w:tc>
          <w:tcPr>
            <w:tcW w:w="1511" w:type="dxa"/>
            <w:vMerge/>
            <w:vAlign w:val="center"/>
          </w:tcPr>
          <w:p w14:paraId="58DE746D" w14:textId="77777777" w:rsidR="00663AFE" w:rsidRPr="000C36EE" w:rsidRDefault="00663AFE" w:rsidP="00663AFE">
            <w:pPr>
              <w:ind w:firstLine="440"/>
              <w:jc w:val="center"/>
              <w:rPr>
                <w:rFonts w:ascii="宋体" w:hAnsi="宋体"/>
                <w:color w:val="000000" w:themeColor="text1"/>
                <w:sz w:val="22"/>
                <w:szCs w:val="24"/>
              </w:rPr>
            </w:pPr>
          </w:p>
        </w:tc>
        <w:tc>
          <w:tcPr>
            <w:tcW w:w="2943" w:type="dxa"/>
            <w:gridSpan w:val="2"/>
            <w:vAlign w:val="center"/>
          </w:tcPr>
          <w:p w14:paraId="692568F1" w14:textId="77777777" w:rsidR="00663AFE" w:rsidRPr="000C36EE" w:rsidRDefault="00663AFE" w:rsidP="00663AFE">
            <w:pPr>
              <w:ind w:firstLine="440"/>
              <w:jc w:val="center"/>
              <w:rPr>
                <w:rFonts w:ascii="宋体" w:hAnsi="宋体"/>
                <w:color w:val="000000" w:themeColor="text1"/>
                <w:sz w:val="22"/>
                <w:szCs w:val="24"/>
              </w:rPr>
            </w:pPr>
            <w:r w:rsidRPr="000C36EE">
              <w:rPr>
                <w:rFonts w:ascii="宋体" w:hAnsi="宋体" w:hint="eastAsia"/>
                <w:color w:val="000000" w:themeColor="text1"/>
                <w:sz w:val="22"/>
                <w:szCs w:val="24"/>
              </w:rPr>
              <w:t>博士生</w:t>
            </w:r>
          </w:p>
        </w:tc>
        <w:tc>
          <w:tcPr>
            <w:tcW w:w="1411" w:type="dxa"/>
            <w:vAlign w:val="center"/>
          </w:tcPr>
          <w:p w14:paraId="5B37C7B5" w14:textId="77777777" w:rsidR="00663AFE" w:rsidRPr="000C36EE" w:rsidRDefault="00663AFE" w:rsidP="00663AFE">
            <w:pPr>
              <w:ind w:firstLine="440"/>
              <w:jc w:val="left"/>
              <w:rPr>
                <w:rFonts w:ascii="宋体" w:hAnsi="宋体"/>
                <w:color w:val="000000" w:themeColor="text1"/>
                <w:sz w:val="22"/>
                <w:szCs w:val="24"/>
              </w:rPr>
            </w:pPr>
            <w:r w:rsidRPr="000C36EE">
              <w:rPr>
                <w:rFonts w:ascii="宋体" w:hAnsi="宋体"/>
                <w:color w:val="000000" w:themeColor="text1"/>
                <w:sz w:val="22"/>
                <w:szCs w:val="24"/>
              </w:rPr>
              <w:t>2</w:t>
            </w:r>
            <w:r>
              <w:rPr>
                <w:rFonts w:ascii="宋体" w:hAnsi="宋体" w:hint="eastAsia"/>
                <w:color w:val="000000" w:themeColor="text1"/>
                <w:sz w:val="22"/>
                <w:szCs w:val="24"/>
              </w:rPr>
              <w:t>人</w:t>
            </w:r>
          </w:p>
        </w:tc>
        <w:tc>
          <w:tcPr>
            <w:tcW w:w="1966" w:type="dxa"/>
            <w:vAlign w:val="center"/>
          </w:tcPr>
          <w:p w14:paraId="05F542A6" w14:textId="77777777" w:rsidR="00663AFE" w:rsidRPr="000C36EE" w:rsidRDefault="00663AFE" w:rsidP="00663AFE">
            <w:pPr>
              <w:ind w:firstLine="440"/>
              <w:jc w:val="left"/>
              <w:rPr>
                <w:rFonts w:ascii="宋体" w:hAnsi="宋体"/>
                <w:color w:val="000000" w:themeColor="text1"/>
                <w:sz w:val="22"/>
                <w:szCs w:val="24"/>
              </w:rPr>
            </w:pPr>
            <w:r w:rsidRPr="000C36EE">
              <w:rPr>
                <w:rFonts w:ascii="宋体" w:hAnsi="宋体"/>
                <w:color w:val="000000" w:themeColor="text1"/>
                <w:sz w:val="22"/>
                <w:szCs w:val="24"/>
              </w:rPr>
              <w:t>10000</w:t>
            </w:r>
            <w:r w:rsidRPr="000C36EE">
              <w:rPr>
                <w:rFonts w:ascii="宋体" w:hAnsi="宋体" w:hint="eastAsia"/>
                <w:color w:val="000000" w:themeColor="text1"/>
                <w:sz w:val="22"/>
                <w:szCs w:val="24"/>
              </w:rPr>
              <w:t>元</w:t>
            </w:r>
            <w:r w:rsidRPr="000C36EE">
              <w:rPr>
                <w:rFonts w:ascii="宋体" w:hAnsi="宋体"/>
                <w:color w:val="000000" w:themeColor="text1"/>
                <w:sz w:val="22"/>
                <w:szCs w:val="24"/>
              </w:rPr>
              <w:t>/人</w:t>
            </w:r>
          </w:p>
        </w:tc>
      </w:tr>
      <w:tr w:rsidR="00663AFE" w:rsidRPr="000C36EE" w14:paraId="0BA225E1" w14:textId="77777777" w:rsidTr="00663AFE">
        <w:trPr>
          <w:trHeight w:val="704"/>
        </w:trPr>
        <w:tc>
          <w:tcPr>
            <w:tcW w:w="816" w:type="dxa"/>
            <w:vMerge w:val="restart"/>
            <w:vAlign w:val="center"/>
          </w:tcPr>
          <w:p w14:paraId="094CDF10" w14:textId="77777777" w:rsidR="00663AFE" w:rsidRPr="000C36EE" w:rsidRDefault="00663AFE" w:rsidP="00663AFE">
            <w:pPr>
              <w:ind w:firstLine="480"/>
              <w:jc w:val="center"/>
              <w:rPr>
                <w:rFonts w:ascii="宋体" w:hAnsi="宋体"/>
                <w:color w:val="000000" w:themeColor="text1"/>
                <w:szCs w:val="24"/>
              </w:rPr>
            </w:pPr>
            <w:r w:rsidRPr="000C36EE">
              <w:rPr>
                <w:rFonts w:ascii="宋体" w:hAnsi="宋体"/>
                <w:color w:val="000000" w:themeColor="text1"/>
                <w:szCs w:val="24"/>
              </w:rPr>
              <w:t>2</w:t>
            </w:r>
          </w:p>
        </w:tc>
        <w:tc>
          <w:tcPr>
            <w:tcW w:w="1511" w:type="dxa"/>
            <w:vMerge w:val="restart"/>
            <w:vAlign w:val="center"/>
          </w:tcPr>
          <w:p w14:paraId="65162D4C" w14:textId="77777777" w:rsidR="00663AFE" w:rsidRPr="000C36EE" w:rsidRDefault="00663AFE" w:rsidP="00663AFE">
            <w:pPr>
              <w:ind w:firstLineChars="0" w:firstLine="0"/>
              <w:rPr>
                <w:rFonts w:ascii="宋体" w:hAnsi="宋体"/>
                <w:color w:val="000000" w:themeColor="text1"/>
                <w:sz w:val="22"/>
                <w:szCs w:val="24"/>
              </w:rPr>
            </w:pPr>
            <w:r>
              <w:rPr>
                <w:rFonts w:ascii="宋体" w:hAnsi="宋体" w:hint="eastAsia"/>
                <w:color w:val="000000" w:themeColor="text1"/>
                <w:sz w:val="22"/>
                <w:szCs w:val="24"/>
              </w:rPr>
              <w:t>“</w:t>
            </w:r>
            <w:r w:rsidRPr="000C36EE">
              <w:rPr>
                <w:rFonts w:ascii="宋体" w:hAnsi="宋体" w:hint="eastAsia"/>
                <w:color w:val="000000" w:themeColor="text1"/>
                <w:sz w:val="22"/>
                <w:szCs w:val="24"/>
              </w:rPr>
              <w:t>信承瑞技术</w:t>
            </w:r>
            <w:r>
              <w:rPr>
                <w:rFonts w:ascii="宋体" w:hAnsi="宋体" w:hint="eastAsia"/>
                <w:color w:val="000000" w:themeColor="text1"/>
                <w:sz w:val="22"/>
                <w:szCs w:val="24"/>
              </w:rPr>
              <w:t>”</w:t>
            </w:r>
            <w:r w:rsidRPr="000C36EE">
              <w:rPr>
                <w:rFonts w:ascii="宋体" w:hAnsi="宋体" w:hint="eastAsia"/>
                <w:color w:val="000000" w:themeColor="text1"/>
                <w:sz w:val="22"/>
                <w:szCs w:val="24"/>
              </w:rPr>
              <w:t>贫困学生助学金</w:t>
            </w:r>
          </w:p>
        </w:tc>
        <w:tc>
          <w:tcPr>
            <w:tcW w:w="2943" w:type="dxa"/>
            <w:gridSpan w:val="2"/>
            <w:vAlign w:val="center"/>
          </w:tcPr>
          <w:p w14:paraId="1ED49733" w14:textId="77777777" w:rsidR="00663AFE" w:rsidRPr="000C36EE" w:rsidRDefault="00663AFE" w:rsidP="00663AFE">
            <w:pPr>
              <w:ind w:firstLine="440"/>
              <w:jc w:val="center"/>
              <w:rPr>
                <w:rFonts w:ascii="宋体" w:hAnsi="宋体"/>
                <w:color w:val="000000" w:themeColor="text1"/>
                <w:sz w:val="22"/>
                <w:szCs w:val="24"/>
              </w:rPr>
            </w:pPr>
            <w:r>
              <w:rPr>
                <w:rFonts w:ascii="宋体" w:hAnsi="宋体" w:hint="eastAsia"/>
                <w:color w:val="000000" w:themeColor="text1"/>
                <w:sz w:val="22"/>
                <w:szCs w:val="24"/>
              </w:rPr>
              <w:t>本科生</w:t>
            </w:r>
          </w:p>
        </w:tc>
        <w:tc>
          <w:tcPr>
            <w:tcW w:w="1411" w:type="dxa"/>
            <w:vAlign w:val="center"/>
          </w:tcPr>
          <w:p w14:paraId="5CB94A28" w14:textId="77777777" w:rsidR="00663AFE" w:rsidRPr="000C36EE" w:rsidRDefault="00663AFE" w:rsidP="00663AFE">
            <w:pPr>
              <w:ind w:firstLine="440"/>
              <w:jc w:val="left"/>
              <w:rPr>
                <w:rFonts w:ascii="宋体" w:hAnsi="宋体"/>
                <w:color w:val="000000" w:themeColor="text1"/>
                <w:sz w:val="22"/>
                <w:szCs w:val="24"/>
              </w:rPr>
            </w:pPr>
            <w:r>
              <w:rPr>
                <w:rFonts w:ascii="宋体" w:hAnsi="宋体" w:hint="eastAsia"/>
                <w:color w:val="000000" w:themeColor="text1"/>
                <w:sz w:val="22"/>
                <w:szCs w:val="24"/>
              </w:rPr>
              <w:t>5人</w:t>
            </w:r>
          </w:p>
        </w:tc>
        <w:tc>
          <w:tcPr>
            <w:tcW w:w="1966" w:type="dxa"/>
            <w:vAlign w:val="center"/>
          </w:tcPr>
          <w:p w14:paraId="4B5EB713" w14:textId="77777777" w:rsidR="00663AFE" w:rsidRPr="000C36EE" w:rsidRDefault="00663AFE" w:rsidP="00663AFE">
            <w:pPr>
              <w:ind w:firstLine="440"/>
              <w:jc w:val="left"/>
              <w:rPr>
                <w:rFonts w:ascii="宋体" w:hAnsi="宋体"/>
                <w:color w:val="000000" w:themeColor="text1"/>
                <w:sz w:val="22"/>
                <w:szCs w:val="24"/>
              </w:rPr>
            </w:pPr>
            <w:r w:rsidRPr="000C36EE">
              <w:rPr>
                <w:rFonts w:ascii="宋体" w:hAnsi="宋体"/>
                <w:color w:val="000000" w:themeColor="text1"/>
                <w:sz w:val="22"/>
                <w:szCs w:val="24"/>
              </w:rPr>
              <w:t>3000</w:t>
            </w:r>
            <w:r w:rsidRPr="000C36EE">
              <w:rPr>
                <w:rFonts w:ascii="宋体" w:hAnsi="宋体" w:hint="eastAsia"/>
                <w:color w:val="000000" w:themeColor="text1"/>
                <w:sz w:val="22"/>
                <w:szCs w:val="24"/>
              </w:rPr>
              <w:t>元</w:t>
            </w:r>
            <w:r w:rsidRPr="000C36EE">
              <w:rPr>
                <w:rFonts w:ascii="宋体" w:hAnsi="宋体"/>
                <w:color w:val="000000" w:themeColor="text1"/>
                <w:sz w:val="22"/>
                <w:szCs w:val="24"/>
              </w:rPr>
              <w:t>/人</w:t>
            </w:r>
          </w:p>
        </w:tc>
      </w:tr>
      <w:tr w:rsidR="00663AFE" w:rsidRPr="000C36EE" w14:paraId="44070F95" w14:textId="77777777" w:rsidTr="00663AFE">
        <w:trPr>
          <w:trHeight w:val="556"/>
        </w:trPr>
        <w:tc>
          <w:tcPr>
            <w:tcW w:w="816" w:type="dxa"/>
            <w:vMerge/>
            <w:vAlign w:val="center"/>
          </w:tcPr>
          <w:p w14:paraId="6693D146" w14:textId="77777777" w:rsidR="00663AFE" w:rsidRPr="000C36EE" w:rsidRDefault="00663AFE" w:rsidP="00663AFE">
            <w:pPr>
              <w:ind w:firstLine="480"/>
              <w:jc w:val="center"/>
              <w:rPr>
                <w:rFonts w:ascii="宋体" w:hAnsi="宋体"/>
                <w:color w:val="000000" w:themeColor="text1"/>
                <w:szCs w:val="24"/>
              </w:rPr>
            </w:pPr>
          </w:p>
        </w:tc>
        <w:tc>
          <w:tcPr>
            <w:tcW w:w="1511" w:type="dxa"/>
            <w:vMerge/>
            <w:vAlign w:val="center"/>
          </w:tcPr>
          <w:p w14:paraId="4FD04E89" w14:textId="77777777" w:rsidR="00663AFE" w:rsidRPr="000C36EE" w:rsidRDefault="00663AFE" w:rsidP="00663AFE">
            <w:pPr>
              <w:ind w:firstLine="440"/>
              <w:jc w:val="center"/>
              <w:rPr>
                <w:rFonts w:ascii="宋体" w:hAnsi="宋体"/>
                <w:color w:val="000000" w:themeColor="text1"/>
                <w:sz w:val="22"/>
                <w:szCs w:val="24"/>
              </w:rPr>
            </w:pPr>
          </w:p>
        </w:tc>
        <w:tc>
          <w:tcPr>
            <w:tcW w:w="2943" w:type="dxa"/>
            <w:gridSpan w:val="2"/>
            <w:vAlign w:val="center"/>
          </w:tcPr>
          <w:p w14:paraId="0561AB06" w14:textId="77777777" w:rsidR="00663AFE" w:rsidRPr="000C36EE" w:rsidRDefault="00663AFE" w:rsidP="00663AFE">
            <w:pPr>
              <w:ind w:firstLine="440"/>
              <w:jc w:val="center"/>
              <w:rPr>
                <w:rFonts w:ascii="宋体" w:hAnsi="宋体"/>
                <w:color w:val="000000" w:themeColor="text1"/>
                <w:sz w:val="22"/>
                <w:szCs w:val="28"/>
              </w:rPr>
            </w:pPr>
            <w:r>
              <w:rPr>
                <w:rFonts w:ascii="宋体" w:hAnsi="宋体" w:hint="eastAsia"/>
                <w:color w:val="000000" w:themeColor="text1"/>
                <w:sz w:val="22"/>
                <w:szCs w:val="28"/>
              </w:rPr>
              <w:t>研究生</w:t>
            </w:r>
          </w:p>
        </w:tc>
        <w:tc>
          <w:tcPr>
            <w:tcW w:w="1411" w:type="dxa"/>
            <w:vAlign w:val="center"/>
          </w:tcPr>
          <w:p w14:paraId="0EEAC313" w14:textId="77777777" w:rsidR="00663AFE" w:rsidRPr="000C36EE" w:rsidRDefault="00663AFE" w:rsidP="00663AFE">
            <w:pPr>
              <w:ind w:firstLine="440"/>
              <w:jc w:val="left"/>
              <w:rPr>
                <w:rFonts w:ascii="宋体" w:hAnsi="宋体"/>
                <w:color w:val="000000" w:themeColor="text1"/>
                <w:sz w:val="22"/>
                <w:szCs w:val="24"/>
              </w:rPr>
            </w:pPr>
            <w:r>
              <w:rPr>
                <w:rFonts w:ascii="宋体" w:hAnsi="宋体" w:hint="eastAsia"/>
                <w:color w:val="000000" w:themeColor="text1"/>
                <w:sz w:val="22"/>
                <w:szCs w:val="24"/>
              </w:rPr>
              <w:t>5人</w:t>
            </w:r>
          </w:p>
        </w:tc>
        <w:tc>
          <w:tcPr>
            <w:tcW w:w="1966" w:type="dxa"/>
            <w:vAlign w:val="center"/>
          </w:tcPr>
          <w:p w14:paraId="5F4A64BA" w14:textId="77777777" w:rsidR="00663AFE" w:rsidRPr="000C36EE" w:rsidRDefault="00663AFE" w:rsidP="00663AFE">
            <w:pPr>
              <w:ind w:firstLine="440"/>
              <w:jc w:val="left"/>
              <w:rPr>
                <w:rFonts w:ascii="宋体" w:hAnsi="宋体"/>
                <w:color w:val="000000" w:themeColor="text1"/>
                <w:sz w:val="22"/>
                <w:szCs w:val="24"/>
              </w:rPr>
            </w:pPr>
            <w:r w:rsidRPr="000C36EE">
              <w:rPr>
                <w:rFonts w:ascii="宋体" w:hAnsi="宋体"/>
                <w:color w:val="000000" w:themeColor="text1"/>
                <w:sz w:val="22"/>
                <w:szCs w:val="24"/>
              </w:rPr>
              <w:t>3000</w:t>
            </w:r>
            <w:r w:rsidRPr="000C36EE">
              <w:rPr>
                <w:rFonts w:ascii="宋体" w:hAnsi="宋体" w:hint="eastAsia"/>
                <w:color w:val="000000" w:themeColor="text1"/>
                <w:sz w:val="22"/>
                <w:szCs w:val="24"/>
              </w:rPr>
              <w:t>元</w:t>
            </w:r>
            <w:r w:rsidRPr="000C36EE">
              <w:rPr>
                <w:rFonts w:ascii="宋体" w:hAnsi="宋体"/>
                <w:color w:val="000000" w:themeColor="text1"/>
                <w:sz w:val="22"/>
                <w:szCs w:val="24"/>
              </w:rPr>
              <w:t>/人</w:t>
            </w:r>
          </w:p>
        </w:tc>
      </w:tr>
    </w:tbl>
    <w:p w14:paraId="5DEDA310" w14:textId="77777777" w:rsidR="00663AFE" w:rsidRPr="000C36EE" w:rsidRDefault="00663AFE" w:rsidP="00663AFE">
      <w:pPr>
        <w:spacing w:before="240"/>
        <w:ind w:firstLine="562"/>
        <w:jc w:val="left"/>
        <w:rPr>
          <w:rFonts w:ascii="宋体" w:hAnsi="宋体"/>
          <w:b/>
          <w:color w:val="000000" w:themeColor="text1"/>
          <w:sz w:val="28"/>
          <w:szCs w:val="28"/>
        </w:rPr>
      </w:pPr>
      <w:r>
        <w:rPr>
          <w:rFonts w:ascii="宋体" w:hAnsi="宋体" w:hint="eastAsia"/>
          <w:b/>
          <w:color w:val="000000" w:themeColor="text1"/>
          <w:sz w:val="28"/>
          <w:szCs w:val="28"/>
        </w:rPr>
        <w:t>三</w:t>
      </w:r>
      <w:r w:rsidRPr="000C36EE">
        <w:rPr>
          <w:rFonts w:ascii="宋体" w:hAnsi="宋体" w:hint="eastAsia"/>
          <w:b/>
          <w:color w:val="000000" w:themeColor="text1"/>
          <w:sz w:val="28"/>
          <w:szCs w:val="28"/>
        </w:rPr>
        <w:t>、评</w:t>
      </w:r>
      <w:r>
        <w:rPr>
          <w:rFonts w:ascii="宋体" w:hAnsi="宋体" w:hint="eastAsia"/>
          <w:b/>
          <w:color w:val="000000" w:themeColor="text1"/>
          <w:sz w:val="28"/>
          <w:szCs w:val="28"/>
        </w:rPr>
        <w:t>奖</w:t>
      </w:r>
      <w:r w:rsidRPr="000C36EE">
        <w:rPr>
          <w:rFonts w:ascii="宋体" w:hAnsi="宋体"/>
          <w:b/>
          <w:color w:val="000000" w:themeColor="text1"/>
          <w:sz w:val="28"/>
          <w:szCs w:val="28"/>
        </w:rPr>
        <w:t>条件</w:t>
      </w:r>
    </w:p>
    <w:p w14:paraId="00959826" w14:textId="77777777" w:rsidR="00663AFE" w:rsidRPr="000C36EE" w:rsidRDefault="00663AFE" w:rsidP="00663AFE">
      <w:pPr>
        <w:ind w:firstLine="560"/>
        <w:jc w:val="left"/>
        <w:rPr>
          <w:rFonts w:ascii="宋体" w:hAnsi="宋体"/>
          <w:color w:val="000000" w:themeColor="text1"/>
          <w:sz w:val="28"/>
          <w:szCs w:val="28"/>
        </w:rPr>
      </w:pPr>
      <w:r>
        <w:rPr>
          <w:rFonts w:ascii="宋体" w:hAnsi="宋体" w:hint="eastAsia"/>
          <w:color w:val="000000" w:themeColor="text1"/>
          <w:sz w:val="28"/>
          <w:szCs w:val="28"/>
        </w:rPr>
        <w:t>1</w:t>
      </w:r>
      <w:r>
        <w:rPr>
          <w:rFonts w:ascii="宋体" w:hAnsi="宋体"/>
          <w:color w:val="000000" w:themeColor="text1"/>
          <w:sz w:val="28"/>
          <w:szCs w:val="28"/>
        </w:rPr>
        <w:t>.</w:t>
      </w:r>
      <w:r w:rsidRPr="000C36EE">
        <w:rPr>
          <w:rFonts w:ascii="宋体" w:hAnsi="宋体" w:hint="eastAsia"/>
          <w:color w:val="000000" w:themeColor="text1"/>
          <w:sz w:val="28"/>
          <w:szCs w:val="28"/>
        </w:rPr>
        <w:t>申请学生应符合《西南交通大学本科生奖助学金评审管理办法》及《西</w:t>
      </w:r>
      <w:r w:rsidRPr="000C36EE">
        <w:rPr>
          <w:rFonts w:ascii="宋体" w:hAnsi="宋体" w:hint="eastAsia"/>
          <w:color w:val="000000" w:themeColor="text1"/>
          <w:sz w:val="28"/>
          <w:szCs w:val="28"/>
        </w:rPr>
        <w:lastRenderedPageBreak/>
        <w:t>南交通大学研究生专项奖助学金评审管理办法》</w:t>
      </w:r>
      <w:r>
        <w:rPr>
          <w:rFonts w:ascii="宋体" w:hAnsi="宋体" w:hint="eastAsia"/>
          <w:color w:val="000000" w:themeColor="text1"/>
          <w:sz w:val="28"/>
          <w:szCs w:val="28"/>
        </w:rPr>
        <w:t>中</w:t>
      </w:r>
      <w:r w:rsidRPr="000C36EE">
        <w:rPr>
          <w:rFonts w:ascii="宋体" w:hAnsi="宋体" w:hint="eastAsia"/>
          <w:color w:val="000000" w:themeColor="text1"/>
          <w:sz w:val="28"/>
          <w:szCs w:val="28"/>
        </w:rPr>
        <w:t>的评奖条件</w:t>
      </w:r>
      <w:r>
        <w:rPr>
          <w:rFonts w:ascii="宋体" w:hAnsi="宋体" w:hint="eastAsia"/>
          <w:color w:val="000000" w:themeColor="text1"/>
          <w:sz w:val="28"/>
          <w:szCs w:val="28"/>
        </w:rPr>
        <w:t>；</w:t>
      </w:r>
      <w:r w:rsidRPr="000C36EE">
        <w:rPr>
          <w:rFonts w:ascii="宋体" w:hAnsi="宋体"/>
          <w:color w:val="000000" w:themeColor="text1"/>
          <w:sz w:val="28"/>
          <w:szCs w:val="28"/>
        </w:rPr>
        <w:t xml:space="preserve"> </w:t>
      </w:r>
    </w:p>
    <w:p w14:paraId="05FA9C89" w14:textId="77777777" w:rsidR="00663AFE" w:rsidRDefault="00663AFE" w:rsidP="00663AFE">
      <w:pPr>
        <w:ind w:firstLine="560"/>
        <w:jc w:val="left"/>
        <w:rPr>
          <w:rFonts w:ascii="宋体" w:hAnsi="宋体"/>
          <w:color w:val="000000" w:themeColor="text1"/>
          <w:sz w:val="28"/>
          <w:szCs w:val="28"/>
        </w:rPr>
      </w:pPr>
      <w:r>
        <w:rPr>
          <w:rFonts w:ascii="宋体" w:hAnsi="宋体"/>
          <w:color w:val="000000" w:themeColor="text1"/>
          <w:sz w:val="28"/>
          <w:szCs w:val="28"/>
        </w:rPr>
        <w:t>2.</w:t>
      </w:r>
      <w:r w:rsidRPr="008C3F7E">
        <w:rPr>
          <w:rFonts w:ascii="宋体" w:hAnsi="宋体" w:hint="eastAsia"/>
          <w:color w:val="000000" w:themeColor="text1"/>
          <w:sz w:val="28"/>
          <w:szCs w:val="28"/>
        </w:rPr>
        <w:t>拥护中国共产党领导，树立爱国主义思想，坚定中国特色社会主义道路自信、理论自信、制度自信、文化自信，树立中国特色社会主义共同理想，积极弘扬和</w:t>
      </w:r>
      <w:proofErr w:type="gramStart"/>
      <w:r w:rsidRPr="008C3F7E">
        <w:rPr>
          <w:rFonts w:ascii="宋体" w:hAnsi="宋体" w:hint="eastAsia"/>
          <w:color w:val="000000" w:themeColor="text1"/>
          <w:sz w:val="28"/>
          <w:szCs w:val="28"/>
        </w:rPr>
        <w:t>践行</w:t>
      </w:r>
      <w:proofErr w:type="gramEnd"/>
      <w:r w:rsidRPr="008C3F7E">
        <w:rPr>
          <w:rFonts w:ascii="宋体" w:hAnsi="宋体" w:hint="eastAsia"/>
          <w:color w:val="000000" w:themeColor="text1"/>
          <w:sz w:val="28"/>
          <w:szCs w:val="28"/>
        </w:rPr>
        <w:t>社会主义核心价值观；</w:t>
      </w:r>
    </w:p>
    <w:p w14:paraId="7A53E61F" w14:textId="77777777" w:rsidR="00663AFE" w:rsidRDefault="00663AFE" w:rsidP="00663AFE">
      <w:pPr>
        <w:ind w:firstLine="560"/>
        <w:jc w:val="left"/>
        <w:rPr>
          <w:rFonts w:ascii="宋体" w:hAnsi="宋体"/>
          <w:color w:val="000000" w:themeColor="text1"/>
          <w:sz w:val="28"/>
          <w:szCs w:val="28"/>
        </w:rPr>
      </w:pPr>
      <w:r>
        <w:rPr>
          <w:rFonts w:ascii="宋体" w:hAnsi="宋体"/>
          <w:color w:val="000000" w:themeColor="text1"/>
          <w:sz w:val="28"/>
          <w:szCs w:val="28"/>
        </w:rPr>
        <w:t>3</w:t>
      </w:r>
      <w:r w:rsidRPr="000C36EE">
        <w:rPr>
          <w:rFonts w:ascii="宋体" w:hAnsi="宋体"/>
          <w:color w:val="000000" w:themeColor="text1"/>
          <w:sz w:val="28"/>
          <w:szCs w:val="28"/>
        </w:rPr>
        <w:t>.</w:t>
      </w:r>
      <w:r w:rsidRPr="008C3F7E">
        <w:rPr>
          <w:rFonts w:ascii="宋体" w:hAnsi="宋体" w:hint="eastAsia"/>
          <w:color w:val="000000" w:themeColor="text1"/>
          <w:sz w:val="28"/>
          <w:szCs w:val="28"/>
        </w:rPr>
        <w:t>遵守宪法、法律、法规，遵守公民道德规范，遵守学校章程和规章制度，遵守学生行为规范，尊敬师长，团结同学，关心集体，具有良好的行为习惯</w:t>
      </w:r>
      <w:r>
        <w:rPr>
          <w:rFonts w:ascii="宋体" w:hAnsi="宋体" w:hint="eastAsia"/>
          <w:color w:val="000000" w:themeColor="text1"/>
          <w:sz w:val="28"/>
          <w:szCs w:val="28"/>
        </w:rPr>
        <w:t>，积极参加学校、学院组织的各项活动；</w:t>
      </w:r>
    </w:p>
    <w:p w14:paraId="7FB01AFE" w14:textId="77777777" w:rsidR="00663AFE" w:rsidRDefault="00663AFE" w:rsidP="00663AFE">
      <w:pPr>
        <w:ind w:firstLine="560"/>
        <w:jc w:val="left"/>
        <w:rPr>
          <w:rFonts w:ascii="宋体" w:hAnsi="宋体"/>
          <w:color w:val="000000" w:themeColor="text1"/>
          <w:sz w:val="28"/>
          <w:szCs w:val="28"/>
        </w:rPr>
      </w:pPr>
      <w:r>
        <w:rPr>
          <w:rFonts w:ascii="宋体" w:hAnsi="宋体"/>
          <w:color w:val="000000" w:themeColor="text1"/>
          <w:sz w:val="28"/>
          <w:szCs w:val="28"/>
        </w:rPr>
        <w:t>4</w:t>
      </w:r>
      <w:r w:rsidRPr="00866BAF">
        <w:rPr>
          <w:rFonts w:ascii="宋体" w:hAnsi="宋体" w:hint="eastAsia"/>
          <w:color w:val="000000" w:themeColor="text1"/>
          <w:sz w:val="28"/>
          <w:szCs w:val="28"/>
        </w:rPr>
        <w:t>.参评学年学业成绩优良，综合表现优秀，</w:t>
      </w:r>
      <w:r w:rsidRPr="00D007E3">
        <w:rPr>
          <w:rFonts w:ascii="宋体" w:hAnsi="宋体" w:hint="eastAsia"/>
          <w:color w:val="000000" w:themeColor="text1"/>
          <w:sz w:val="28"/>
          <w:szCs w:val="28"/>
        </w:rPr>
        <w:t>参评本科生综合素质排名在专业前</w:t>
      </w:r>
      <w:r w:rsidRPr="00D007E3">
        <w:rPr>
          <w:rFonts w:ascii="宋体" w:hAnsi="宋体"/>
          <w:color w:val="000000" w:themeColor="text1"/>
          <w:sz w:val="28"/>
          <w:szCs w:val="28"/>
        </w:rPr>
        <w:t>4</w:t>
      </w:r>
      <w:r w:rsidRPr="00D007E3">
        <w:rPr>
          <w:rFonts w:ascii="宋体" w:hAnsi="宋体" w:hint="eastAsia"/>
          <w:color w:val="000000" w:themeColor="text1"/>
          <w:sz w:val="28"/>
          <w:szCs w:val="28"/>
        </w:rPr>
        <w:t>0%；参评研究生学业成绩良好，有扎实的专业基础、较强的创新创业精神与科研能力。其中，申请“信承瑞技术”贫困学生助学金须在参评学年认定为家庭经济困难或特别困难。</w:t>
      </w:r>
    </w:p>
    <w:p w14:paraId="22087A3C" w14:textId="77777777" w:rsidR="00663AFE" w:rsidRDefault="00663AFE" w:rsidP="00663AFE">
      <w:pPr>
        <w:ind w:firstLine="562"/>
        <w:jc w:val="left"/>
        <w:rPr>
          <w:rFonts w:ascii="宋体" w:hAnsi="宋体"/>
          <w:b/>
          <w:color w:val="000000" w:themeColor="text1"/>
          <w:sz w:val="28"/>
          <w:szCs w:val="28"/>
        </w:rPr>
      </w:pPr>
      <w:r>
        <w:rPr>
          <w:rFonts w:ascii="宋体" w:hAnsi="宋体" w:hint="eastAsia"/>
          <w:b/>
          <w:color w:val="000000" w:themeColor="text1"/>
          <w:sz w:val="28"/>
          <w:szCs w:val="28"/>
        </w:rPr>
        <w:t>四、注意事项</w:t>
      </w:r>
    </w:p>
    <w:p w14:paraId="3A46224B" w14:textId="77777777" w:rsidR="00663AFE" w:rsidRPr="00866BAF" w:rsidRDefault="00663AFE" w:rsidP="00663AFE">
      <w:pPr>
        <w:ind w:firstLine="560"/>
        <w:jc w:val="left"/>
        <w:rPr>
          <w:rFonts w:ascii="宋体" w:hAnsi="宋体"/>
          <w:color w:val="000000" w:themeColor="text1"/>
          <w:sz w:val="28"/>
          <w:szCs w:val="28"/>
        </w:rPr>
      </w:pPr>
      <w:r w:rsidRPr="00866BAF">
        <w:rPr>
          <w:rFonts w:ascii="宋体" w:hAnsi="宋体" w:hint="eastAsia"/>
          <w:color w:val="000000" w:themeColor="text1"/>
          <w:sz w:val="28"/>
          <w:szCs w:val="28"/>
        </w:rPr>
        <w:t>1.本专项奖</w:t>
      </w:r>
      <w:r>
        <w:rPr>
          <w:rFonts w:ascii="宋体" w:hAnsi="宋体" w:hint="eastAsia"/>
          <w:color w:val="000000" w:themeColor="text1"/>
          <w:sz w:val="28"/>
          <w:szCs w:val="28"/>
        </w:rPr>
        <w:t>（助）</w:t>
      </w:r>
      <w:r w:rsidRPr="00866BAF">
        <w:rPr>
          <w:rFonts w:ascii="宋体" w:hAnsi="宋体" w:hint="eastAsia"/>
          <w:color w:val="000000" w:themeColor="text1"/>
          <w:sz w:val="28"/>
          <w:szCs w:val="28"/>
        </w:rPr>
        <w:t>学</w:t>
      </w:r>
      <w:proofErr w:type="gramStart"/>
      <w:r w:rsidRPr="00866BAF">
        <w:rPr>
          <w:rFonts w:ascii="宋体" w:hAnsi="宋体" w:hint="eastAsia"/>
          <w:color w:val="000000" w:themeColor="text1"/>
          <w:sz w:val="28"/>
          <w:szCs w:val="28"/>
        </w:rPr>
        <w:t>金按照</w:t>
      </w:r>
      <w:proofErr w:type="gramEnd"/>
      <w:r w:rsidRPr="00866BAF">
        <w:rPr>
          <w:rFonts w:ascii="宋体" w:hAnsi="宋体" w:hint="eastAsia"/>
          <w:color w:val="000000" w:themeColor="text1"/>
          <w:sz w:val="28"/>
          <w:szCs w:val="28"/>
        </w:rPr>
        <w:t>《西南交通大学本科生奖助学金评审管理办法》《西南交通大学研究生专项奖助学金评审管理办法》和电气工程学院当年关于专项奖（助）学金评选通知实行；</w:t>
      </w:r>
    </w:p>
    <w:p w14:paraId="2F9E7090" w14:textId="77777777" w:rsidR="00663AFE" w:rsidRPr="00866BAF" w:rsidRDefault="00663AFE" w:rsidP="00663AFE">
      <w:pPr>
        <w:ind w:firstLine="560"/>
        <w:jc w:val="left"/>
        <w:rPr>
          <w:rFonts w:ascii="宋体" w:hAnsi="宋体"/>
          <w:color w:val="000000" w:themeColor="text1"/>
          <w:sz w:val="28"/>
          <w:szCs w:val="28"/>
        </w:rPr>
      </w:pPr>
      <w:r w:rsidRPr="00866BAF">
        <w:rPr>
          <w:rFonts w:ascii="宋体" w:hAnsi="宋体" w:hint="eastAsia"/>
          <w:color w:val="000000" w:themeColor="text1"/>
          <w:sz w:val="28"/>
          <w:szCs w:val="28"/>
        </w:rPr>
        <w:t>2.本专项奖</w:t>
      </w:r>
      <w:r>
        <w:rPr>
          <w:rFonts w:ascii="宋体" w:hAnsi="宋体" w:hint="eastAsia"/>
          <w:color w:val="000000" w:themeColor="text1"/>
          <w:sz w:val="28"/>
          <w:szCs w:val="28"/>
        </w:rPr>
        <w:t>（助）</w:t>
      </w:r>
      <w:r w:rsidRPr="00866BAF">
        <w:rPr>
          <w:rFonts w:ascii="宋体" w:hAnsi="宋体" w:hint="eastAsia"/>
          <w:color w:val="000000" w:themeColor="text1"/>
          <w:sz w:val="28"/>
          <w:szCs w:val="28"/>
        </w:rPr>
        <w:t>学金与本科生国家奖学金、国家励志奖学金、其他本科生专项奖（助）学金、综合奖学金均不可兼得，与研究生国家奖学金和其他研究生专项奖（助）学金不可兼得；</w:t>
      </w:r>
      <w:r>
        <w:rPr>
          <w:rFonts w:ascii="宋体" w:hAnsi="宋体" w:hint="eastAsia"/>
          <w:color w:val="000000" w:themeColor="text1"/>
          <w:sz w:val="28"/>
          <w:szCs w:val="28"/>
        </w:rPr>
        <w:t>“信承瑞技术”优秀学生奖学金与“信承瑞技术”贫困学生助学金不可兼得。</w:t>
      </w:r>
    </w:p>
    <w:p w14:paraId="6C510B91" w14:textId="77777777" w:rsidR="00663AFE" w:rsidRPr="00866BAF" w:rsidRDefault="00663AFE" w:rsidP="00663AFE">
      <w:pPr>
        <w:ind w:firstLine="560"/>
        <w:jc w:val="left"/>
        <w:rPr>
          <w:rFonts w:ascii="宋体" w:hAnsi="宋体"/>
          <w:color w:val="000000" w:themeColor="text1"/>
          <w:sz w:val="28"/>
          <w:szCs w:val="28"/>
        </w:rPr>
      </w:pPr>
      <w:r w:rsidRPr="00866BAF">
        <w:rPr>
          <w:rFonts w:ascii="宋体" w:hAnsi="宋体" w:hint="eastAsia"/>
          <w:color w:val="000000" w:themeColor="text1"/>
          <w:sz w:val="28"/>
          <w:szCs w:val="28"/>
        </w:rPr>
        <w:t>3.本专项</w:t>
      </w:r>
      <w:r>
        <w:rPr>
          <w:rFonts w:ascii="宋体" w:hAnsi="宋体" w:hint="eastAsia"/>
          <w:color w:val="000000" w:themeColor="text1"/>
          <w:sz w:val="28"/>
          <w:szCs w:val="28"/>
        </w:rPr>
        <w:t>奖</w:t>
      </w:r>
      <w:r w:rsidRPr="00866BAF">
        <w:rPr>
          <w:rFonts w:ascii="宋体" w:hAnsi="宋体" w:hint="eastAsia"/>
          <w:color w:val="000000" w:themeColor="text1"/>
          <w:sz w:val="28"/>
          <w:szCs w:val="28"/>
        </w:rPr>
        <w:t>助学金评定办法解释权归奖学金设立公司和学校奖励评审小组所有。</w:t>
      </w:r>
    </w:p>
    <w:p w14:paraId="327BBF61" w14:textId="77777777" w:rsidR="00663AFE" w:rsidRDefault="00663AFE" w:rsidP="00663AFE">
      <w:pPr>
        <w:ind w:firstLine="480"/>
        <w:jc w:val="center"/>
        <w:rPr>
          <w:rFonts w:ascii="方正小标宋简体" w:eastAsia="方正小标宋简体"/>
          <w:b/>
          <w:szCs w:val="24"/>
        </w:rPr>
      </w:pPr>
      <w:r>
        <w:rPr>
          <w:rFonts w:ascii="方正小标宋简体" w:eastAsia="方正小标宋简体" w:hint="eastAsia"/>
          <w:b/>
          <w:szCs w:val="24"/>
        </w:rPr>
        <w:lastRenderedPageBreak/>
        <w:t>“拓及”专项奖学金评定办法</w:t>
      </w:r>
    </w:p>
    <w:p w14:paraId="5069ADCD" w14:textId="77777777" w:rsidR="00663AFE" w:rsidRDefault="00663AFE" w:rsidP="00663AFE">
      <w:pPr>
        <w:ind w:firstLine="480"/>
        <w:rPr>
          <w:rFonts w:ascii="宋体" w:hAnsi="宋体"/>
          <w:szCs w:val="24"/>
        </w:rPr>
      </w:pPr>
      <w:r>
        <w:rPr>
          <w:rFonts w:ascii="宋体" w:hAnsi="宋体" w:hint="eastAsia"/>
          <w:szCs w:val="24"/>
        </w:rPr>
        <w:t>为支持西南交通大学教育事业的发展，促进科技成果转化，提高科研水平和教学质量，培养全面发展的轨道交通专业人才，四川拓及轨道交通设备股份有限公司在西南交通大学设立“拓及”奖学金。</w:t>
      </w:r>
    </w:p>
    <w:p w14:paraId="013D68D8" w14:textId="77777777" w:rsidR="00663AFE" w:rsidRDefault="00663AFE" w:rsidP="00663AFE">
      <w:pPr>
        <w:ind w:firstLine="482"/>
        <w:rPr>
          <w:rFonts w:ascii="宋体" w:hAnsi="宋体"/>
          <w:b/>
          <w:szCs w:val="24"/>
        </w:rPr>
      </w:pPr>
      <w:r>
        <w:rPr>
          <w:rFonts w:ascii="宋体" w:hAnsi="宋体" w:hint="eastAsia"/>
          <w:b/>
          <w:szCs w:val="24"/>
        </w:rPr>
        <w:t>一、评奖范围</w:t>
      </w:r>
    </w:p>
    <w:p w14:paraId="2BEBD201" w14:textId="77777777" w:rsidR="00663AFE" w:rsidRDefault="00663AFE" w:rsidP="00663AFE">
      <w:pPr>
        <w:ind w:firstLine="480"/>
        <w:rPr>
          <w:rFonts w:ascii="宋体" w:hAnsi="宋体"/>
          <w:szCs w:val="24"/>
        </w:rPr>
      </w:pPr>
      <w:r>
        <w:rPr>
          <w:rFonts w:ascii="宋体" w:hAnsi="宋体" w:hint="eastAsia"/>
          <w:szCs w:val="24"/>
        </w:rPr>
        <w:t>西南交通大学全日制本科二年级及以上学生和研究生二年级及以上学生。</w:t>
      </w:r>
    </w:p>
    <w:p w14:paraId="10E4384C" w14:textId="77777777" w:rsidR="00663AFE" w:rsidRDefault="00663AFE" w:rsidP="00663AFE">
      <w:pPr>
        <w:ind w:firstLine="482"/>
        <w:rPr>
          <w:rFonts w:ascii="宋体" w:hAnsi="宋体"/>
          <w:b/>
          <w:szCs w:val="24"/>
        </w:rPr>
      </w:pPr>
      <w:r>
        <w:rPr>
          <w:rFonts w:ascii="宋体" w:hAnsi="宋体" w:hint="eastAsia"/>
          <w:b/>
          <w:szCs w:val="24"/>
        </w:rPr>
        <w:t>二、奖励人数及金额</w:t>
      </w:r>
    </w:p>
    <w:p w14:paraId="1E5088FA" w14:textId="77777777" w:rsidR="00663AFE" w:rsidRDefault="00663AFE" w:rsidP="00663AFE">
      <w:pPr>
        <w:ind w:firstLine="480"/>
        <w:rPr>
          <w:rFonts w:ascii="宋体" w:hAnsi="宋体"/>
          <w:szCs w:val="24"/>
        </w:rPr>
      </w:pPr>
      <w:r>
        <w:rPr>
          <w:rFonts w:ascii="宋体" w:hAnsi="宋体" w:hint="eastAsia"/>
          <w:szCs w:val="24"/>
        </w:rPr>
        <w:t>每年评选本科生8名</w:t>
      </w:r>
      <w:bookmarkStart w:id="1" w:name="_Hlk147313012"/>
      <w:r>
        <w:rPr>
          <w:rFonts w:ascii="宋体" w:hAnsi="宋体" w:hint="eastAsia"/>
          <w:szCs w:val="24"/>
        </w:rPr>
        <w:t>（其中电气工程学院学生不少于</w:t>
      </w:r>
      <w:r>
        <w:rPr>
          <w:rFonts w:ascii="宋体" w:hAnsi="宋体"/>
          <w:szCs w:val="24"/>
        </w:rPr>
        <w:t>4</w:t>
      </w:r>
      <w:r>
        <w:rPr>
          <w:rFonts w:ascii="宋体" w:hAnsi="宋体" w:hint="eastAsia"/>
          <w:szCs w:val="24"/>
        </w:rPr>
        <w:t>名）</w:t>
      </w:r>
      <w:bookmarkEnd w:id="1"/>
      <w:r>
        <w:rPr>
          <w:rFonts w:ascii="宋体" w:hAnsi="宋体" w:hint="eastAsia"/>
          <w:szCs w:val="24"/>
        </w:rPr>
        <w:t>，每人奖励</w:t>
      </w:r>
      <w:r>
        <w:rPr>
          <w:rFonts w:ascii="宋体" w:hAnsi="宋体"/>
          <w:szCs w:val="24"/>
        </w:rPr>
        <w:t>5000</w:t>
      </w:r>
      <w:r>
        <w:rPr>
          <w:rFonts w:ascii="宋体" w:hAnsi="宋体" w:hint="eastAsia"/>
          <w:szCs w:val="24"/>
        </w:rPr>
        <w:t>元；每年评定硕士生</w:t>
      </w:r>
      <w:r>
        <w:rPr>
          <w:rFonts w:ascii="宋体" w:hAnsi="宋体"/>
          <w:szCs w:val="24"/>
        </w:rPr>
        <w:t>12</w:t>
      </w:r>
      <w:r>
        <w:rPr>
          <w:rFonts w:ascii="宋体" w:hAnsi="宋体" w:hint="eastAsia"/>
          <w:szCs w:val="24"/>
        </w:rPr>
        <w:t>名</w:t>
      </w:r>
      <w:bookmarkStart w:id="2" w:name="_Hlk147313137"/>
      <w:r>
        <w:rPr>
          <w:rFonts w:ascii="宋体" w:hAnsi="宋体" w:hint="eastAsia"/>
          <w:szCs w:val="24"/>
        </w:rPr>
        <w:t>（其中电气工程学院学生不少于</w:t>
      </w:r>
      <w:r>
        <w:rPr>
          <w:rFonts w:ascii="宋体" w:hAnsi="宋体"/>
          <w:szCs w:val="24"/>
        </w:rPr>
        <w:t>6</w:t>
      </w:r>
      <w:r>
        <w:rPr>
          <w:rFonts w:ascii="宋体" w:hAnsi="宋体" w:hint="eastAsia"/>
          <w:szCs w:val="24"/>
        </w:rPr>
        <w:t>名）</w:t>
      </w:r>
      <w:bookmarkEnd w:id="2"/>
      <w:r>
        <w:rPr>
          <w:rFonts w:ascii="宋体" w:hAnsi="宋体" w:hint="eastAsia"/>
          <w:szCs w:val="24"/>
        </w:rPr>
        <w:t>，每人奖励</w:t>
      </w:r>
      <w:r>
        <w:rPr>
          <w:rFonts w:ascii="宋体" w:hAnsi="宋体"/>
          <w:szCs w:val="24"/>
        </w:rPr>
        <w:t>10000</w:t>
      </w:r>
      <w:r>
        <w:rPr>
          <w:rFonts w:ascii="宋体" w:hAnsi="宋体" w:hint="eastAsia"/>
          <w:szCs w:val="24"/>
        </w:rPr>
        <w:t>元；每年评定博士生</w:t>
      </w:r>
      <w:r>
        <w:rPr>
          <w:rFonts w:ascii="宋体" w:hAnsi="宋体"/>
          <w:szCs w:val="24"/>
        </w:rPr>
        <w:t>4</w:t>
      </w:r>
      <w:r>
        <w:rPr>
          <w:rFonts w:ascii="宋体" w:hAnsi="宋体" w:hint="eastAsia"/>
          <w:szCs w:val="24"/>
        </w:rPr>
        <w:t>名（其中电气工程学院学生不少于</w:t>
      </w:r>
      <w:r>
        <w:rPr>
          <w:rFonts w:ascii="宋体" w:hAnsi="宋体"/>
          <w:szCs w:val="24"/>
        </w:rPr>
        <w:t>2</w:t>
      </w:r>
      <w:r>
        <w:rPr>
          <w:rFonts w:ascii="宋体" w:hAnsi="宋体" w:hint="eastAsia"/>
          <w:szCs w:val="24"/>
        </w:rPr>
        <w:t>名），每人奖励</w:t>
      </w:r>
      <w:r>
        <w:rPr>
          <w:rFonts w:ascii="宋体" w:hAnsi="宋体"/>
          <w:szCs w:val="24"/>
        </w:rPr>
        <w:t>10000</w:t>
      </w:r>
      <w:r>
        <w:rPr>
          <w:rFonts w:ascii="宋体" w:hAnsi="宋体" w:hint="eastAsia"/>
          <w:szCs w:val="24"/>
        </w:rPr>
        <w:t>元。</w:t>
      </w:r>
    </w:p>
    <w:p w14:paraId="12A393FC" w14:textId="77777777" w:rsidR="00663AFE" w:rsidRDefault="00663AFE" w:rsidP="00663AFE">
      <w:pPr>
        <w:ind w:firstLine="482"/>
        <w:rPr>
          <w:rFonts w:ascii="宋体" w:hAnsi="宋体"/>
          <w:b/>
          <w:szCs w:val="24"/>
        </w:rPr>
      </w:pPr>
      <w:r>
        <w:rPr>
          <w:rFonts w:ascii="宋体" w:hAnsi="宋体" w:hint="eastAsia"/>
          <w:b/>
          <w:szCs w:val="24"/>
        </w:rPr>
        <w:t>三、评奖条件</w:t>
      </w:r>
    </w:p>
    <w:p w14:paraId="2870EC60" w14:textId="77777777" w:rsidR="00663AFE" w:rsidRDefault="00663AFE" w:rsidP="00663AFE">
      <w:pPr>
        <w:ind w:firstLine="480"/>
        <w:rPr>
          <w:rFonts w:ascii="宋体" w:hAnsi="宋体"/>
          <w:szCs w:val="24"/>
        </w:rPr>
      </w:pPr>
      <w:r>
        <w:rPr>
          <w:rFonts w:ascii="宋体" w:hAnsi="宋体" w:hint="eastAsia"/>
          <w:szCs w:val="24"/>
        </w:rPr>
        <w:t>1</w:t>
      </w:r>
      <w:r>
        <w:rPr>
          <w:rFonts w:ascii="宋体" w:hAnsi="宋体"/>
          <w:szCs w:val="24"/>
        </w:rPr>
        <w:t>.</w:t>
      </w:r>
      <w:r>
        <w:rPr>
          <w:rFonts w:ascii="宋体" w:hAnsi="宋体" w:hint="eastAsia"/>
          <w:szCs w:val="24"/>
        </w:rPr>
        <w:t>符合《西南交通大学本科生奖助学金评审管理办法》《西南交通大学研究生专项奖助学金评审管理办法》中的评奖条件；</w:t>
      </w:r>
    </w:p>
    <w:p w14:paraId="0F28D517" w14:textId="77777777" w:rsidR="00663AFE" w:rsidRDefault="00663AFE" w:rsidP="00663AFE">
      <w:pPr>
        <w:ind w:firstLine="480"/>
        <w:rPr>
          <w:rFonts w:ascii="宋体" w:hAnsi="宋体"/>
          <w:szCs w:val="24"/>
        </w:rPr>
      </w:pPr>
      <w:r>
        <w:rPr>
          <w:rFonts w:ascii="宋体" w:hAnsi="宋体" w:hint="eastAsia"/>
          <w:szCs w:val="24"/>
        </w:rPr>
        <w:t>2</w:t>
      </w:r>
      <w:r>
        <w:rPr>
          <w:rFonts w:ascii="宋体" w:hAnsi="宋体"/>
          <w:szCs w:val="24"/>
        </w:rPr>
        <w:t>.</w:t>
      </w:r>
      <w:r>
        <w:rPr>
          <w:rFonts w:ascii="宋体" w:hAnsi="宋体" w:hint="eastAsia"/>
          <w:szCs w:val="24"/>
        </w:rPr>
        <w:t>拥护中国共产党领导，坚定“四个自信”，增强“四个意识”，做到“两个维护”，树立中国特色社会主义共同理想，积极弘扬和</w:t>
      </w:r>
      <w:proofErr w:type="gramStart"/>
      <w:r>
        <w:rPr>
          <w:rFonts w:ascii="宋体" w:hAnsi="宋体" w:hint="eastAsia"/>
          <w:szCs w:val="24"/>
        </w:rPr>
        <w:t>践行</w:t>
      </w:r>
      <w:proofErr w:type="gramEnd"/>
      <w:r>
        <w:rPr>
          <w:rFonts w:ascii="宋体" w:hAnsi="宋体" w:hint="eastAsia"/>
          <w:szCs w:val="24"/>
        </w:rPr>
        <w:t>社会主义核心价值观；</w:t>
      </w:r>
    </w:p>
    <w:p w14:paraId="2C8383A6" w14:textId="77777777" w:rsidR="00663AFE" w:rsidRDefault="00663AFE" w:rsidP="00663AFE">
      <w:pPr>
        <w:ind w:firstLine="480"/>
        <w:rPr>
          <w:rFonts w:ascii="宋体" w:hAnsi="宋体"/>
          <w:szCs w:val="24"/>
        </w:rPr>
      </w:pPr>
      <w:r>
        <w:rPr>
          <w:rFonts w:ascii="宋体" w:hAnsi="宋体"/>
          <w:szCs w:val="24"/>
        </w:rPr>
        <w:t>3.</w:t>
      </w:r>
      <w:r>
        <w:rPr>
          <w:rFonts w:ascii="宋体" w:hAnsi="宋体" w:hint="eastAsia"/>
          <w:szCs w:val="24"/>
        </w:rPr>
        <w:t>遵守宪法、法律、法规，遵守公民道德规范，遵守学校章程和规章制度，遵守学生行为规范，诚实守信、团结同学、思想道德品质优良，积极参加学校、学院组织的各项活动；</w:t>
      </w:r>
    </w:p>
    <w:p w14:paraId="4C5E408C" w14:textId="77777777" w:rsidR="00663AFE" w:rsidRDefault="00663AFE" w:rsidP="00663AFE">
      <w:pPr>
        <w:ind w:firstLine="480"/>
        <w:rPr>
          <w:rFonts w:ascii="宋体" w:hAnsi="宋体"/>
          <w:szCs w:val="24"/>
        </w:rPr>
      </w:pPr>
      <w:r>
        <w:rPr>
          <w:rFonts w:ascii="宋体" w:hAnsi="宋体"/>
          <w:szCs w:val="24"/>
        </w:rPr>
        <w:t>4.</w:t>
      </w:r>
      <w:r>
        <w:rPr>
          <w:rFonts w:ascii="宋体" w:hAnsi="宋体" w:hint="eastAsia"/>
          <w:szCs w:val="24"/>
        </w:rPr>
        <w:t>参评学年学业成绩优良，综合表现优秀，参评本科生综合素质排名在专业前3</w:t>
      </w:r>
      <w:r>
        <w:rPr>
          <w:rFonts w:ascii="宋体" w:hAnsi="宋体"/>
          <w:szCs w:val="24"/>
        </w:rPr>
        <w:t>0%</w:t>
      </w:r>
      <w:r>
        <w:rPr>
          <w:rFonts w:ascii="宋体" w:hAnsi="宋体" w:hint="eastAsia"/>
          <w:szCs w:val="24"/>
        </w:rPr>
        <w:t>；参评研究生学业成绩良好，有较强的创新创业精神和科研能力与科研成绩，从事电力电子技术及应用相关领域研究的同学优先；</w:t>
      </w:r>
    </w:p>
    <w:p w14:paraId="56DF16C2" w14:textId="77777777" w:rsidR="00663AFE" w:rsidRDefault="00663AFE" w:rsidP="00663AFE">
      <w:pPr>
        <w:ind w:firstLine="480"/>
        <w:rPr>
          <w:rFonts w:ascii="宋体" w:hAnsi="宋体"/>
          <w:szCs w:val="24"/>
        </w:rPr>
      </w:pPr>
      <w:r>
        <w:rPr>
          <w:rFonts w:ascii="宋体" w:hAnsi="宋体" w:hint="eastAsia"/>
          <w:szCs w:val="24"/>
        </w:rPr>
        <w:t>5</w:t>
      </w:r>
      <w:r>
        <w:rPr>
          <w:rFonts w:ascii="宋体" w:hAnsi="宋体"/>
          <w:szCs w:val="24"/>
        </w:rPr>
        <w:t>.</w:t>
      </w:r>
      <w:r>
        <w:rPr>
          <w:rFonts w:ascii="宋体" w:hAnsi="宋体" w:hint="eastAsia"/>
          <w:szCs w:val="24"/>
        </w:rPr>
        <w:t>有扎实的专业基础和动手能力，在精神文明、学风建设等方面均能起到带头作用；</w:t>
      </w:r>
    </w:p>
    <w:p w14:paraId="4778F52E" w14:textId="77777777" w:rsidR="00663AFE" w:rsidRDefault="00663AFE" w:rsidP="00663AFE">
      <w:pPr>
        <w:ind w:firstLine="482"/>
        <w:rPr>
          <w:rFonts w:ascii="宋体" w:hAnsi="宋体"/>
          <w:b/>
          <w:szCs w:val="24"/>
        </w:rPr>
      </w:pPr>
      <w:r>
        <w:rPr>
          <w:rFonts w:ascii="宋体" w:hAnsi="宋体" w:hint="eastAsia"/>
          <w:b/>
          <w:szCs w:val="24"/>
        </w:rPr>
        <w:t>四、注意事项</w:t>
      </w:r>
    </w:p>
    <w:p w14:paraId="0662C459" w14:textId="77777777" w:rsidR="00663AFE" w:rsidRDefault="00663AFE" w:rsidP="00663AFE">
      <w:pPr>
        <w:ind w:firstLine="480"/>
        <w:rPr>
          <w:rFonts w:ascii="宋体" w:hAnsi="宋体"/>
          <w:szCs w:val="24"/>
        </w:rPr>
      </w:pPr>
      <w:r>
        <w:rPr>
          <w:rFonts w:ascii="宋体" w:hAnsi="宋体"/>
          <w:szCs w:val="24"/>
        </w:rPr>
        <w:t>1</w:t>
      </w:r>
      <w:r>
        <w:rPr>
          <w:rFonts w:ascii="宋体" w:hAnsi="宋体" w:hint="eastAsia"/>
          <w:szCs w:val="24"/>
        </w:rPr>
        <w:t>.</w:t>
      </w:r>
      <w:r>
        <w:rPr>
          <w:rFonts w:ascii="宋体" w:hAnsi="宋体"/>
          <w:szCs w:val="24"/>
        </w:rPr>
        <w:t>本专项</w:t>
      </w:r>
      <w:r>
        <w:rPr>
          <w:rFonts w:ascii="宋体" w:hAnsi="宋体" w:hint="eastAsia"/>
          <w:szCs w:val="24"/>
        </w:rPr>
        <w:t>奖</w:t>
      </w:r>
      <w:r>
        <w:rPr>
          <w:rFonts w:ascii="宋体" w:hAnsi="宋体"/>
          <w:szCs w:val="24"/>
        </w:rPr>
        <w:t>学金按照《西南交通大学本科生奖助学金评审管理办法》</w:t>
      </w:r>
      <w:r>
        <w:rPr>
          <w:rFonts w:ascii="宋体" w:hAnsi="宋体" w:hint="eastAsia"/>
          <w:szCs w:val="24"/>
        </w:rPr>
        <w:t>《西南交通大学研究生专项奖助学金评审管理办法》</w:t>
      </w:r>
      <w:r>
        <w:rPr>
          <w:rFonts w:ascii="宋体" w:hAnsi="宋体"/>
          <w:szCs w:val="24"/>
        </w:rPr>
        <w:t>和</w:t>
      </w:r>
      <w:r>
        <w:rPr>
          <w:rFonts w:ascii="宋体" w:hAnsi="宋体" w:hint="eastAsia"/>
          <w:szCs w:val="24"/>
        </w:rPr>
        <w:t>电气工程学院</w:t>
      </w:r>
      <w:r>
        <w:rPr>
          <w:rFonts w:ascii="宋体" w:hAnsi="宋体"/>
          <w:szCs w:val="24"/>
        </w:rPr>
        <w:t>当年关于专项奖（助）学金评选通知实行；</w:t>
      </w:r>
    </w:p>
    <w:p w14:paraId="16134D9F" w14:textId="77777777" w:rsidR="00663AFE" w:rsidRDefault="00663AFE" w:rsidP="00663AFE">
      <w:pPr>
        <w:ind w:firstLine="480"/>
        <w:rPr>
          <w:rFonts w:ascii="宋体" w:hAnsi="宋体"/>
          <w:szCs w:val="24"/>
        </w:rPr>
      </w:pPr>
      <w:r>
        <w:rPr>
          <w:rFonts w:ascii="宋体" w:hAnsi="宋体"/>
          <w:szCs w:val="24"/>
        </w:rPr>
        <w:t>2</w:t>
      </w:r>
      <w:r>
        <w:rPr>
          <w:rFonts w:ascii="宋体" w:hAnsi="宋体" w:hint="eastAsia"/>
          <w:szCs w:val="24"/>
        </w:rPr>
        <w:t>.</w:t>
      </w:r>
      <w:r>
        <w:rPr>
          <w:rFonts w:ascii="宋体" w:hAnsi="宋体"/>
          <w:szCs w:val="24"/>
        </w:rPr>
        <w:t>本专项</w:t>
      </w:r>
      <w:r>
        <w:rPr>
          <w:rFonts w:ascii="宋体" w:hAnsi="宋体" w:hint="eastAsia"/>
          <w:szCs w:val="24"/>
        </w:rPr>
        <w:t>奖</w:t>
      </w:r>
      <w:r>
        <w:rPr>
          <w:rFonts w:ascii="宋体" w:hAnsi="宋体"/>
          <w:szCs w:val="24"/>
        </w:rPr>
        <w:t>学金与本科生国家奖学金、国家励志奖学金、其他本科生专项奖（助）学金、综合奖学金均不可兼得，与研究生国家奖学金和其他研究生专项奖（助）学金不可兼得；</w:t>
      </w:r>
    </w:p>
    <w:p w14:paraId="7D958494" w14:textId="77777777" w:rsidR="00663AFE" w:rsidRDefault="00663AFE" w:rsidP="00663AFE">
      <w:pPr>
        <w:ind w:firstLine="480"/>
        <w:rPr>
          <w:rFonts w:ascii="宋体" w:hAnsi="宋体"/>
          <w:szCs w:val="24"/>
        </w:rPr>
      </w:pPr>
      <w:r>
        <w:rPr>
          <w:rFonts w:ascii="宋体" w:hAnsi="宋体"/>
          <w:szCs w:val="24"/>
        </w:rPr>
        <w:t>3</w:t>
      </w:r>
      <w:r>
        <w:rPr>
          <w:rFonts w:ascii="宋体" w:hAnsi="宋体" w:hint="eastAsia"/>
          <w:szCs w:val="24"/>
        </w:rPr>
        <w:t>.</w:t>
      </w:r>
      <w:r>
        <w:rPr>
          <w:rFonts w:ascii="宋体" w:hAnsi="宋体"/>
          <w:szCs w:val="24"/>
        </w:rPr>
        <w:t>本专项</w:t>
      </w:r>
      <w:r>
        <w:rPr>
          <w:rFonts w:ascii="宋体" w:hAnsi="宋体" w:hint="eastAsia"/>
          <w:szCs w:val="24"/>
        </w:rPr>
        <w:t>奖</w:t>
      </w:r>
      <w:r>
        <w:rPr>
          <w:rFonts w:ascii="宋体" w:hAnsi="宋体"/>
          <w:szCs w:val="24"/>
        </w:rPr>
        <w:t>学金评定办法解释权归奖学金设立公司和</w:t>
      </w:r>
      <w:r>
        <w:rPr>
          <w:rFonts w:ascii="宋体" w:hAnsi="宋体" w:hint="eastAsia"/>
          <w:szCs w:val="24"/>
        </w:rPr>
        <w:t>学校</w:t>
      </w:r>
      <w:r>
        <w:rPr>
          <w:rFonts w:ascii="宋体" w:hAnsi="宋体"/>
          <w:szCs w:val="24"/>
        </w:rPr>
        <w:t>奖励评审小组所有。</w:t>
      </w:r>
    </w:p>
    <w:p w14:paraId="25B46468" w14:textId="77777777" w:rsidR="00663AFE" w:rsidRPr="00663AFE" w:rsidRDefault="00663AFE">
      <w:pPr>
        <w:ind w:firstLine="480"/>
        <w:rPr>
          <w:rFonts w:hint="eastAsia"/>
        </w:rPr>
      </w:pPr>
      <w:bookmarkStart w:id="3" w:name="_GoBack"/>
      <w:bookmarkEnd w:id="3"/>
    </w:p>
    <w:sectPr w:rsidR="00663AFE" w:rsidRPr="00663AFE">
      <w:headerReference w:type="even" r:id="rId9"/>
      <w:headerReference w:type="default" r:id="rId10"/>
      <w:footerReference w:type="even" r:id="rId11"/>
      <w:footerReference w:type="default" r:id="rId12"/>
      <w:headerReference w:type="first" r:id="rId13"/>
      <w:footerReference w:type="first" r:id="rId14"/>
      <w:pgSz w:w="11906" w:h="16838"/>
      <w:pgMar w:top="1440" w:right="1080" w:bottom="1440" w:left="1080" w:header="851" w:footer="992" w:gutter="0"/>
      <w:cols w:space="425"/>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EBC1A05" w14:textId="77777777" w:rsidR="004E3574" w:rsidRDefault="004E3574">
      <w:pPr>
        <w:spacing w:line="240" w:lineRule="auto"/>
        <w:ind w:firstLine="480"/>
      </w:pPr>
      <w:r>
        <w:separator/>
      </w:r>
    </w:p>
  </w:endnote>
  <w:endnote w:type="continuationSeparator" w:id="0">
    <w:p w14:paraId="6A13D030" w14:textId="77777777" w:rsidR="004E3574" w:rsidRDefault="004E3574">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方正小标宋简体">
    <w:altName w:val="微软雅黑"/>
    <w:charset w:val="86"/>
    <w:family w:val="script"/>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3AB748" w14:textId="77777777" w:rsidR="006E5319" w:rsidRDefault="006E5319">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89728722"/>
      <w:docPartObj>
        <w:docPartGallery w:val="AutoText"/>
      </w:docPartObj>
    </w:sdtPr>
    <w:sdtEndPr/>
    <w:sdtContent>
      <w:sdt>
        <w:sdtPr>
          <w:id w:val="1728636285"/>
          <w:docPartObj>
            <w:docPartGallery w:val="AutoText"/>
          </w:docPartObj>
        </w:sdtPr>
        <w:sdtEndPr/>
        <w:sdtContent>
          <w:p w14:paraId="64B3A5D4" w14:textId="77777777" w:rsidR="006E5319" w:rsidRDefault="004E3574">
            <w:pPr>
              <w:pStyle w:val="a3"/>
              <w:ind w:firstLine="480"/>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7</w:t>
            </w:r>
            <w:r>
              <w:rPr>
                <w:b/>
                <w:bCs/>
                <w:sz w:val="24"/>
                <w:szCs w:val="24"/>
              </w:rPr>
              <w:fldChar w:fldCharType="end"/>
            </w:r>
          </w:p>
        </w:sdtContent>
      </w:sdt>
    </w:sdtContent>
  </w:sdt>
  <w:p w14:paraId="5AED9DF1" w14:textId="77777777" w:rsidR="006E5319" w:rsidRDefault="006E5319">
    <w:pPr>
      <w:pStyle w:val="a3"/>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2606DD" w14:textId="77777777" w:rsidR="006E5319" w:rsidRDefault="006E5319">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2EB35F8" w14:textId="77777777" w:rsidR="004E3574" w:rsidRDefault="004E3574">
      <w:pPr>
        <w:spacing w:line="240" w:lineRule="auto"/>
        <w:ind w:firstLine="480"/>
      </w:pPr>
      <w:r>
        <w:separator/>
      </w:r>
    </w:p>
  </w:footnote>
  <w:footnote w:type="continuationSeparator" w:id="0">
    <w:p w14:paraId="3398A223" w14:textId="77777777" w:rsidR="004E3574" w:rsidRDefault="004E3574">
      <w:pPr>
        <w:spacing w:line="240" w:lineRule="auto"/>
        <w:ind w:firstLine="48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EC637D" w14:textId="77777777" w:rsidR="006E5319" w:rsidRDefault="006E5319">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F0874F" w14:textId="77777777" w:rsidR="006E5319" w:rsidRDefault="006E5319">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A9F245" w14:textId="77777777" w:rsidR="006E5319" w:rsidRDefault="006E5319">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5186655"/>
    <w:multiLevelType w:val="multilevel"/>
    <w:tmpl w:val="45186655"/>
    <w:lvl w:ilvl="0">
      <w:start w:val="1"/>
      <w:numFmt w:val="decimal"/>
      <w:pStyle w:val="1"/>
      <w:lvlText w:val="%1."/>
      <w:lvlJc w:val="left"/>
      <w:pPr>
        <w:ind w:left="562" w:hanging="420"/>
      </w:pPr>
      <w:rPr>
        <w:rFonts w:hint="eastAsia"/>
      </w:rPr>
    </w:lvl>
    <w:lvl w:ilvl="1">
      <w:start w:val="1"/>
      <w:numFmt w:val="lowerLetter"/>
      <w:lvlText w:val="%2)"/>
      <w:lvlJc w:val="left"/>
      <w:pPr>
        <w:ind w:left="557" w:hanging="420"/>
      </w:pPr>
    </w:lvl>
    <w:lvl w:ilvl="2">
      <w:start w:val="1"/>
      <w:numFmt w:val="lowerRoman"/>
      <w:lvlText w:val="%3."/>
      <w:lvlJc w:val="right"/>
      <w:pPr>
        <w:ind w:left="977" w:hanging="420"/>
      </w:pPr>
    </w:lvl>
    <w:lvl w:ilvl="3">
      <w:start w:val="1"/>
      <w:numFmt w:val="decimal"/>
      <w:lvlText w:val="%4."/>
      <w:lvlJc w:val="left"/>
      <w:pPr>
        <w:ind w:left="1397" w:hanging="420"/>
      </w:pPr>
    </w:lvl>
    <w:lvl w:ilvl="4">
      <w:start w:val="1"/>
      <w:numFmt w:val="lowerLetter"/>
      <w:lvlText w:val="%5)"/>
      <w:lvlJc w:val="left"/>
      <w:pPr>
        <w:ind w:left="1817" w:hanging="420"/>
      </w:pPr>
    </w:lvl>
    <w:lvl w:ilvl="5">
      <w:start w:val="1"/>
      <w:numFmt w:val="lowerRoman"/>
      <w:lvlText w:val="%6."/>
      <w:lvlJc w:val="right"/>
      <w:pPr>
        <w:ind w:left="2237" w:hanging="420"/>
      </w:pPr>
    </w:lvl>
    <w:lvl w:ilvl="6">
      <w:start w:val="1"/>
      <w:numFmt w:val="decimal"/>
      <w:lvlText w:val="%7."/>
      <w:lvlJc w:val="left"/>
      <w:pPr>
        <w:ind w:left="2657" w:hanging="420"/>
      </w:pPr>
    </w:lvl>
    <w:lvl w:ilvl="7">
      <w:start w:val="1"/>
      <w:numFmt w:val="lowerLetter"/>
      <w:lvlText w:val="%8)"/>
      <w:lvlJc w:val="left"/>
      <w:pPr>
        <w:ind w:left="3077" w:hanging="420"/>
      </w:pPr>
    </w:lvl>
    <w:lvl w:ilvl="8">
      <w:start w:val="1"/>
      <w:numFmt w:val="lowerRoman"/>
      <w:lvlText w:val="%9."/>
      <w:lvlJc w:val="right"/>
      <w:pPr>
        <w:ind w:left="3497"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proofState w:spelling="clean" w:grammar="clean"/>
  <w:defaultTabStop w:val="420"/>
  <w:drawingGridHorizontalSpacing w:val="120"/>
  <w:drawingGridVerticalSpacing w:val="163"/>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6B48"/>
    <w:rsid w:val="0002614F"/>
    <w:rsid w:val="0003537F"/>
    <w:rsid w:val="0004678E"/>
    <w:rsid w:val="000549D3"/>
    <w:rsid w:val="000624DA"/>
    <w:rsid w:val="00090346"/>
    <w:rsid w:val="000934C2"/>
    <w:rsid w:val="000A5224"/>
    <w:rsid w:val="000E4F21"/>
    <w:rsid w:val="00133F51"/>
    <w:rsid w:val="0015204E"/>
    <w:rsid w:val="00152A11"/>
    <w:rsid w:val="001710E9"/>
    <w:rsid w:val="00185F55"/>
    <w:rsid w:val="001A5407"/>
    <w:rsid w:val="001B6517"/>
    <w:rsid w:val="001F156E"/>
    <w:rsid w:val="001F3CCF"/>
    <w:rsid w:val="00214520"/>
    <w:rsid w:val="00215207"/>
    <w:rsid w:val="00226251"/>
    <w:rsid w:val="0024339E"/>
    <w:rsid w:val="002565BF"/>
    <w:rsid w:val="00277519"/>
    <w:rsid w:val="00292FDC"/>
    <w:rsid w:val="00297C57"/>
    <w:rsid w:val="002D10A7"/>
    <w:rsid w:val="002E6294"/>
    <w:rsid w:val="002E7B2B"/>
    <w:rsid w:val="0033619D"/>
    <w:rsid w:val="00380EC7"/>
    <w:rsid w:val="00384DE6"/>
    <w:rsid w:val="00385ABC"/>
    <w:rsid w:val="00402D8F"/>
    <w:rsid w:val="0043448E"/>
    <w:rsid w:val="00450A1C"/>
    <w:rsid w:val="00474A6A"/>
    <w:rsid w:val="00480671"/>
    <w:rsid w:val="0049174F"/>
    <w:rsid w:val="004A1069"/>
    <w:rsid w:val="004E3574"/>
    <w:rsid w:val="004F368A"/>
    <w:rsid w:val="00502A8C"/>
    <w:rsid w:val="00510700"/>
    <w:rsid w:val="00523F00"/>
    <w:rsid w:val="00524597"/>
    <w:rsid w:val="00540449"/>
    <w:rsid w:val="005A3F7F"/>
    <w:rsid w:val="005B1A6C"/>
    <w:rsid w:val="005D5BCB"/>
    <w:rsid w:val="005D61A1"/>
    <w:rsid w:val="005E3DB1"/>
    <w:rsid w:val="005F3185"/>
    <w:rsid w:val="005F7456"/>
    <w:rsid w:val="00604C9F"/>
    <w:rsid w:val="00613D8E"/>
    <w:rsid w:val="006376D4"/>
    <w:rsid w:val="00652EF6"/>
    <w:rsid w:val="00656B26"/>
    <w:rsid w:val="00663AFE"/>
    <w:rsid w:val="006779E0"/>
    <w:rsid w:val="006B6489"/>
    <w:rsid w:val="006E5319"/>
    <w:rsid w:val="0071680D"/>
    <w:rsid w:val="0073096C"/>
    <w:rsid w:val="00742F5F"/>
    <w:rsid w:val="00750F4D"/>
    <w:rsid w:val="007A0BB2"/>
    <w:rsid w:val="007B53DB"/>
    <w:rsid w:val="007C2128"/>
    <w:rsid w:val="007C30C1"/>
    <w:rsid w:val="007C4BE3"/>
    <w:rsid w:val="007E5199"/>
    <w:rsid w:val="00826266"/>
    <w:rsid w:val="008434BA"/>
    <w:rsid w:val="00846A36"/>
    <w:rsid w:val="00847DDD"/>
    <w:rsid w:val="00847E6E"/>
    <w:rsid w:val="00855A77"/>
    <w:rsid w:val="00871A25"/>
    <w:rsid w:val="00872996"/>
    <w:rsid w:val="00875198"/>
    <w:rsid w:val="008E16C0"/>
    <w:rsid w:val="008E2E59"/>
    <w:rsid w:val="00906F8A"/>
    <w:rsid w:val="00911B08"/>
    <w:rsid w:val="00922DDB"/>
    <w:rsid w:val="00964072"/>
    <w:rsid w:val="009726AF"/>
    <w:rsid w:val="009A4FF4"/>
    <w:rsid w:val="009A6541"/>
    <w:rsid w:val="00A00416"/>
    <w:rsid w:val="00A10524"/>
    <w:rsid w:val="00A10EEC"/>
    <w:rsid w:val="00A337BD"/>
    <w:rsid w:val="00A355FF"/>
    <w:rsid w:val="00A82C40"/>
    <w:rsid w:val="00A84E36"/>
    <w:rsid w:val="00AA7730"/>
    <w:rsid w:val="00AF5296"/>
    <w:rsid w:val="00B03E2A"/>
    <w:rsid w:val="00B35B03"/>
    <w:rsid w:val="00B365E0"/>
    <w:rsid w:val="00B80313"/>
    <w:rsid w:val="00BE322F"/>
    <w:rsid w:val="00C13F65"/>
    <w:rsid w:val="00C23BB7"/>
    <w:rsid w:val="00C35339"/>
    <w:rsid w:val="00C42F52"/>
    <w:rsid w:val="00CB28A3"/>
    <w:rsid w:val="00CC6E32"/>
    <w:rsid w:val="00D50488"/>
    <w:rsid w:val="00D83E7D"/>
    <w:rsid w:val="00D871E6"/>
    <w:rsid w:val="00DB0736"/>
    <w:rsid w:val="00DB6507"/>
    <w:rsid w:val="00DC346D"/>
    <w:rsid w:val="00E03F12"/>
    <w:rsid w:val="00E124CD"/>
    <w:rsid w:val="00E27BA6"/>
    <w:rsid w:val="00E61F6E"/>
    <w:rsid w:val="00E651CF"/>
    <w:rsid w:val="00E729B7"/>
    <w:rsid w:val="00E72BE7"/>
    <w:rsid w:val="00EC3877"/>
    <w:rsid w:val="00ED0AA9"/>
    <w:rsid w:val="00EE3032"/>
    <w:rsid w:val="00F47F71"/>
    <w:rsid w:val="00F5268D"/>
    <w:rsid w:val="00F55A18"/>
    <w:rsid w:val="00F96B48"/>
    <w:rsid w:val="00FD2F80"/>
    <w:rsid w:val="00FD4A3A"/>
    <w:rsid w:val="00FE42AC"/>
    <w:rsid w:val="1C1344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7B1759"/>
  <w15:docId w15:val="{54630EA2-35FF-4AEB-9451-E489DD6A9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spacing w:line="360" w:lineRule="auto"/>
      <w:ind w:firstLineChars="200" w:firstLine="200"/>
      <w:jc w:val="both"/>
    </w:pPr>
    <w:rPr>
      <w:rFonts w:ascii="Times New Roman" w:eastAsia="宋体" w:hAnsi="Times New Roman"/>
      <w:kern w:val="2"/>
      <w:sz w:val="24"/>
      <w:szCs w:val="22"/>
    </w:rPr>
  </w:style>
  <w:style w:type="paragraph" w:styleId="10">
    <w:name w:val="heading 1"/>
    <w:basedOn w:val="a"/>
    <w:next w:val="a"/>
    <w:link w:val="11"/>
    <w:uiPriority w:val="9"/>
    <w:qFormat/>
    <w:pPr>
      <w:keepNext/>
      <w:keepLines/>
      <w:spacing w:afterLines="50" w:after="50"/>
      <w:jc w:val="center"/>
      <w:outlineLvl w:val="0"/>
    </w:pPr>
    <w:rPr>
      <w:rFonts w:eastAsia="方正小标宋简体"/>
      <w:bCs/>
      <w:kern w:val="44"/>
      <w:sz w:val="32"/>
      <w:szCs w:val="44"/>
    </w:rPr>
  </w:style>
  <w:style w:type="paragraph" w:styleId="2">
    <w:name w:val="heading 2"/>
    <w:basedOn w:val="a"/>
    <w:next w:val="a"/>
    <w:link w:val="20"/>
    <w:uiPriority w:val="9"/>
    <w:unhideWhenUsed/>
    <w:qFormat/>
    <w:pPr>
      <w:keepNext/>
      <w:keepLines/>
      <w:ind w:firstLineChars="0" w:firstLine="0"/>
      <w:jc w:val="left"/>
      <w:outlineLvl w:val="1"/>
    </w:pPr>
    <w:rPr>
      <w:rFonts w:eastAsia="黑体" w:cstheme="majorBidi"/>
      <w:b/>
      <w:bCs/>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spacing w:line="240" w:lineRule="auto"/>
      <w:ind w:firstLineChars="0" w:firstLine="0"/>
      <w:jc w:val="left"/>
    </w:pPr>
    <w:rPr>
      <w:rFonts w:asciiTheme="minorHAnsi" w:eastAsiaTheme="minorEastAsia" w:hAnsiTheme="minorHAnsi"/>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spacing w:line="240" w:lineRule="auto"/>
      <w:ind w:firstLineChars="0" w:firstLine="0"/>
      <w:jc w:val="center"/>
    </w:pPr>
    <w:rPr>
      <w:rFonts w:asciiTheme="minorHAnsi" w:eastAsiaTheme="minorEastAsia" w:hAnsiTheme="minorHAnsi"/>
      <w:sz w:val="18"/>
      <w:szCs w:val="18"/>
    </w:rPr>
  </w:style>
  <w:style w:type="table" w:styleId="a7">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Strong"/>
    <w:basedOn w:val="a0"/>
    <w:uiPriority w:val="22"/>
    <w:qFormat/>
    <w:rPr>
      <w:b/>
      <w:bCs/>
    </w:rPr>
  </w:style>
  <w:style w:type="character" w:customStyle="1" w:styleId="a6">
    <w:name w:val="页眉 字符"/>
    <w:basedOn w:val="a0"/>
    <w:link w:val="a5"/>
    <w:uiPriority w:val="99"/>
    <w:rPr>
      <w:sz w:val="18"/>
      <w:szCs w:val="18"/>
    </w:rPr>
  </w:style>
  <w:style w:type="character" w:customStyle="1" w:styleId="a4">
    <w:name w:val="页脚 字符"/>
    <w:basedOn w:val="a0"/>
    <w:link w:val="a3"/>
    <w:uiPriority w:val="99"/>
    <w:rPr>
      <w:sz w:val="18"/>
      <w:szCs w:val="18"/>
    </w:rPr>
  </w:style>
  <w:style w:type="paragraph" w:styleId="a9">
    <w:name w:val="List Paragraph"/>
    <w:basedOn w:val="a"/>
    <w:uiPriority w:val="34"/>
    <w:qFormat/>
    <w:pPr>
      <w:spacing w:line="240" w:lineRule="auto"/>
      <w:ind w:firstLine="420"/>
    </w:pPr>
    <w:rPr>
      <w:rFonts w:asciiTheme="minorHAnsi" w:eastAsiaTheme="minorEastAsia" w:hAnsiTheme="minorHAnsi"/>
      <w:sz w:val="21"/>
    </w:rPr>
  </w:style>
  <w:style w:type="paragraph" w:customStyle="1" w:styleId="1">
    <w:name w:val="样式1"/>
    <w:basedOn w:val="a"/>
    <w:qFormat/>
    <w:pPr>
      <w:numPr>
        <w:numId w:val="1"/>
      </w:numPr>
      <w:spacing w:line="240" w:lineRule="auto"/>
      <w:ind w:left="420" w:firstLineChars="0" w:firstLine="0"/>
    </w:pPr>
    <w:rPr>
      <w:rFonts w:cs="Times New Roman"/>
      <w:sz w:val="21"/>
      <w:szCs w:val="24"/>
    </w:rPr>
  </w:style>
  <w:style w:type="character" w:customStyle="1" w:styleId="11">
    <w:name w:val="标题 1 字符"/>
    <w:basedOn w:val="a0"/>
    <w:link w:val="10"/>
    <w:uiPriority w:val="9"/>
    <w:qFormat/>
    <w:rPr>
      <w:rFonts w:ascii="Times New Roman" w:eastAsia="方正小标宋简体" w:hAnsi="Times New Roman"/>
      <w:bCs/>
      <w:kern w:val="44"/>
      <w:sz w:val="32"/>
      <w:szCs w:val="44"/>
    </w:rPr>
  </w:style>
  <w:style w:type="character" w:customStyle="1" w:styleId="20">
    <w:name w:val="标题 2 字符"/>
    <w:basedOn w:val="a0"/>
    <w:link w:val="2"/>
    <w:uiPriority w:val="9"/>
    <w:qFormat/>
    <w:rPr>
      <w:rFonts w:ascii="Times New Roman" w:eastAsia="黑体" w:hAnsi="Times New Roman" w:cstheme="majorBidi"/>
      <w:b/>
      <w:bCs/>
      <w:sz w:val="24"/>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D0D9B1D-1932-4FD0-866A-8477C77CB8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386</Words>
  <Characters>2202</Characters>
  <Application>Microsoft Office Word</Application>
  <DocSecurity>0</DocSecurity>
  <Lines>18</Lines>
  <Paragraphs>5</Paragraphs>
  <ScaleCrop>false</ScaleCrop>
  <Company/>
  <LinksUpToDate>false</LinksUpToDate>
  <CharactersWithSpaces>2583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26959</cp:lastModifiedBy>
  <cp:revision>2</cp:revision>
  <dcterms:created xsi:type="dcterms:W3CDTF">2023-10-16T04:03:00Z</dcterms:created>
  <dcterms:modified xsi:type="dcterms:W3CDTF">2023-10-16T04:03:00Z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65600241016C49A99B089C8F43B8A8E7</vt:lpwstr>
  </property>
</Properties>
</file>