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E6" w:rsidRDefault="006E4CA9">
      <w:pPr>
        <w:kinsoku/>
        <w:spacing w:before="164" w:line="224" w:lineRule="auto"/>
        <w:ind w:left="204"/>
        <w:rPr>
          <w:rFonts w:ascii="Times New Roman" w:eastAsia="仿宋" w:hAnsi="Times New Roman" w:cs="Times New Roman"/>
          <w:color w:val="auto"/>
          <w:spacing w:val="-17"/>
          <w:sz w:val="31"/>
          <w:szCs w:val="31"/>
        </w:rPr>
      </w:pPr>
      <w:r>
        <w:rPr>
          <w:rFonts w:ascii="Times New Roman" w:eastAsia="仿宋" w:hAnsi="Times New Roman" w:cs="Times New Roman"/>
          <w:color w:val="auto"/>
          <w:spacing w:val="-19"/>
          <w:sz w:val="31"/>
          <w:szCs w:val="31"/>
        </w:rPr>
        <w:t>附</w:t>
      </w:r>
      <w:r>
        <w:rPr>
          <w:rFonts w:ascii="Times New Roman" w:eastAsia="仿宋" w:hAnsi="Times New Roman" w:cs="Times New Roman"/>
          <w:color w:val="auto"/>
          <w:spacing w:val="-17"/>
          <w:sz w:val="31"/>
          <w:szCs w:val="31"/>
        </w:rPr>
        <w:t>件</w:t>
      </w:r>
      <w:r w:rsidR="00A525A5">
        <w:rPr>
          <w:rFonts w:ascii="Times New Roman" w:eastAsia="仿宋" w:hAnsi="Times New Roman" w:cs="Times New Roman" w:hint="eastAsia"/>
          <w:color w:val="auto"/>
          <w:spacing w:val="-17"/>
          <w:sz w:val="31"/>
          <w:szCs w:val="31"/>
        </w:rPr>
        <w:t>3</w:t>
      </w:r>
      <w:bookmarkStart w:id="0" w:name="_GoBack"/>
      <w:bookmarkEnd w:id="0"/>
      <w:r>
        <w:rPr>
          <w:rFonts w:ascii="Times New Roman" w:eastAsia="仿宋" w:hAnsi="Times New Roman" w:cs="Times New Roman"/>
          <w:color w:val="auto"/>
          <w:spacing w:val="-17"/>
          <w:sz w:val="31"/>
          <w:szCs w:val="31"/>
        </w:rPr>
        <w:t>：</w:t>
      </w:r>
    </w:p>
    <w:p w:rsidR="00640EE6" w:rsidRDefault="006E4CA9">
      <w:pPr>
        <w:spacing w:line="440" w:lineRule="exact"/>
        <w:ind w:firstLineChars="196" w:firstLine="630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常规项目组织单位作品推荐参考指标</w:t>
      </w:r>
    </w:p>
    <w:p w:rsidR="00640EE6" w:rsidRDefault="006E4CA9">
      <w:pPr>
        <w:spacing w:line="44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1</w:t>
      </w:r>
      <w:r>
        <w:rPr>
          <w:rFonts w:ascii="Times New Roman" w:eastAsia="仿宋_GB2312" w:hAnsi="Times New Roman" w:cs="Times New Roman"/>
          <w:sz w:val="28"/>
        </w:rPr>
        <w:t>．课件</w:t>
      </w:r>
    </w:p>
    <w:tbl>
      <w:tblPr>
        <w:tblW w:w="7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100"/>
      </w:tblGrid>
      <w:tr w:rsidR="00640EE6">
        <w:trPr>
          <w:jc w:val="center"/>
        </w:trPr>
        <w:tc>
          <w:tcPr>
            <w:tcW w:w="1728" w:type="dxa"/>
            <w:vAlign w:val="center"/>
          </w:tcPr>
          <w:p w:rsidR="00640EE6" w:rsidRDefault="006E4CA9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推荐指标</w:t>
            </w:r>
          </w:p>
        </w:tc>
        <w:tc>
          <w:tcPr>
            <w:tcW w:w="6100" w:type="dxa"/>
            <w:vAlign w:val="center"/>
          </w:tcPr>
          <w:p w:rsidR="00640EE6" w:rsidRDefault="006E4CA9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推荐要素</w:t>
            </w:r>
          </w:p>
        </w:tc>
      </w:tr>
      <w:tr w:rsidR="00640EE6">
        <w:trPr>
          <w:jc w:val="center"/>
        </w:trPr>
        <w:tc>
          <w:tcPr>
            <w:tcW w:w="1728" w:type="dxa"/>
            <w:vAlign w:val="center"/>
          </w:tcPr>
          <w:p w:rsidR="00640EE6" w:rsidRDefault="006E4CA9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教学设计</w:t>
            </w:r>
          </w:p>
        </w:tc>
        <w:tc>
          <w:tcPr>
            <w:tcW w:w="6100" w:type="dxa"/>
            <w:vAlign w:val="center"/>
          </w:tcPr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教学目标、对象明确，教学策略得当；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界面设计合理，风格统一，有必要的交互；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有清晰的文字介绍和帮助文档。</w:t>
            </w:r>
          </w:p>
        </w:tc>
      </w:tr>
      <w:tr w:rsidR="00640EE6">
        <w:trPr>
          <w:jc w:val="center"/>
        </w:trPr>
        <w:tc>
          <w:tcPr>
            <w:tcW w:w="1728" w:type="dxa"/>
            <w:vAlign w:val="center"/>
          </w:tcPr>
          <w:p w:rsidR="00640EE6" w:rsidRDefault="006E4CA9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内容呈现</w:t>
            </w:r>
          </w:p>
        </w:tc>
        <w:tc>
          <w:tcPr>
            <w:tcW w:w="6100" w:type="dxa"/>
            <w:vAlign w:val="center"/>
          </w:tcPr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内容丰富、科学，表述准确，术语规范；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选材适当，表现方式合理；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语言简洁、生动，文字规范；</w:t>
            </w:r>
          </w:p>
          <w:p w:rsidR="00640EE6" w:rsidRDefault="006E4CA9">
            <w:pPr>
              <w:spacing w:line="400" w:lineRule="exact"/>
              <w:ind w:leftChars="-1" w:left="-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素材选用恰当，生动直观、结构合理。</w:t>
            </w:r>
          </w:p>
        </w:tc>
      </w:tr>
      <w:tr w:rsidR="00640EE6">
        <w:trPr>
          <w:jc w:val="center"/>
        </w:trPr>
        <w:tc>
          <w:tcPr>
            <w:tcW w:w="1728" w:type="dxa"/>
            <w:vAlign w:val="center"/>
          </w:tcPr>
          <w:p w:rsidR="00640EE6" w:rsidRDefault="006E4CA9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技术运用</w:t>
            </w:r>
          </w:p>
        </w:tc>
        <w:tc>
          <w:tcPr>
            <w:tcW w:w="6100" w:type="dxa"/>
            <w:vAlign w:val="center"/>
          </w:tcPr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运行流畅，操作简便、快捷，媒体播放可控；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auto"/>
                <w:sz w:val="28"/>
                <w:szCs w:val="28"/>
              </w:rPr>
              <w:t>互动性强，导航准确，路径合理；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auto"/>
                <w:sz w:val="28"/>
                <w:szCs w:val="28"/>
              </w:rPr>
              <w:t>新技术运用有效。</w:t>
            </w:r>
          </w:p>
        </w:tc>
      </w:tr>
      <w:tr w:rsidR="00640EE6">
        <w:trPr>
          <w:jc w:val="center"/>
        </w:trPr>
        <w:tc>
          <w:tcPr>
            <w:tcW w:w="1728" w:type="dxa"/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创新与实用</w:t>
            </w:r>
          </w:p>
        </w:tc>
        <w:tc>
          <w:tcPr>
            <w:tcW w:w="6100" w:type="dxa"/>
          </w:tcPr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立意新颖，具有想象力和个性表现力；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能够运用于实际教学中，有推广价值；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高等教育</w:t>
            </w:r>
            <w:proofErr w:type="gramStart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组作品</w:t>
            </w:r>
            <w:proofErr w:type="gramEnd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的使用量应达到一定规模。</w:t>
            </w:r>
          </w:p>
        </w:tc>
      </w:tr>
    </w:tbl>
    <w:p w:rsidR="00640EE6" w:rsidRDefault="006E4CA9">
      <w:pPr>
        <w:spacing w:line="44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2</w:t>
      </w:r>
      <w:r>
        <w:rPr>
          <w:rFonts w:ascii="Times New Roman" w:eastAsia="仿宋_GB2312" w:hAnsi="Times New Roman" w:cs="Times New Roman"/>
          <w:sz w:val="28"/>
        </w:rPr>
        <w:t>．微课</w:t>
      </w:r>
    </w:p>
    <w:tbl>
      <w:tblPr>
        <w:tblW w:w="7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6175"/>
      </w:tblGrid>
      <w:tr w:rsidR="00640EE6">
        <w:trPr>
          <w:cantSplit/>
          <w:jc w:val="center"/>
        </w:trPr>
        <w:tc>
          <w:tcPr>
            <w:tcW w:w="1672" w:type="dxa"/>
            <w:vAlign w:val="center"/>
          </w:tcPr>
          <w:p w:rsidR="00640EE6" w:rsidRDefault="006E4CA9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推荐指标</w:t>
            </w:r>
          </w:p>
        </w:tc>
        <w:tc>
          <w:tcPr>
            <w:tcW w:w="6175" w:type="dxa"/>
            <w:vAlign w:val="center"/>
          </w:tcPr>
          <w:p w:rsidR="00640EE6" w:rsidRDefault="006E4CA9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推荐要素</w:t>
            </w:r>
          </w:p>
        </w:tc>
      </w:tr>
      <w:tr w:rsidR="00640EE6">
        <w:trPr>
          <w:cantSplit/>
          <w:jc w:val="center"/>
        </w:trPr>
        <w:tc>
          <w:tcPr>
            <w:tcW w:w="1672" w:type="dxa"/>
            <w:vAlign w:val="center"/>
          </w:tcPr>
          <w:p w:rsidR="00640EE6" w:rsidRDefault="006E4CA9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教学设计</w:t>
            </w:r>
          </w:p>
        </w:tc>
        <w:tc>
          <w:tcPr>
            <w:tcW w:w="6175" w:type="dxa"/>
            <w:vAlign w:val="center"/>
          </w:tcPr>
          <w:p w:rsidR="00640EE6" w:rsidRDefault="006E4CA9">
            <w:pPr>
              <w:spacing w:line="400" w:lineRule="exact"/>
              <w:ind w:leftChars="-36" w:left="-76" w:firstLineChars="23" w:firstLine="64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体现新课标的理念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，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主题明确、重难点突出；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教学策略和教学方法选用恰当；</w:t>
            </w:r>
          </w:p>
          <w:p w:rsidR="00640EE6" w:rsidRDefault="006E4CA9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合理运用信息技术手段。</w:t>
            </w:r>
          </w:p>
        </w:tc>
      </w:tr>
      <w:tr w:rsidR="00640EE6">
        <w:trPr>
          <w:cantSplit/>
          <w:trHeight w:val="1069"/>
          <w:jc w:val="center"/>
        </w:trPr>
        <w:tc>
          <w:tcPr>
            <w:tcW w:w="1672" w:type="dxa"/>
            <w:vAlign w:val="center"/>
          </w:tcPr>
          <w:p w:rsidR="00640EE6" w:rsidRDefault="006E4CA9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教学行为</w:t>
            </w:r>
          </w:p>
        </w:tc>
        <w:tc>
          <w:tcPr>
            <w:tcW w:w="6175" w:type="dxa"/>
            <w:vAlign w:val="center"/>
          </w:tcPr>
          <w:p w:rsidR="00640EE6" w:rsidRDefault="006E4CA9">
            <w:pPr>
              <w:spacing w:line="400" w:lineRule="exact"/>
              <w:ind w:leftChars="-36" w:left="-76" w:firstLineChars="23" w:firstLine="64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教学思路清晰，重点突出，逻辑性强；</w:t>
            </w:r>
          </w:p>
          <w:p w:rsidR="00640EE6" w:rsidRDefault="006E4CA9">
            <w:pPr>
              <w:spacing w:line="400" w:lineRule="exact"/>
              <w:ind w:leftChars="-5" w:left="1" w:hangingChars="4" w:hanging="11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教学过程深入浅出、形象生动、通俗易懂，充分调动学生的学习积极性。</w:t>
            </w:r>
          </w:p>
        </w:tc>
      </w:tr>
      <w:tr w:rsidR="00640EE6">
        <w:trPr>
          <w:cantSplit/>
          <w:jc w:val="center"/>
        </w:trPr>
        <w:tc>
          <w:tcPr>
            <w:tcW w:w="1672" w:type="dxa"/>
            <w:vAlign w:val="center"/>
          </w:tcPr>
          <w:p w:rsidR="00640EE6" w:rsidRDefault="006E4CA9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教学效果</w:t>
            </w:r>
          </w:p>
        </w:tc>
        <w:tc>
          <w:tcPr>
            <w:tcW w:w="6175" w:type="dxa"/>
            <w:vAlign w:val="center"/>
          </w:tcPr>
          <w:p w:rsidR="00640EE6" w:rsidRDefault="006E4CA9">
            <w:pPr>
              <w:spacing w:line="400" w:lineRule="exact"/>
              <w:ind w:leftChars="-36" w:left="-76" w:firstLineChars="23" w:firstLine="64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教学和信息素养目标达成度高；</w:t>
            </w:r>
          </w:p>
          <w:p w:rsidR="00640EE6" w:rsidRDefault="006E4CA9">
            <w:pPr>
              <w:spacing w:line="400" w:lineRule="exact"/>
              <w:ind w:leftChars="-36" w:left="-76" w:firstLineChars="23" w:firstLine="64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注重培养学生自主学习能力。</w:t>
            </w:r>
          </w:p>
        </w:tc>
      </w:tr>
      <w:tr w:rsidR="00640EE6">
        <w:trPr>
          <w:cantSplit/>
          <w:jc w:val="center"/>
        </w:trPr>
        <w:tc>
          <w:tcPr>
            <w:tcW w:w="1672" w:type="dxa"/>
            <w:vAlign w:val="center"/>
          </w:tcPr>
          <w:p w:rsidR="00640EE6" w:rsidRDefault="006E4CA9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创新与实用</w:t>
            </w:r>
          </w:p>
        </w:tc>
        <w:tc>
          <w:tcPr>
            <w:tcW w:w="6175" w:type="dxa"/>
            <w:vAlign w:val="center"/>
          </w:tcPr>
          <w:p w:rsidR="00640EE6" w:rsidRDefault="006E4CA9">
            <w:pPr>
              <w:spacing w:line="400" w:lineRule="exact"/>
              <w:ind w:leftChars="-36" w:left="-76" w:firstLineChars="23" w:firstLine="64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形式新颖，趣味性和启发性强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；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</w:p>
          <w:p w:rsidR="00640EE6" w:rsidRDefault="006E4CA9">
            <w:pPr>
              <w:spacing w:line="400" w:lineRule="exact"/>
              <w:ind w:leftChars="-36" w:left="-76" w:firstLineChars="23" w:firstLine="64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视频声画质量</w:t>
            </w:r>
            <w:proofErr w:type="gramEnd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好；</w:t>
            </w:r>
          </w:p>
          <w:p w:rsidR="00640EE6" w:rsidRDefault="006E4CA9">
            <w:pPr>
              <w:spacing w:line="400" w:lineRule="exact"/>
              <w:ind w:leftChars="-36" w:left="-76" w:firstLineChars="23" w:firstLine="64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实际教学应用效果明显，有推广价值。</w:t>
            </w:r>
          </w:p>
        </w:tc>
      </w:tr>
    </w:tbl>
    <w:p w:rsidR="00640EE6" w:rsidRDefault="00640EE6">
      <w:pPr>
        <w:spacing w:line="440" w:lineRule="exact"/>
        <w:ind w:firstLine="540"/>
        <w:rPr>
          <w:rFonts w:ascii="Times New Roman" w:eastAsia="仿宋_GB2312" w:hAnsi="Times New Roman" w:cs="Times New Roman"/>
          <w:sz w:val="28"/>
          <w:szCs w:val="28"/>
        </w:rPr>
      </w:pPr>
    </w:p>
    <w:p w:rsidR="00640EE6" w:rsidRDefault="00640EE6">
      <w:pPr>
        <w:spacing w:line="440" w:lineRule="exact"/>
        <w:ind w:firstLine="540"/>
        <w:rPr>
          <w:rFonts w:ascii="Times New Roman" w:eastAsia="仿宋_GB2312" w:hAnsi="Times New Roman" w:cs="Times New Roman"/>
          <w:sz w:val="28"/>
          <w:szCs w:val="28"/>
        </w:rPr>
      </w:pPr>
    </w:p>
    <w:p w:rsidR="00640EE6" w:rsidRDefault="00640EE6">
      <w:pPr>
        <w:spacing w:line="440" w:lineRule="exact"/>
        <w:ind w:firstLine="540"/>
        <w:rPr>
          <w:rFonts w:ascii="Times New Roman" w:eastAsia="仿宋_GB2312" w:hAnsi="Times New Roman" w:cs="Times New Roman"/>
          <w:sz w:val="28"/>
          <w:szCs w:val="28"/>
        </w:rPr>
      </w:pPr>
    </w:p>
    <w:p w:rsidR="00640EE6" w:rsidRDefault="006E4CA9" w:rsidP="008D28CF">
      <w:pPr>
        <w:spacing w:line="440" w:lineRule="exact"/>
        <w:ind w:firstLine="54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lastRenderedPageBreak/>
        <w:t>3</w:t>
      </w:r>
      <w:r>
        <w:rPr>
          <w:rFonts w:ascii="Times New Roman" w:eastAsia="仿宋_GB2312" w:hAnsi="Times New Roman" w:cs="Times New Roman"/>
          <w:sz w:val="28"/>
        </w:rPr>
        <w:t>．</w:t>
      </w:r>
      <w:r w:rsidR="008D28C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szCs w:val="28"/>
        </w:rPr>
        <w:t>信息化教学课程案例</w:t>
      </w:r>
    </w:p>
    <w:tbl>
      <w:tblPr>
        <w:tblW w:w="8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3"/>
        <w:gridCol w:w="7091"/>
      </w:tblGrid>
      <w:tr w:rsidR="00640EE6">
        <w:trPr>
          <w:cantSplit/>
          <w:jc w:val="center"/>
        </w:trPr>
        <w:tc>
          <w:tcPr>
            <w:tcW w:w="1393" w:type="dxa"/>
            <w:vAlign w:val="center"/>
          </w:tcPr>
          <w:p w:rsidR="00640EE6" w:rsidRDefault="006E4CA9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推荐指标</w:t>
            </w:r>
          </w:p>
        </w:tc>
        <w:tc>
          <w:tcPr>
            <w:tcW w:w="7091" w:type="dxa"/>
            <w:vAlign w:val="center"/>
          </w:tcPr>
          <w:p w:rsidR="00640EE6" w:rsidRDefault="006E4CA9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推荐要素</w:t>
            </w:r>
          </w:p>
        </w:tc>
      </w:tr>
      <w:tr w:rsidR="00640EE6">
        <w:trPr>
          <w:cantSplit/>
          <w:trHeight w:val="1460"/>
          <w:jc w:val="center"/>
        </w:trPr>
        <w:tc>
          <w:tcPr>
            <w:tcW w:w="1393" w:type="dxa"/>
            <w:vAlign w:val="center"/>
          </w:tcPr>
          <w:p w:rsidR="00640EE6" w:rsidRDefault="006E4CA9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课程建设</w:t>
            </w:r>
          </w:p>
        </w:tc>
        <w:tc>
          <w:tcPr>
            <w:tcW w:w="7091" w:type="dxa"/>
          </w:tcPr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信息化软硬件符合教育教学需求，有特色；</w:t>
            </w:r>
          </w:p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课程建设、教学理念、内容、方法体现现代信息技术的运用；</w:t>
            </w:r>
          </w:p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课程资源丰富，信息技术运用恰当。</w:t>
            </w:r>
          </w:p>
        </w:tc>
      </w:tr>
      <w:tr w:rsidR="00640EE6">
        <w:trPr>
          <w:cantSplit/>
          <w:trHeight w:val="830"/>
          <w:jc w:val="center"/>
        </w:trPr>
        <w:tc>
          <w:tcPr>
            <w:tcW w:w="1393" w:type="dxa"/>
            <w:vAlign w:val="center"/>
          </w:tcPr>
          <w:p w:rsidR="00640EE6" w:rsidRDefault="006E4CA9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教学实施</w:t>
            </w:r>
          </w:p>
        </w:tc>
        <w:tc>
          <w:tcPr>
            <w:tcW w:w="7091" w:type="dxa"/>
          </w:tcPr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教学活动过程记录完整，材料齐全；</w:t>
            </w:r>
          </w:p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信息技术与课程教学深度融合，转变学生学习方式；</w:t>
            </w:r>
          </w:p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形成基于信息化的教育教学模式。</w:t>
            </w:r>
          </w:p>
        </w:tc>
      </w:tr>
      <w:tr w:rsidR="00640EE6">
        <w:trPr>
          <w:cantSplit/>
          <w:jc w:val="center"/>
        </w:trPr>
        <w:tc>
          <w:tcPr>
            <w:tcW w:w="1393" w:type="dxa"/>
            <w:vAlign w:val="center"/>
          </w:tcPr>
          <w:p w:rsidR="00640EE6" w:rsidRDefault="006E4CA9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教学效果</w:t>
            </w:r>
          </w:p>
        </w:tc>
        <w:tc>
          <w:tcPr>
            <w:tcW w:w="7091" w:type="dxa"/>
          </w:tcPr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教学目标达成度高，学生深度参与，活跃度高；</w:t>
            </w:r>
          </w:p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学生自主学习、合作学习、研究性学习等学习能力提升明显；</w:t>
            </w:r>
          </w:p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学生、教师、学校评价好。</w:t>
            </w:r>
          </w:p>
        </w:tc>
      </w:tr>
      <w:tr w:rsidR="00640EE6">
        <w:trPr>
          <w:cantSplit/>
          <w:jc w:val="center"/>
        </w:trPr>
        <w:tc>
          <w:tcPr>
            <w:tcW w:w="1393" w:type="dxa"/>
            <w:vAlign w:val="center"/>
          </w:tcPr>
          <w:p w:rsidR="00640EE6" w:rsidRDefault="006E4CA9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特色创新</w:t>
            </w:r>
          </w:p>
        </w:tc>
        <w:tc>
          <w:tcPr>
            <w:tcW w:w="7091" w:type="dxa"/>
            <w:vAlign w:val="center"/>
          </w:tcPr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在课程建设、教学实施、资源共享、机制创新等方面有特色；</w:t>
            </w:r>
          </w:p>
          <w:p w:rsidR="00640EE6" w:rsidRDefault="006E4CA9">
            <w:pPr>
              <w:spacing w:line="38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具有一定的示范推广价值。</w:t>
            </w:r>
          </w:p>
        </w:tc>
      </w:tr>
    </w:tbl>
    <w:p w:rsidR="00640EE6" w:rsidRDefault="00640EE6" w:rsidP="008D28CF">
      <w:pPr>
        <w:kinsoku/>
        <w:spacing w:before="164" w:line="224" w:lineRule="auto"/>
        <w:rPr>
          <w:rFonts w:ascii="Times New Roman" w:eastAsia="仿宋" w:hAnsi="Times New Roman" w:cs="Times New Roman"/>
          <w:color w:val="auto"/>
          <w:sz w:val="31"/>
          <w:szCs w:val="31"/>
        </w:rPr>
        <w:sectPr w:rsidR="00640EE6">
          <w:footerReference w:type="default" r:id="rId8"/>
          <w:pgSz w:w="11906" w:h="16839"/>
          <w:pgMar w:top="1431" w:right="1474" w:bottom="1362" w:left="1587" w:header="0" w:footer="1202" w:gutter="0"/>
          <w:pgNumType w:fmt="numberInDash"/>
          <w:cols w:space="720" w:equalWidth="0">
            <w:col w:w="8647"/>
          </w:cols>
        </w:sectPr>
      </w:pPr>
    </w:p>
    <w:p w:rsidR="00640EE6" w:rsidRDefault="00640EE6" w:rsidP="008D28CF">
      <w:pPr>
        <w:kinsoku/>
        <w:spacing w:before="164" w:line="224" w:lineRule="auto"/>
        <w:rPr>
          <w:rFonts w:ascii="Times New Roman" w:eastAsia="仿宋_GB2312" w:hAnsi="Times New Roman" w:cs="Times New Roman"/>
          <w:sz w:val="32"/>
          <w:szCs w:val="32"/>
        </w:rPr>
      </w:pPr>
    </w:p>
    <w:sectPr w:rsidR="00640EE6" w:rsidSect="008D28CF">
      <w:pgSz w:w="11906" w:h="16839"/>
      <w:pgMar w:top="1431" w:right="1630" w:bottom="1362" w:left="1629" w:header="0" w:footer="1202" w:gutter="0"/>
      <w:pgNumType w:fmt="numberInDash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69B" w:rsidRDefault="00FD669B">
      <w:r>
        <w:separator/>
      </w:r>
    </w:p>
  </w:endnote>
  <w:endnote w:type="continuationSeparator" w:id="0">
    <w:p w:rsidR="00FD669B" w:rsidRDefault="00FD6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34" w:rsidRDefault="00FC3734">
    <w:pPr>
      <w:spacing w:line="196" w:lineRule="auto"/>
      <w:ind w:left="4135"/>
      <w:rPr>
        <w:rFonts w:ascii="Times New Roman" w:eastAsia="Times New Roman" w:hAnsi="Times New Roman" w:cs="Times New Roman"/>
        <w:sz w:val="17"/>
        <w:szCs w:val="17"/>
      </w:rPr>
    </w:pPr>
    <w:r>
      <w:rPr>
        <w:noProof/>
        <w:sz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A466662" wp14:editId="39D28E7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3734" w:rsidRDefault="00FC3734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525A5">
                            <w:rPr>
                              <w:noProof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Hayqk9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FC3734" w:rsidRDefault="00FC3734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525A5">
                      <w:rPr>
                        <w:noProof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69B" w:rsidRDefault="00FD669B">
      <w:r>
        <w:separator/>
      </w:r>
    </w:p>
  </w:footnote>
  <w:footnote w:type="continuationSeparator" w:id="0">
    <w:p w:rsidR="00FD669B" w:rsidRDefault="00FD66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E2YmE5NzMxM2ZjY2U5ODYyN2VmOTk0ZWQ1NGM5NmIifQ=="/>
    <w:docVar w:name="KSO_WPS_MARK_KEY" w:val="dedbd2e4-28b1-4038-a440-1892eb811d6a"/>
  </w:docVars>
  <w:rsids>
    <w:rsidRoot w:val="00A12C67"/>
    <w:rsid w:val="000D6AB1"/>
    <w:rsid w:val="001240A4"/>
    <w:rsid w:val="001864FF"/>
    <w:rsid w:val="00203ABC"/>
    <w:rsid w:val="002D702B"/>
    <w:rsid w:val="00326455"/>
    <w:rsid w:val="003C66A8"/>
    <w:rsid w:val="0040303E"/>
    <w:rsid w:val="004A4F19"/>
    <w:rsid w:val="0060571B"/>
    <w:rsid w:val="00605C90"/>
    <w:rsid w:val="0063169E"/>
    <w:rsid w:val="00640EE6"/>
    <w:rsid w:val="0065768F"/>
    <w:rsid w:val="00680FEB"/>
    <w:rsid w:val="00691B63"/>
    <w:rsid w:val="006B396F"/>
    <w:rsid w:val="006E4CA9"/>
    <w:rsid w:val="006F2E31"/>
    <w:rsid w:val="00702924"/>
    <w:rsid w:val="0079475C"/>
    <w:rsid w:val="00805E49"/>
    <w:rsid w:val="00827EEB"/>
    <w:rsid w:val="008557D6"/>
    <w:rsid w:val="00897A5F"/>
    <w:rsid w:val="00897D60"/>
    <w:rsid w:val="008D28CF"/>
    <w:rsid w:val="008D693E"/>
    <w:rsid w:val="00903565"/>
    <w:rsid w:val="009778B1"/>
    <w:rsid w:val="009955F7"/>
    <w:rsid w:val="00A12C67"/>
    <w:rsid w:val="00A525A5"/>
    <w:rsid w:val="00AA07B8"/>
    <w:rsid w:val="00AB45C0"/>
    <w:rsid w:val="00AC3D6D"/>
    <w:rsid w:val="00B13810"/>
    <w:rsid w:val="00B45BF6"/>
    <w:rsid w:val="00C9369B"/>
    <w:rsid w:val="00D54B09"/>
    <w:rsid w:val="00D5752E"/>
    <w:rsid w:val="00D86B71"/>
    <w:rsid w:val="00DD6C3B"/>
    <w:rsid w:val="00E16B6B"/>
    <w:rsid w:val="00E306FE"/>
    <w:rsid w:val="00E448F7"/>
    <w:rsid w:val="00F746FA"/>
    <w:rsid w:val="00FA7E91"/>
    <w:rsid w:val="00FC3734"/>
    <w:rsid w:val="00FD669B"/>
    <w:rsid w:val="00FD7B5A"/>
    <w:rsid w:val="03084573"/>
    <w:rsid w:val="0D21558D"/>
    <w:rsid w:val="141A22E7"/>
    <w:rsid w:val="1DFD1368"/>
    <w:rsid w:val="20023C1B"/>
    <w:rsid w:val="25142C8A"/>
    <w:rsid w:val="25207225"/>
    <w:rsid w:val="262D348E"/>
    <w:rsid w:val="28A10984"/>
    <w:rsid w:val="294F79A5"/>
    <w:rsid w:val="302B519B"/>
    <w:rsid w:val="31CA504F"/>
    <w:rsid w:val="320D4041"/>
    <w:rsid w:val="327C6381"/>
    <w:rsid w:val="34C23249"/>
    <w:rsid w:val="41F87FB5"/>
    <w:rsid w:val="45334918"/>
    <w:rsid w:val="464846D9"/>
    <w:rsid w:val="51AC289C"/>
    <w:rsid w:val="559C266B"/>
    <w:rsid w:val="55FC514A"/>
    <w:rsid w:val="565560E3"/>
    <w:rsid w:val="59227A3E"/>
    <w:rsid w:val="5CA85EC1"/>
    <w:rsid w:val="62A31D35"/>
    <w:rsid w:val="6399605E"/>
    <w:rsid w:val="68F56E62"/>
    <w:rsid w:val="6D7E24E6"/>
    <w:rsid w:val="6E302266"/>
    <w:rsid w:val="70CD3333"/>
    <w:rsid w:val="753331A0"/>
    <w:rsid w:val="7C4B42C9"/>
    <w:rsid w:val="7DC9468F"/>
    <w:rsid w:val="7DF9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21">
    <w:name w:val="font21"/>
    <w:basedOn w:val="a0"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table" w:customStyle="1" w:styleId="1">
    <w:name w:val="网格型1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21">
    <w:name w:val="font21"/>
    <w:basedOn w:val="a0"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table" w:customStyle="1" w:styleId="1">
    <w:name w:val="网格型1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全国多媒体教育软件大奖赛</dc:title>
  <dc:creator>sf</dc:creator>
  <cp:lastModifiedBy>dell</cp:lastModifiedBy>
  <cp:revision>6</cp:revision>
  <cp:lastPrinted>2023-05-19T11:11:00Z</cp:lastPrinted>
  <dcterms:created xsi:type="dcterms:W3CDTF">2023-05-19T11:13:00Z</dcterms:created>
  <dcterms:modified xsi:type="dcterms:W3CDTF">2023-05-30T07:45:00Z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2023-03-28T15:33:59Z</vt:filetime>
  </property>
  <property fmtid="{D5CDD505-2E9C-101B-9397-08002B2CF9AE}" pid="4" name="KSOProductBuildVer">
    <vt:lpwstr>2052-11.1.0.14036</vt:lpwstr>
  </property>
  <property fmtid="{D5CDD505-2E9C-101B-9397-08002B2CF9AE}" pid="5" name="ICV">
    <vt:lpwstr>6978010A963042C898BA9CBEA68BC5AE</vt:lpwstr>
  </property>
</Properties>
</file>