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AC2A0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color w:val="FF0000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个人事迹材料</w:t>
      </w:r>
      <w:r>
        <w:rPr>
          <w:rFonts w:ascii="仿宋_GB2312" w:eastAsia="仿宋_GB2312" w:hAnsi="仿宋_GB2312" w:hint="eastAsia"/>
          <w:sz w:val="28"/>
          <w:szCs w:val="28"/>
        </w:rPr>
        <w:t>：</w:t>
      </w:r>
    </w:p>
    <w:p w14:paraId="50382530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不超过</w:t>
      </w:r>
      <w:r>
        <w:rPr>
          <w:rFonts w:ascii="仿宋_GB2312" w:eastAsia="仿宋_GB2312" w:hAnsi="仿宋_GB2312" w:hint="eastAsia"/>
          <w:sz w:val="28"/>
          <w:szCs w:val="28"/>
        </w:rPr>
        <w:t>2000</w:t>
      </w:r>
      <w:r>
        <w:rPr>
          <w:rFonts w:ascii="仿宋_GB2312" w:eastAsia="仿宋_GB2312" w:hAnsi="仿宋_GB2312" w:hint="eastAsia"/>
          <w:sz w:val="28"/>
          <w:szCs w:val="28"/>
        </w:rPr>
        <w:t>字，文章以个人成长故事为主线，结合自身取得的科研成果、学习经历、实践经历、心态成长等真实经历展开撰写，拒绝条目式、流水账式罗列，杜绝生硬拆分思想品德、科研成果、实践创新、感恩回报等板块写作。可结合以下五大维度融合叙事，完整展现</w:t>
      </w:r>
      <w:proofErr w:type="gramStart"/>
      <w:r>
        <w:rPr>
          <w:rFonts w:ascii="仿宋_GB2312" w:eastAsia="仿宋_GB2312" w:hAnsi="仿宋_GB2312" w:hint="eastAsia"/>
          <w:sz w:val="28"/>
          <w:szCs w:val="28"/>
        </w:rPr>
        <w:t>研途成长</w:t>
      </w:r>
      <w:proofErr w:type="gramEnd"/>
      <w:r>
        <w:rPr>
          <w:rFonts w:ascii="仿宋_GB2312" w:eastAsia="仿宋_GB2312" w:hAnsi="仿宋_GB2312" w:hint="eastAsia"/>
          <w:sz w:val="28"/>
          <w:szCs w:val="28"/>
        </w:rPr>
        <w:t>历程：</w:t>
      </w:r>
    </w:p>
    <w:p w14:paraId="714BE264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</w:t>
      </w:r>
      <w:r>
        <w:rPr>
          <w:rFonts w:ascii="仿宋_GB2312" w:eastAsia="仿宋_GB2312" w:hAnsi="仿宋_GB2312" w:hint="eastAsia"/>
          <w:sz w:val="28"/>
          <w:szCs w:val="28"/>
        </w:rPr>
        <w:t>1</w:t>
      </w:r>
      <w:r>
        <w:rPr>
          <w:rFonts w:ascii="仿宋_GB2312" w:eastAsia="仿宋_GB2312" w:hAnsi="仿宋_GB2312" w:hint="eastAsia"/>
          <w:sz w:val="28"/>
          <w:szCs w:val="28"/>
        </w:rPr>
        <w:t>）</w:t>
      </w:r>
      <w:r>
        <w:rPr>
          <w:rFonts w:ascii="仿宋_GB2312" w:eastAsia="仿宋_GB2312" w:hAnsi="仿宋_GB2312" w:hint="eastAsia"/>
          <w:sz w:val="28"/>
          <w:szCs w:val="28"/>
        </w:rPr>
        <w:t>学术科研成长</w:t>
      </w:r>
    </w:p>
    <w:p w14:paraId="6302E552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围绕论文写作、专利研发、课题研究、科研方向选择等真实经历，讲述科研探索过程中的尝试、碰壁、复盘与突破，体现科研路上的坚持与积累，展现个人学术素养与钻研精神。</w:t>
      </w:r>
    </w:p>
    <w:p w14:paraId="0DDB7375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</w:t>
      </w:r>
      <w:r>
        <w:rPr>
          <w:rFonts w:ascii="仿宋_GB2312" w:eastAsia="仿宋_GB2312" w:hAnsi="仿宋_GB2312" w:hint="eastAsia"/>
          <w:sz w:val="28"/>
          <w:szCs w:val="28"/>
        </w:rPr>
        <w:t>2</w:t>
      </w:r>
      <w:r>
        <w:rPr>
          <w:rFonts w:ascii="仿宋_GB2312" w:eastAsia="仿宋_GB2312" w:hAnsi="仿宋_GB2312" w:hint="eastAsia"/>
          <w:sz w:val="28"/>
          <w:szCs w:val="28"/>
        </w:rPr>
        <w:t>）学习能力提升</w:t>
      </w:r>
    </w:p>
    <w:p w14:paraId="19676402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结合个人时间管理、文献研读、科研工具运用等学习方法，分享读</w:t>
      </w:r>
      <w:r>
        <w:rPr>
          <w:rFonts w:ascii="仿宋_GB2312" w:eastAsia="仿宋_GB2312" w:hAnsi="仿宋_GB2312" w:hint="eastAsia"/>
          <w:sz w:val="28"/>
          <w:szCs w:val="28"/>
        </w:rPr>
        <w:t>研期间平衡科研、课程学习与个人成长的实操经验，讲述从入门到熟练、从迷茫到高效的成长转变。</w:t>
      </w:r>
    </w:p>
    <w:p w14:paraId="17A14BFD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</w:t>
      </w:r>
      <w:r>
        <w:rPr>
          <w:rFonts w:ascii="仿宋_GB2312" w:eastAsia="仿宋_GB2312" w:hAnsi="仿宋_GB2312" w:hint="eastAsia"/>
          <w:sz w:val="28"/>
          <w:szCs w:val="28"/>
        </w:rPr>
        <w:t>3</w:t>
      </w:r>
      <w:r>
        <w:rPr>
          <w:rFonts w:ascii="仿宋_GB2312" w:eastAsia="仿宋_GB2312" w:hAnsi="仿宋_GB2312" w:hint="eastAsia"/>
          <w:sz w:val="28"/>
          <w:szCs w:val="28"/>
        </w:rPr>
        <w:t>）心态品格磨砺</w:t>
      </w:r>
    </w:p>
    <w:p w14:paraId="1BB21B6C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结合科研压力、实验失败、论文返修、方向试错、关键抉择等真实场景，分享自我调适、克服倦怠、坚守科研初心的方法与感悟，体现抗压能力、思辨能力与持之以恒的科研态度。</w:t>
      </w:r>
    </w:p>
    <w:p w14:paraId="0CB5DCD4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</w:t>
      </w:r>
      <w:r>
        <w:rPr>
          <w:rFonts w:ascii="仿宋_GB2312" w:eastAsia="仿宋_GB2312" w:hAnsi="仿宋_GB2312" w:hint="eastAsia"/>
          <w:sz w:val="28"/>
          <w:szCs w:val="28"/>
        </w:rPr>
        <w:t>4</w:t>
      </w:r>
      <w:r>
        <w:rPr>
          <w:rFonts w:ascii="仿宋_GB2312" w:eastAsia="仿宋_GB2312" w:hAnsi="仿宋_GB2312" w:hint="eastAsia"/>
          <w:sz w:val="28"/>
          <w:szCs w:val="28"/>
        </w:rPr>
        <w:t>）实践创新探索</w:t>
      </w:r>
    </w:p>
    <w:p w14:paraId="77F3565A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proofErr w:type="gramStart"/>
      <w:r>
        <w:rPr>
          <w:rFonts w:ascii="仿宋_GB2312" w:eastAsia="仿宋_GB2312" w:hAnsi="仿宋_GB2312" w:hint="eastAsia"/>
          <w:sz w:val="28"/>
          <w:szCs w:val="28"/>
        </w:rPr>
        <w:t>结合科创</w:t>
      </w:r>
      <w:proofErr w:type="gramEnd"/>
      <w:r>
        <w:rPr>
          <w:rFonts w:ascii="仿宋_GB2312" w:eastAsia="仿宋_GB2312" w:hAnsi="仿宋_GB2312" w:hint="eastAsia"/>
          <w:sz w:val="28"/>
          <w:szCs w:val="28"/>
        </w:rPr>
        <w:t>竞赛、科研落地、成果转化、团队协作、学术交流、校</w:t>
      </w:r>
      <w:proofErr w:type="gramStart"/>
      <w:r>
        <w:rPr>
          <w:rFonts w:ascii="仿宋_GB2312" w:eastAsia="仿宋_GB2312" w:hAnsi="仿宋_GB2312" w:hint="eastAsia"/>
          <w:sz w:val="28"/>
          <w:szCs w:val="28"/>
        </w:rPr>
        <w:t>企实践</w:t>
      </w:r>
      <w:proofErr w:type="gramEnd"/>
      <w:r>
        <w:rPr>
          <w:rFonts w:ascii="仿宋_GB2312" w:eastAsia="仿宋_GB2312" w:hAnsi="仿宋_GB2312" w:hint="eastAsia"/>
          <w:sz w:val="28"/>
          <w:szCs w:val="28"/>
        </w:rPr>
        <w:t>等经历，讲述团队协作、攻坚克难、学术交流带来的成长，体现学以致用、知行合一的综合能力。</w:t>
      </w:r>
    </w:p>
    <w:p w14:paraId="1A65D5DF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</w:t>
      </w:r>
      <w:r>
        <w:rPr>
          <w:rFonts w:ascii="仿宋_GB2312" w:eastAsia="仿宋_GB2312" w:hAnsi="仿宋_GB2312" w:hint="eastAsia"/>
          <w:sz w:val="28"/>
          <w:szCs w:val="28"/>
        </w:rPr>
        <w:t>5</w:t>
      </w:r>
      <w:r>
        <w:rPr>
          <w:rFonts w:ascii="仿宋_GB2312" w:eastAsia="仿宋_GB2312" w:hAnsi="仿宋_GB2312" w:hint="eastAsia"/>
          <w:sz w:val="28"/>
          <w:szCs w:val="28"/>
        </w:rPr>
        <w:t>）综合全面发展</w:t>
      </w:r>
    </w:p>
    <w:p w14:paraId="098C343D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兼顾科研之外的课余生活、兴趣特长、志愿服务、学术会议</w:t>
      </w:r>
      <w:r>
        <w:rPr>
          <w:rFonts w:ascii="仿宋_GB2312" w:eastAsia="仿宋_GB2312" w:hAnsi="仿宋_GB2312" w:hint="eastAsia"/>
          <w:sz w:val="28"/>
          <w:szCs w:val="28"/>
        </w:rPr>
        <w:t>交流</w:t>
      </w:r>
      <w:r>
        <w:rPr>
          <w:rFonts w:ascii="仿宋_GB2312" w:eastAsia="仿宋_GB2312" w:hAnsi="仿宋_GB2312" w:hint="eastAsia"/>
          <w:sz w:val="28"/>
          <w:szCs w:val="28"/>
        </w:rPr>
        <w:lastRenderedPageBreak/>
        <w:t>等内容，讲述多元生活对科研思维、身心状态的正向赋能，展现全面发展、积极向上的研究生风貌。</w:t>
      </w:r>
    </w:p>
    <w:p w14:paraId="07BC7FC5" w14:textId="77777777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若隶属于导学团队，可融入团队育人、导师指导、同门互助、集体共进的成长体会。全文内容真实具体、语言通俗流畅，兼具故事性与借鉴性，可为广大研究生提供成长参考。</w:t>
      </w:r>
    </w:p>
    <w:p w14:paraId="41BA8E1F" w14:textId="420263AF" w:rsidR="006D30D4" w:rsidRDefault="00C23EF4">
      <w:pPr>
        <w:spacing w:line="560" w:lineRule="exact"/>
        <w:ind w:firstLineChars="200" w:firstLine="560"/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个人事迹材料可自行选配图片，</w:t>
      </w:r>
      <w:r>
        <w:rPr>
          <w:rFonts w:ascii="仿宋_GB2312" w:eastAsia="仿宋_GB2312" w:hAnsi="仿宋_GB2312" w:hint="eastAsia"/>
          <w:sz w:val="28"/>
          <w:szCs w:val="28"/>
        </w:rPr>
        <w:t>材料采用</w:t>
      </w:r>
      <w:r>
        <w:rPr>
          <w:rFonts w:ascii="仿宋_GB2312" w:eastAsia="仿宋_GB2312" w:hAnsi="仿宋_GB2312" w:hint="eastAsia"/>
          <w:sz w:val="28"/>
          <w:szCs w:val="28"/>
        </w:rPr>
        <w:t>Word</w:t>
      </w:r>
      <w:r>
        <w:rPr>
          <w:rFonts w:ascii="仿宋_GB2312" w:eastAsia="仿宋_GB2312" w:hAnsi="仿宋_GB2312" w:hint="eastAsia"/>
          <w:sz w:val="28"/>
          <w:szCs w:val="28"/>
        </w:rPr>
        <w:t>格式</w:t>
      </w:r>
      <w:r>
        <w:rPr>
          <w:rFonts w:ascii="仿宋_GB2312" w:eastAsia="仿宋_GB2312" w:hAnsi="仿宋_GB2312" w:hint="eastAsia"/>
          <w:sz w:val="28"/>
          <w:szCs w:val="28"/>
        </w:rPr>
        <w:t>。</w:t>
      </w:r>
    </w:p>
    <w:sectPr w:rsidR="006D30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IzMWRjZGNiMDk2MjYzMDNhNzU4MTc0MGJjZDFjMjIifQ=="/>
  </w:docVars>
  <w:rsids>
    <w:rsidRoot w:val="005563AE"/>
    <w:rsid w:val="000B3F0F"/>
    <w:rsid w:val="000B4621"/>
    <w:rsid w:val="000C2A34"/>
    <w:rsid w:val="000D5B7D"/>
    <w:rsid w:val="000D76D6"/>
    <w:rsid w:val="000E3589"/>
    <w:rsid w:val="00102DFF"/>
    <w:rsid w:val="00125D7C"/>
    <w:rsid w:val="001401D7"/>
    <w:rsid w:val="001421D0"/>
    <w:rsid w:val="00180E35"/>
    <w:rsid w:val="0019532B"/>
    <w:rsid w:val="001E4901"/>
    <w:rsid w:val="001F5C7E"/>
    <w:rsid w:val="00201975"/>
    <w:rsid w:val="002452AD"/>
    <w:rsid w:val="002625E5"/>
    <w:rsid w:val="00262B2C"/>
    <w:rsid w:val="00292398"/>
    <w:rsid w:val="002C23B5"/>
    <w:rsid w:val="002D7F7B"/>
    <w:rsid w:val="0032447B"/>
    <w:rsid w:val="00345798"/>
    <w:rsid w:val="00346068"/>
    <w:rsid w:val="00391102"/>
    <w:rsid w:val="003C4F5C"/>
    <w:rsid w:val="0042520E"/>
    <w:rsid w:val="0044224C"/>
    <w:rsid w:val="00442366"/>
    <w:rsid w:val="0047645B"/>
    <w:rsid w:val="0048682D"/>
    <w:rsid w:val="00491B7E"/>
    <w:rsid w:val="004B5222"/>
    <w:rsid w:val="004C42FE"/>
    <w:rsid w:val="00516FAD"/>
    <w:rsid w:val="00543915"/>
    <w:rsid w:val="005563AE"/>
    <w:rsid w:val="00561546"/>
    <w:rsid w:val="005A5C9B"/>
    <w:rsid w:val="006676AA"/>
    <w:rsid w:val="00677249"/>
    <w:rsid w:val="006B529D"/>
    <w:rsid w:val="006D30D4"/>
    <w:rsid w:val="006E550F"/>
    <w:rsid w:val="006F2976"/>
    <w:rsid w:val="007001E7"/>
    <w:rsid w:val="007219B0"/>
    <w:rsid w:val="00722246"/>
    <w:rsid w:val="00765697"/>
    <w:rsid w:val="00783DBE"/>
    <w:rsid w:val="007E3A00"/>
    <w:rsid w:val="007F7BC3"/>
    <w:rsid w:val="008134EB"/>
    <w:rsid w:val="00824B1C"/>
    <w:rsid w:val="00837848"/>
    <w:rsid w:val="00843D6B"/>
    <w:rsid w:val="0085357A"/>
    <w:rsid w:val="00855BDF"/>
    <w:rsid w:val="008B411D"/>
    <w:rsid w:val="009300C4"/>
    <w:rsid w:val="00940D82"/>
    <w:rsid w:val="009A2721"/>
    <w:rsid w:val="009A7B98"/>
    <w:rsid w:val="009B3FD9"/>
    <w:rsid w:val="00A62490"/>
    <w:rsid w:val="00A80C58"/>
    <w:rsid w:val="00A82783"/>
    <w:rsid w:val="00AB26AF"/>
    <w:rsid w:val="00AD1421"/>
    <w:rsid w:val="00AE5740"/>
    <w:rsid w:val="00AF518F"/>
    <w:rsid w:val="00B04E26"/>
    <w:rsid w:val="00B05050"/>
    <w:rsid w:val="00B05652"/>
    <w:rsid w:val="00B106AD"/>
    <w:rsid w:val="00B4289B"/>
    <w:rsid w:val="00B4652F"/>
    <w:rsid w:val="00B96AA9"/>
    <w:rsid w:val="00BA5905"/>
    <w:rsid w:val="00BD0C03"/>
    <w:rsid w:val="00BE0E65"/>
    <w:rsid w:val="00BE7CA0"/>
    <w:rsid w:val="00C23EF4"/>
    <w:rsid w:val="00C47A29"/>
    <w:rsid w:val="00D015C6"/>
    <w:rsid w:val="00D16964"/>
    <w:rsid w:val="00D450F6"/>
    <w:rsid w:val="00D4782A"/>
    <w:rsid w:val="00DF6B58"/>
    <w:rsid w:val="00E0095E"/>
    <w:rsid w:val="00E2540C"/>
    <w:rsid w:val="00E54034"/>
    <w:rsid w:val="00E73F24"/>
    <w:rsid w:val="00EC76FE"/>
    <w:rsid w:val="00ED325F"/>
    <w:rsid w:val="00F264CE"/>
    <w:rsid w:val="00F66EDA"/>
    <w:rsid w:val="00F74955"/>
    <w:rsid w:val="00FB7D36"/>
    <w:rsid w:val="00FC648E"/>
    <w:rsid w:val="00FD11F7"/>
    <w:rsid w:val="02987B74"/>
    <w:rsid w:val="050C7023"/>
    <w:rsid w:val="097405D3"/>
    <w:rsid w:val="0D246BD4"/>
    <w:rsid w:val="15C56B16"/>
    <w:rsid w:val="1E912E19"/>
    <w:rsid w:val="1FAE057F"/>
    <w:rsid w:val="1FE02E2E"/>
    <w:rsid w:val="23425B83"/>
    <w:rsid w:val="24727DCD"/>
    <w:rsid w:val="28060F58"/>
    <w:rsid w:val="2AFE23BA"/>
    <w:rsid w:val="2B824D9A"/>
    <w:rsid w:val="2D5B1D46"/>
    <w:rsid w:val="2E3A7BAD"/>
    <w:rsid w:val="3149719E"/>
    <w:rsid w:val="3CBA67B3"/>
    <w:rsid w:val="414F52C6"/>
    <w:rsid w:val="430640AA"/>
    <w:rsid w:val="480C5CBF"/>
    <w:rsid w:val="48E56510"/>
    <w:rsid w:val="496B4C67"/>
    <w:rsid w:val="4AF018C8"/>
    <w:rsid w:val="50812FC2"/>
    <w:rsid w:val="55D119F0"/>
    <w:rsid w:val="5B9D7B4E"/>
    <w:rsid w:val="5BF3746A"/>
    <w:rsid w:val="5C4A023A"/>
    <w:rsid w:val="5F8605F5"/>
    <w:rsid w:val="615A5895"/>
    <w:rsid w:val="6283706E"/>
    <w:rsid w:val="64AF5EF8"/>
    <w:rsid w:val="654E74BF"/>
    <w:rsid w:val="6CD13207"/>
    <w:rsid w:val="6CE34991"/>
    <w:rsid w:val="6D920165"/>
    <w:rsid w:val="6EC022E2"/>
    <w:rsid w:val="7154421D"/>
    <w:rsid w:val="725D3437"/>
    <w:rsid w:val="731F693F"/>
    <w:rsid w:val="770C02F3"/>
    <w:rsid w:val="772A439D"/>
    <w:rsid w:val="78E75809"/>
    <w:rsid w:val="795409C4"/>
    <w:rsid w:val="7A5C5D83"/>
    <w:rsid w:val="7E29238C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B2BB"/>
  <w15:docId w15:val="{2F322B3E-0123-4D8E-B125-53A5E586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D6311F4-AF59-4C00-98B3-6AF139A71AB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100</Words>
  <Characters>571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穆 雨</dc:creator>
  <cp:lastModifiedBy>黄云川</cp:lastModifiedBy>
  <cp:revision>60</cp:revision>
  <cp:lastPrinted>2026-09-17T07:28:00Z</cp:lastPrinted>
  <dcterms:created xsi:type="dcterms:W3CDTF">2023-11-15T09:03:00Z</dcterms:created>
  <dcterms:modified xsi:type="dcterms:W3CDTF">2026-09-22T08:51:00Z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763CC27D50534656BC63BA89749D1DB0_13</vt:lpwstr>
  </property>
  <property fmtid="{D5CDD505-2E9C-101B-9397-08002B2CF9AE}" pid="4" name="KSOTemplateDocerSaveRecord">
    <vt:lpwstr>eyJoZGlkIjoiZWZjMTdmY2I2OWY4OTI5YjI5NjQ4MjFhZmU3NDIxYmUiLCJ1c2VySWQiOiIyNTYxNDU0NjkifQ==</vt:lpwstr>
  </property>
</Properties>
</file>