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19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612"/>
        <w:gridCol w:w="2822"/>
      </w:tblGrid>
      <w:tr w14:paraId="579DB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2348E6E2"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ascii="黑体" w:hAnsi="宋体" w:eastAsia="黑体" w:cs="黑体"/>
                <w:i w:val="0"/>
                <w:iCs w:val="0"/>
                <w:bdr w:val="none" w:color="auto" w:sz="0" w:space="0"/>
              </w:rPr>
              <w:t>附件</w:t>
            </w:r>
            <w:r>
              <w:rPr>
                <w:rFonts w:hint="eastAsia" w:ascii="黑体" w:hAnsi="宋体" w:eastAsia="黑体" w:cs="黑体"/>
                <w:i w:val="0"/>
                <w:iCs w:val="0"/>
                <w:bdr w:val="none" w:color="auto" w:sz="0" w:space="0"/>
              </w:rPr>
              <w:t>1</w:t>
            </w:r>
          </w:p>
        </w:tc>
        <w:tc>
          <w:tcPr>
            <w:tcW w:w="537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56B880"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i w:val="0"/>
                <w:iCs w:val="0"/>
                <w:bdr w:val="none" w:color="auto" w:sz="0" w:space="0"/>
              </w:rPr>
              <w:t> </w:t>
            </w:r>
          </w:p>
        </w:tc>
      </w:tr>
      <w:tr w14:paraId="6C196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90FB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bookmarkStart w:id="0" w:name="_GoBack"/>
            <w:r>
              <w:rPr>
                <w:rFonts w:ascii="方正小标宋_GBK" w:hAnsi="方正小标宋_GBK" w:eastAsia="方正小标宋_GBK" w:cs="方正小标宋_GBK"/>
                <w:bdr w:val="none" w:color="auto" w:sz="0" w:space="0"/>
              </w:rPr>
              <w:t>四川省哲学社会科学高水平研究团队名单</w:t>
            </w:r>
            <w:bookmarkEnd w:id="0"/>
          </w:p>
        </w:tc>
      </w:tr>
      <w:tr w14:paraId="6C73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030C7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bdr w:val="none" w:color="auto" w:sz="0" w:space="0"/>
              </w:rPr>
              <w:t>序号</w:t>
            </w:r>
          </w:p>
        </w:tc>
        <w:tc>
          <w:tcPr>
            <w:tcW w:w="87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2FBB46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bdr w:val="none" w:color="auto" w:sz="0" w:space="0"/>
              </w:rPr>
              <w:t>团队名称</w:t>
            </w:r>
          </w:p>
        </w:tc>
        <w:tc>
          <w:tcPr>
            <w:tcW w:w="53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C923D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bdr w:val="none" w:color="auto" w:sz="0" w:space="0"/>
              </w:rPr>
              <w:t>依托单位</w:t>
            </w:r>
          </w:p>
        </w:tc>
      </w:tr>
      <w:tr w14:paraId="4B35C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F0D141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ascii="仿宋_GB2312" w:eastAsia="仿宋_GB2312" w:cs="仿宋_GB2312"/>
                <w:bdr w:val="none" w:color="auto" w:sz="0" w:space="0"/>
              </w:rPr>
              <w:t>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D59838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农村土地管理综合改革研究团队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0B6600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四川师范大学</w:t>
            </w:r>
          </w:p>
        </w:tc>
      </w:tr>
      <w:tr w14:paraId="2D3AA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470F85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1E04D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四川宏观经济分析与调控研究团队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58A5A6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</w:t>
            </w:r>
          </w:p>
        </w:tc>
      </w:tr>
      <w:tr w14:paraId="4E5BF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D189B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7D703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四川道教与中华文化传承传播研究团队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2F1EAE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</w:t>
            </w:r>
          </w:p>
        </w:tc>
      </w:tr>
      <w:tr w14:paraId="5F1F9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A0E3AE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2769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儒学与少数民族哲学研究团队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0CF94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西南民族大学</w:t>
            </w:r>
          </w:p>
        </w:tc>
      </w:tr>
      <w:tr w14:paraId="063A2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392AF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5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3A9BA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四川藏羌彝文化走廊研究团队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D7B689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四川省社会科学院</w:t>
            </w:r>
          </w:p>
        </w:tc>
      </w:tr>
      <w:tr w14:paraId="137B0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FD75CE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6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2285D1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网络思想政治教育理论与实践创新研究团队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7D996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电子科技大学</w:t>
            </w:r>
          </w:p>
        </w:tc>
      </w:tr>
      <w:tr w14:paraId="476F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4CB81B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7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D862B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四川金融安全研究团队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E9CB98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西南财经大学</w:t>
            </w:r>
          </w:p>
        </w:tc>
      </w:tr>
      <w:tr w14:paraId="2760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10CC25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8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BBA9EF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古代文学“特色文献”研究团队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521A8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西华师范大学</w:t>
            </w:r>
          </w:p>
        </w:tc>
      </w:tr>
      <w:tr w14:paraId="39D42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3C687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9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668EA1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四川革命老区生态文明建设研究团队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89A49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四川文理学院</w:t>
            </w:r>
          </w:p>
        </w:tc>
      </w:tr>
      <w:tr w14:paraId="42120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6603C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10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99E5B2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农村教育的历史发展与当代改革研究团队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1174C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乐山师范学院</w:t>
            </w:r>
          </w:p>
        </w:tc>
      </w:tr>
      <w:tr w14:paraId="51AED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D55003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3DB1C3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四川纸质文物保护研究团队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0DD660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</w:t>
            </w:r>
          </w:p>
        </w:tc>
      </w:tr>
      <w:tr w14:paraId="49FAA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BA3390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C0B1FF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四川省中国西部边疆研究团队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D8872B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</w:t>
            </w:r>
          </w:p>
        </w:tc>
      </w:tr>
      <w:tr w14:paraId="30E11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97F89A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13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37DB65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四川濒危活态文献保护研究团队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3A65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四川师范大学</w:t>
            </w:r>
          </w:p>
        </w:tc>
      </w:tr>
      <w:tr w14:paraId="315BF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B63EC9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14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17362C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四川民族教育发展研究团队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64B3B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西南民族大学</w:t>
            </w:r>
          </w:p>
        </w:tc>
      </w:tr>
      <w:tr w14:paraId="5171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D0053C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15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5F42B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四川藏区历史文化与现状研究团队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E6BEE9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</w:t>
            </w:r>
          </w:p>
        </w:tc>
      </w:tr>
      <w:tr w14:paraId="6C56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C06412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16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FC508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川菜国际化发展研究团队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A45480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四川旅游学院</w:t>
            </w:r>
          </w:p>
        </w:tc>
      </w:tr>
      <w:tr w14:paraId="60EF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668661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17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DCA4EF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民族医药文化保护、传承与创新研究团队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F611B8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成都中医药大学</w:t>
            </w:r>
          </w:p>
        </w:tc>
      </w:tr>
      <w:tr w14:paraId="580B9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73C535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18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6322E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乡村振兴创新研究团队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3EAF9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四川农业大学</w:t>
            </w:r>
          </w:p>
        </w:tc>
      </w:tr>
      <w:tr w14:paraId="606AA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A23954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19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EB6446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民族文献研究团队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EC5C1D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西南民族大学</w:t>
            </w:r>
          </w:p>
        </w:tc>
      </w:tr>
      <w:tr w14:paraId="10B43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2B5DC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20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D27403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四川涉藏文献数据库建设及中国藏学话语体系建构研究团队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01A44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西南民族大学</w:t>
            </w:r>
          </w:p>
        </w:tc>
      </w:tr>
      <w:tr w14:paraId="4473B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CAE82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95B004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石油天然气发展战略与安全管理研究团队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A0FC97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西南石油大学</w:t>
            </w:r>
          </w:p>
        </w:tc>
      </w:tr>
      <w:tr w14:paraId="2BA21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CC9CF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2478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四川教师专业发展研究团队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4FF04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成都师范学院</w:t>
            </w:r>
          </w:p>
        </w:tc>
      </w:tr>
      <w:tr w14:paraId="3BC4F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F6BC0E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23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EA521C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传统文化背景下攀西地区特色文化及应用研究团队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A1E9B7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攀枝花学院</w:t>
            </w:r>
          </w:p>
        </w:tc>
      </w:tr>
      <w:tr w14:paraId="11C02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60860A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24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B0759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基层民主与基层治理研究团队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746DEC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西华师范大学</w:t>
            </w:r>
          </w:p>
        </w:tc>
      </w:tr>
      <w:tr w14:paraId="4869A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3EE593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25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347B98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四川铁路与西南社会变迁研究团队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94E4AF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西南交通大学</w:t>
            </w:r>
          </w:p>
        </w:tc>
      </w:tr>
      <w:tr w14:paraId="1E022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550B3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26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E847DE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医事法学教育创新团队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688DF6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西南医科大学</w:t>
            </w:r>
          </w:p>
        </w:tc>
      </w:tr>
      <w:tr w14:paraId="2C7DE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1884E1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27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BE5BA2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旅游大数据可视化决策研究团队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71151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成都信息工程大学</w:t>
            </w:r>
          </w:p>
        </w:tc>
      </w:tr>
      <w:tr w14:paraId="5903B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FD33AD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28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292E8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四川青少年思想道德教育创新研究团队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AB845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西南科技大学</w:t>
            </w:r>
          </w:p>
        </w:tc>
      </w:tr>
      <w:tr w14:paraId="7186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43A67B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29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8A9B07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区域体育产业规划研究团队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B134DD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成都体育学院</w:t>
            </w:r>
          </w:p>
        </w:tc>
      </w:tr>
      <w:tr w14:paraId="20E2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CBA84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30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EFC824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地方本科院校转型发展研究团队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952BD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四川轻化工大学</w:t>
            </w:r>
          </w:p>
        </w:tc>
      </w:tr>
      <w:tr w14:paraId="35F18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07D62B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0AA52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统筹城乡教育发展研究团队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9C85D9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成都大学</w:t>
            </w:r>
          </w:p>
        </w:tc>
      </w:tr>
      <w:tr w14:paraId="55D7A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3EB13E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87FEB5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社会工作队伍人力资源管理创新研究团队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A9E905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西华大学</w:t>
            </w:r>
          </w:p>
        </w:tc>
      </w:tr>
      <w:tr w14:paraId="538A1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32CFD9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33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0F3C98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四川基础教育学科教学改革研究团队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3C71D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绵阳师范学院</w:t>
            </w:r>
          </w:p>
        </w:tc>
      </w:tr>
      <w:tr w14:paraId="31A6E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B2782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34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D8414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四川基层卫生事业发展研究团队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D52AF3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川北医学院</w:t>
            </w:r>
          </w:p>
        </w:tc>
      </w:tr>
      <w:tr w14:paraId="0EE9E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900133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35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E8F9B4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四川彩墨艺术传承与创新研究团队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0008CE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内江师范学院</w:t>
            </w:r>
          </w:p>
        </w:tc>
      </w:tr>
      <w:tr w14:paraId="72FB2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4F79DD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36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8170C6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四川居民收入分配与反贫困研究团队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187920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西南财经大学</w:t>
            </w:r>
          </w:p>
        </w:tc>
      </w:tr>
      <w:tr w14:paraId="70979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B7281D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37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EC1A58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军民融合产业研究团队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A365E2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西南科技大学</w:t>
            </w:r>
          </w:p>
        </w:tc>
      </w:tr>
      <w:tr w14:paraId="537C3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32B44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38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7B4C6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四川党的建设研究团队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32C2E1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中共四川省委党校</w:t>
            </w:r>
          </w:p>
        </w:tc>
      </w:tr>
      <w:tr w14:paraId="6D877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458B3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39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507405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四川党史人物与党建思想研究团队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1AF098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西华师范大学</w:t>
            </w:r>
          </w:p>
        </w:tc>
      </w:tr>
      <w:tr w14:paraId="59AE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5B4382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40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B0291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四川彝族语言与非物质文化遗产研究团队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87AE08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西昌学院</w:t>
            </w:r>
          </w:p>
        </w:tc>
      </w:tr>
      <w:tr w14:paraId="5ABB1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B160A87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25B089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经济统计研究团队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851B7A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成都信息工程大学</w:t>
            </w:r>
          </w:p>
        </w:tc>
      </w:tr>
      <w:tr w14:paraId="236A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A1652C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F8906B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体育传播研究团队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A1431E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成都体育学院</w:t>
            </w:r>
          </w:p>
        </w:tc>
      </w:tr>
      <w:tr w14:paraId="61115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A3D64C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43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970114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四川藏羌彝走廊文化创意产业发展研究团队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44D260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阿坝师范学院</w:t>
            </w:r>
          </w:p>
        </w:tc>
      </w:tr>
      <w:tr w14:paraId="04D1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DC2CB1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44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6B44B6C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现代新儒学及其文化影响研究团队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60C115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宜宾学院</w:t>
            </w:r>
          </w:p>
        </w:tc>
      </w:tr>
      <w:tr w14:paraId="570FB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68D8C4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45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7FF97D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食物经济理论与政策研究团队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0A365D4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四川农业大学</w:t>
            </w:r>
          </w:p>
        </w:tc>
      </w:tr>
      <w:tr w14:paraId="78D9C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C3436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46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28985A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四川非物质文化遗产教育传承与发展研究团队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8D56D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四川文化产业职业学院</w:t>
            </w:r>
          </w:p>
        </w:tc>
      </w:tr>
      <w:tr w14:paraId="0B3DA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5F8E5F9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47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D92F155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四川方言与地域文化研究团队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1B5E6D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四川师范大学</w:t>
            </w:r>
          </w:p>
        </w:tc>
      </w:tr>
      <w:tr w14:paraId="2E6BD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3F1088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48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75F18EF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农地关系优化与农民权益保障研究团队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EB5A87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成都师范学院</w:t>
            </w:r>
          </w:p>
        </w:tc>
      </w:tr>
      <w:tr w14:paraId="08257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FF4FEA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49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04D68C0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四川数字思政理论与实践创新研究团队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A79F4C6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西华大学</w:t>
            </w:r>
          </w:p>
        </w:tc>
      </w:tr>
      <w:tr w14:paraId="405DF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ECF67CA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50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FF8D03B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能源绿色低碳转型研究团队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E5EB7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西南石油大学</w:t>
            </w:r>
          </w:p>
        </w:tc>
      </w:tr>
      <w:tr w14:paraId="782AD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521B771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51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54B456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四川外宣翻译研究团队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15360B8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成都理工大学</w:t>
            </w:r>
          </w:p>
        </w:tc>
      </w:tr>
      <w:tr w14:paraId="278D6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7535B3E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52</w:t>
            </w:r>
          </w:p>
        </w:tc>
        <w:tc>
          <w:tcPr>
            <w:tcW w:w="87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97CCA2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四川大中小学思政教育一体化建设研究团队</w:t>
            </w:r>
          </w:p>
        </w:tc>
        <w:tc>
          <w:tcPr>
            <w:tcW w:w="53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99DB9B3"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仿宋_GB2312" w:eastAsia="仿宋_GB2312" w:cs="仿宋_GB2312"/>
                <w:bdr w:val="none" w:color="auto" w:sz="0" w:space="0"/>
              </w:rPr>
              <w:t>四川大学锦江学院</w:t>
            </w:r>
          </w:p>
        </w:tc>
      </w:tr>
    </w:tbl>
    <w:p w14:paraId="237D1B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E516E"/>
    <w:rsid w:val="795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2026-07-30T03:33:00Z</dcterms:created>
  <dc:creator>任庆宇</dc:creator>
  <cp:lastModifiedBy>任庆宇</cp:lastModifiedBy>
  <dcterms:modified xsi:type="dcterms:W3CDTF">2026-07-30T03:34:49Z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9473204867B54002B6AED693A9A83DBA_11</vt:lpwstr>
  </property>
  <property fmtid="{D5CDD505-2E9C-101B-9397-08002B2CF9AE}" pid="4" name="KSOTemplateDocerSaveRecord">
    <vt:lpwstr>eyJoZGlkIjoiMWQxZTA5OTk1Mzc4OGNlMzliYWQzYjhmNTVkMjI1MmMiLCJ1c2VySWQiOiIyNDExNjE4OTUifQ==</vt:lpwstr>
  </property>
</Properties>
</file>