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7A4C" w:rsidRDefault="00F67A4C" w:rsidP="00F67A4C">
      <w:pPr>
        <w:spacing w:line="52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3</w:t>
      </w:r>
    </w:p>
    <w:p w:rsidR="00F67A4C" w:rsidRDefault="00F67A4C" w:rsidP="00F67A4C">
      <w:pPr>
        <w:spacing w:line="520" w:lineRule="exact"/>
        <w:rPr>
          <w:rFonts w:eastAsia="黑体"/>
          <w:sz w:val="32"/>
          <w:szCs w:val="32"/>
        </w:rPr>
      </w:pPr>
    </w:p>
    <w:p w:rsidR="00F67A4C" w:rsidRDefault="00F67A4C" w:rsidP="00F67A4C">
      <w:pPr>
        <w:spacing w:line="576" w:lineRule="exact"/>
        <w:jc w:val="center"/>
        <w:rPr>
          <w:rFonts w:ascii="方正小标宋简体" w:eastAsia="方正小标宋简体"/>
          <w:color w:val="000000"/>
          <w:sz w:val="44"/>
          <w:szCs w:val="44"/>
        </w:rPr>
      </w:pPr>
      <w:r>
        <w:rPr>
          <w:rFonts w:ascii="方正小标宋简体" w:eastAsia="方正小标宋简体" w:hint="eastAsia"/>
          <w:color w:val="000000"/>
          <w:sz w:val="44"/>
          <w:szCs w:val="44"/>
        </w:rPr>
        <w:t>四川省大学生“综合素质A级证书”系统</w:t>
      </w:r>
    </w:p>
    <w:p w:rsidR="00F67A4C" w:rsidRDefault="00F67A4C" w:rsidP="00F67A4C">
      <w:pPr>
        <w:spacing w:line="576" w:lineRule="exact"/>
        <w:jc w:val="center"/>
        <w:rPr>
          <w:rFonts w:ascii="方正小标宋简体" w:eastAsia="方正小标宋简体"/>
          <w:color w:val="000000"/>
          <w:sz w:val="44"/>
          <w:szCs w:val="44"/>
        </w:rPr>
      </w:pPr>
      <w:r>
        <w:rPr>
          <w:rFonts w:ascii="方正小标宋简体" w:eastAsia="方正小标宋简体" w:hint="eastAsia"/>
          <w:color w:val="000000"/>
          <w:sz w:val="44"/>
          <w:szCs w:val="44"/>
        </w:rPr>
        <w:t>学生操作使用指南</w:t>
      </w:r>
    </w:p>
    <w:p w:rsidR="00140931" w:rsidRDefault="00140931" w:rsidP="00F67A4C">
      <w:pPr>
        <w:spacing w:line="576" w:lineRule="exact"/>
        <w:jc w:val="center"/>
        <w:rPr>
          <w:rFonts w:ascii="方正小标宋简体" w:eastAsia="方正小标宋简体" w:hint="eastAsia"/>
          <w:color w:val="000000"/>
          <w:sz w:val="44"/>
          <w:szCs w:val="44"/>
        </w:rPr>
      </w:pPr>
      <w:bookmarkStart w:id="0" w:name="_GoBack"/>
      <w:bookmarkEnd w:id="0"/>
    </w:p>
    <w:p w:rsidR="00F67A4C" w:rsidRDefault="00F67A4C" w:rsidP="00F67A4C">
      <w:pPr>
        <w:spacing w:line="576" w:lineRule="exact"/>
        <w:ind w:firstLineChars="300" w:firstLine="96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（一）关注“天府新青年”、“四川学联”</w:t>
      </w:r>
      <w:proofErr w:type="gramStart"/>
      <w:r>
        <w:rPr>
          <w:rFonts w:ascii="仿宋_GB2312" w:eastAsia="仿宋_GB2312" w:hAnsi="仿宋_GB2312" w:hint="eastAsia"/>
          <w:sz w:val="32"/>
          <w:szCs w:val="32"/>
        </w:rPr>
        <w:t>微信公众号</w:t>
      </w:r>
      <w:proofErr w:type="gramEnd"/>
      <w:r>
        <w:rPr>
          <w:rFonts w:ascii="仿宋_GB2312" w:eastAsia="仿宋_GB2312" w:hAnsi="仿宋_GB2312" w:hint="eastAsia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通过菜单</w:t>
      </w:r>
      <w:proofErr w:type="gramStart"/>
      <w:r>
        <w:rPr>
          <w:rFonts w:eastAsia="仿宋_GB2312"/>
          <w:sz w:val="32"/>
          <w:szCs w:val="32"/>
        </w:rPr>
        <w:t>栏选择</w:t>
      </w:r>
      <w:proofErr w:type="gramEnd"/>
      <w:r>
        <w:rPr>
          <w:rFonts w:ascii="仿宋_GB2312" w:eastAsia="仿宋_GB2312" w:hAnsi="仿宋_GB2312" w:hint="eastAsia"/>
          <w:sz w:val="32"/>
          <w:szCs w:val="32"/>
        </w:rPr>
        <w:t>进入“综合素质A级证书”系统，认真填写相关注册信息并选择提交。</w:t>
      </w: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noProof/>
          <w:sz w:val="32"/>
          <w:szCs w:val="3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1344295</wp:posOffset>
            </wp:positionH>
            <wp:positionV relativeFrom="paragraph">
              <wp:posOffset>19050</wp:posOffset>
            </wp:positionV>
            <wp:extent cx="2919730" cy="4912995"/>
            <wp:effectExtent l="0" t="0" r="6350" b="9525"/>
            <wp:wrapNone/>
            <wp:docPr id="10" name="图片 10" descr="手机屏幕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手机屏幕截图&#10;&#10;描述已自动生成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9730" cy="49129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lastRenderedPageBreak/>
        <w:t>（二）进入信息申报页面后，仔细填报学校、院系专业、教育层次等信息；上传身份证照片（正面）、学生证照片、认证基准条件证明</w:t>
      </w:r>
      <w:r>
        <w:rPr>
          <w:rFonts w:ascii="仿宋_GB2312" w:eastAsia="仿宋_GB2312" w:hAnsi="仿宋_GB2312" w:hint="eastAsia"/>
          <w:b/>
          <w:bCs/>
          <w:sz w:val="32"/>
          <w:szCs w:val="32"/>
        </w:rPr>
        <w:t>（由校级相关部门开具）</w:t>
      </w:r>
      <w:r>
        <w:rPr>
          <w:rFonts w:ascii="仿宋_GB2312" w:eastAsia="仿宋_GB2312" w:hAnsi="仿宋_GB2312" w:hint="eastAsia"/>
          <w:sz w:val="32"/>
          <w:szCs w:val="32"/>
        </w:rPr>
        <w:t>；在选择认证项目中，根据下拉菜单逐级选择条件符合的认证项目，并上</w:t>
      </w:r>
      <w:proofErr w:type="gramStart"/>
      <w:r>
        <w:rPr>
          <w:rFonts w:ascii="仿宋_GB2312" w:eastAsia="仿宋_GB2312" w:hAnsi="仿宋_GB2312" w:hint="eastAsia"/>
          <w:sz w:val="32"/>
          <w:szCs w:val="32"/>
        </w:rPr>
        <w:t>传相应</w:t>
      </w:r>
      <w:proofErr w:type="gramEnd"/>
      <w:r>
        <w:rPr>
          <w:rFonts w:ascii="仿宋_GB2312" w:eastAsia="仿宋_GB2312" w:hAnsi="仿宋_GB2312" w:hint="eastAsia"/>
          <w:sz w:val="32"/>
          <w:szCs w:val="32"/>
        </w:rPr>
        <w:t>的照片。当选择认证项目在</w:t>
      </w:r>
      <w:r>
        <w:rPr>
          <w:rFonts w:eastAsia="仿宋_GB2312"/>
          <w:sz w:val="32"/>
          <w:szCs w:val="32"/>
        </w:rPr>
        <w:t>思想政治、社会实践、创新创业、专业学习、成长锻炼、文体活动、技能特长</w:t>
      </w:r>
      <w:r>
        <w:rPr>
          <w:rFonts w:eastAsia="仿宋_GB2312"/>
          <w:sz w:val="32"/>
          <w:szCs w:val="32"/>
        </w:rPr>
        <w:t>7</w:t>
      </w:r>
      <w:r>
        <w:rPr>
          <w:rFonts w:eastAsia="仿宋_GB2312"/>
          <w:sz w:val="32"/>
          <w:szCs w:val="32"/>
        </w:rPr>
        <w:t>个类别</w:t>
      </w:r>
      <w:r>
        <w:rPr>
          <w:rFonts w:eastAsia="仿宋_GB2312" w:hint="eastAsia"/>
          <w:sz w:val="32"/>
          <w:szCs w:val="32"/>
        </w:rPr>
        <w:t>中</w:t>
      </w:r>
      <w:r>
        <w:rPr>
          <w:rFonts w:eastAsia="仿宋_GB2312"/>
          <w:sz w:val="32"/>
          <w:szCs w:val="32"/>
        </w:rPr>
        <w:t>满足</w:t>
      </w:r>
      <w:r>
        <w:rPr>
          <w:rFonts w:eastAsia="仿宋_GB2312"/>
          <w:sz w:val="32"/>
          <w:szCs w:val="32"/>
        </w:rPr>
        <w:t>4</w:t>
      </w:r>
      <w:r>
        <w:rPr>
          <w:rFonts w:eastAsia="仿宋_GB2312"/>
          <w:sz w:val="32"/>
          <w:szCs w:val="32"/>
        </w:rPr>
        <w:t>个类别取得计分，同时</w:t>
      </w:r>
      <w:r>
        <w:rPr>
          <w:rFonts w:eastAsia="仿宋_GB2312" w:hint="eastAsia"/>
          <w:sz w:val="32"/>
          <w:szCs w:val="32"/>
        </w:rPr>
        <w:t>满足专科生</w:t>
      </w:r>
      <w:r>
        <w:rPr>
          <w:rFonts w:eastAsia="仿宋_GB2312"/>
          <w:sz w:val="32"/>
          <w:szCs w:val="32"/>
        </w:rPr>
        <w:t>总分数达到</w:t>
      </w:r>
      <w:r>
        <w:rPr>
          <w:rFonts w:eastAsia="仿宋_GB2312" w:hint="eastAsia"/>
          <w:sz w:val="32"/>
          <w:szCs w:val="32"/>
        </w:rPr>
        <w:t>22</w:t>
      </w:r>
      <w:r>
        <w:rPr>
          <w:rFonts w:eastAsia="仿宋_GB2312"/>
          <w:sz w:val="32"/>
          <w:szCs w:val="32"/>
        </w:rPr>
        <w:t>分（含</w:t>
      </w:r>
      <w:r>
        <w:rPr>
          <w:rFonts w:eastAsia="仿宋_GB2312" w:hint="eastAsia"/>
          <w:sz w:val="32"/>
          <w:szCs w:val="32"/>
        </w:rPr>
        <w:t>22</w:t>
      </w:r>
      <w:r>
        <w:rPr>
          <w:rFonts w:eastAsia="仿宋_GB2312"/>
          <w:sz w:val="32"/>
          <w:szCs w:val="32"/>
        </w:rPr>
        <w:t>分）以上、</w:t>
      </w:r>
      <w:r>
        <w:rPr>
          <w:rFonts w:eastAsia="仿宋_GB2312" w:hint="eastAsia"/>
          <w:sz w:val="32"/>
          <w:szCs w:val="32"/>
        </w:rPr>
        <w:t>本科生和研究生</w:t>
      </w:r>
      <w:r>
        <w:rPr>
          <w:rFonts w:eastAsia="仿宋_GB2312"/>
          <w:sz w:val="32"/>
          <w:szCs w:val="32"/>
        </w:rPr>
        <w:t>总分数达到</w:t>
      </w:r>
      <w:r>
        <w:rPr>
          <w:rFonts w:eastAsia="仿宋_GB2312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8</w:t>
      </w:r>
      <w:r>
        <w:rPr>
          <w:rFonts w:eastAsia="仿宋_GB2312"/>
          <w:sz w:val="32"/>
          <w:szCs w:val="32"/>
        </w:rPr>
        <w:t>分（含</w:t>
      </w:r>
      <w:r>
        <w:rPr>
          <w:rFonts w:eastAsia="仿宋_GB2312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8</w:t>
      </w:r>
      <w:r>
        <w:rPr>
          <w:rFonts w:eastAsia="仿宋_GB2312"/>
          <w:sz w:val="32"/>
          <w:szCs w:val="32"/>
        </w:rPr>
        <w:t>分）以上</w:t>
      </w:r>
      <w:r>
        <w:rPr>
          <w:rFonts w:eastAsia="仿宋_GB2312" w:hint="eastAsia"/>
          <w:sz w:val="32"/>
          <w:szCs w:val="32"/>
        </w:rPr>
        <w:t>的条件后，</w:t>
      </w:r>
      <w:r>
        <w:rPr>
          <w:rFonts w:ascii="仿宋_GB2312" w:eastAsia="仿宋_GB2312" w:hAnsi="仿宋_GB2312" w:hint="eastAsia"/>
          <w:sz w:val="32"/>
          <w:szCs w:val="32"/>
        </w:rPr>
        <w:t>点击下方“提交认证”按钮即可完成申报，将出现“审核中”的页面。</w:t>
      </w: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  <w:r>
        <w:rPr>
          <w:rFonts w:ascii="仿宋" w:eastAsia="仿宋" w:hAnsi="仿宋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2713990</wp:posOffset>
            </wp:positionH>
            <wp:positionV relativeFrom="paragraph">
              <wp:posOffset>81280</wp:posOffset>
            </wp:positionV>
            <wp:extent cx="2705100" cy="4714875"/>
            <wp:effectExtent l="19050" t="0" r="0" b="0"/>
            <wp:wrapNone/>
            <wp:docPr id="18" name="图片 18" descr="手机屏幕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手机屏幕截图&#10;&#10;描述已自动生成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4714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" w:eastAsia="仿宋" w:hAnsi="仿宋"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104140</wp:posOffset>
            </wp:positionH>
            <wp:positionV relativeFrom="paragraph">
              <wp:posOffset>81280</wp:posOffset>
            </wp:positionV>
            <wp:extent cx="2362200" cy="4714875"/>
            <wp:effectExtent l="19050" t="0" r="0" b="0"/>
            <wp:wrapNone/>
            <wp:docPr id="27" name="图片 27" descr="手机屏幕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手机屏幕截图&#10;&#10;描述已自动生成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4714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（三）如申报信息准确无误，由校级和省级审核通过后，将出现“通过”的页面。经“天府新青年”</w:t>
      </w:r>
      <w:proofErr w:type="gramStart"/>
      <w:r>
        <w:rPr>
          <w:rFonts w:ascii="仿宋_GB2312" w:eastAsia="仿宋_GB2312" w:hAnsi="仿宋_GB2312" w:hint="eastAsia"/>
          <w:sz w:val="32"/>
          <w:szCs w:val="32"/>
        </w:rPr>
        <w:t>微信公众号</w:t>
      </w:r>
      <w:proofErr w:type="gramEnd"/>
      <w:r>
        <w:rPr>
          <w:rFonts w:ascii="仿宋_GB2312" w:eastAsia="仿宋_GB2312" w:hAnsi="仿宋_GB2312" w:hint="eastAsia"/>
          <w:sz w:val="32"/>
          <w:szCs w:val="32"/>
        </w:rPr>
        <w:t>公示后，学生可点击“下载电子证书”按钮，自行下载、打印四川省大学生“综合素质A级证书”。扫描证书下方二</w:t>
      </w:r>
      <w:proofErr w:type="gramStart"/>
      <w:r>
        <w:rPr>
          <w:rFonts w:ascii="仿宋_GB2312" w:eastAsia="仿宋_GB2312" w:hAnsi="仿宋_GB2312" w:hint="eastAsia"/>
          <w:sz w:val="32"/>
          <w:szCs w:val="32"/>
        </w:rPr>
        <w:t>维码即</w:t>
      </w:r>
      <w:proofErr w:type="gramEnd"/>
      <w:r>
        <w:rPr>
          <w:rFonts w:ascii="仿宋_GB2312" w:eastAsia="仿宋_GB2312" w:hAnsi="仿宋_GB2312" w:hint="eastAsia"/>
          <w:sz w:val="32"/>
          <w:szCs w:val="32"/>
        </w:rPr>
        <w:t>可查验真伪。</w:t>
      </w: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noProof/>
          <w:sz w:val="32"/>
          <w:szCs w:val="32"/>
        </w:rPr>
        <w:drawing>
          <wp:anchor distT="0" distB="0" distL="114935" distR="114935" simplePos="0" relativeHeight="251664384" behindDoc="0" locked="0" layoutInCell="1" allowOverlap="1">
            <wp:simplePos x="0" y="0"/>
            <wp:positionH relativeFrom="column">
              <wp:posOffset>762000</wp:posOffset>
            </wp:positionH>
            <wp:positionV relativeFrom="paragraph">
              <wp:posOffset>138430</wp:posOffset>
            </wp:positionV>
            <wp:extent cx="3953510" cy="5479415"/>
            <wp:effectExtent l="0" t="0" r="8890" b="6985"/>
            <wp:wrapNone/>
            <wp:docPr id="3" name="图片 3" descr="160678509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606785097(1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53510" cy="5479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lastRenderedPageBreak/>
        <w:t>（四）如学生申报的信息被判定为有误或不完整，将出现“待修改”的页面，学生可点击“去修改”按钮，修改已申报的信息，检查无误后，点击下方“提交认证”按钮，即可再次提交申报信息。</w:t>
      </w: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  <w:r>
        <w:rPr>
          <w:rFonts w:ascii="仿宋" w:eastAsia="仿宋" w:hAnsi="仿宋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3726815</wp:posOffset>
            </wp:positionH>
            <wp:positionV relativeFrom="paragraph">
              <wp:posOffset>-393065</wp:posOffset>
            </wp:positionV>
            <wp:extent cx="2335530" cy="6372225"/>
            <wp:effectExtent l="0" t="0" r="0" b="0"/>
            <wp:wrapNone/>
            <wp:docPr id="21" name="图片 21" descr="手机屏幕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手机屏幕截图&#10;&#10;描述已自动生成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8668" cy="6381067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" w:eastAsia="仿宋" w:hAnsi="仿宋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-1270</wp:posOffset>
            </wp:positionH>
            <wp:positionV relativeFrom="paragraph">
              <wp:posOffset>-408305</wp:posOffset>
            </wp:positionV>
            <wp:extent cx="3067050" cy="5391150"/>
            <wp:effectExtent l="0" t="0" r="0" b="0"/>
            <wp:wrapNone/>
            <wp:docPr id="20" name="图片 20" descr="手机屏幕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手机屏幕截图&#10;&#10;描述已自动生成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5391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lastRenderedPageBreak/>
        <w:t>（五）如学生申报的信息不符标准或因其他原因被判定为“审核不通过”，将出现“未通过”的页面，将无法再次提交信息。</w:t>
      </w: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  <w:r>
        <w:rPr>
          <w:rFonts w:ascii="仿宋" w:eastAsia="仿宋" w:hAnsi="仿宋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1433830</wp:posOffset>
            </wp:positionH>
            <wp:positionV relativeFrom="paragraph">
              <wp:posOffset>-440690</wp:posOffset>
            </wp:positionV>
            <wp:extent cx="3114675" cy="5010150"/>
            <wp:effectExtent l="0" t="0" r="0" b="0"/>
            <wp:wrapNone/>
            <wp:docPr id="7" name="图片 7" descr="手机屏幕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手机屏幕截图&#10;&#10;描述已自动生成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5010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  <w:rPr>
          <w:rFonts w:ascii="仿宋_GB2312" w:eastAsia="仿宋_GB2312" w:hAnsi="仿宋_GB2312"/>
          <w:sz w:val="32"/>
          <w:szCs w:val="32"/>
        </w:rPr>
      </w:pPr>
    </w:p>
    <w:p w:rsidR="00F67A4C" w:rsidRDefault="00F67A4C" w:rsidP="00F67A4C">
      <w:pPr>
        <w:spacing w:line="576" w:lineRule="exact"/>
      </w:pPr>
    </w:p>
    <w:p w:rsidR="00F67A4C" w:rsidRDefault="00F67A4C" w:rsidP="00F67A4C">
      <w:pPr>
        <w:spacing w:line="560" w:lineRule="exact"/>
        <w:ind w:firstLineChars="200" w:firstLine="560"/>
        <w:rPr>
          <w:rFonts w:eastAsia="仿宋_GB2312"/>
          <w:sz w:val="28"/>
          <w:szCs w:val="28"/>
        </w:rPr>
      </w:pPr>
    </w:p>
    <w:p w:rsidR="000E665C" w:rsidRPr="00F67A4C" w:rsidRDefault="000E665C"/>
    <w:sectPr w:rsidR="000E665C" w:rsidRPr="00F67A4C" w:rsidSect="00726D57">
      <w:pgSz w:w="11906" w:h="16838"/>
      <w:pgMar w:top="2098" w:right="1531" w:bottom="1985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1F56" w:rsidRDefault="004D1F56" w:rsidP="00F67A4C">
      <w:r>
        <w:separator/>
      </w:r>
    </w:p>
  </w:endnote>
  <w:endnote w:type="continuationSeparator" w:id="0">
    <w:p w:rsidR="004D1F56" w:rsidRDefault="004D1F56" w:rsidP="00F67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仿宋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1F56" w:rsidRDefault="004D1F56" w:rsidP="00F67A4C">
      <w:r>
        <w:separator/>
      </w:r>
    </w:p>
  </w:footnote>
  <w:footnote w:type="continuationSeparator" w:id="0">
    <w:p w:rsidR="004D1F56" w:rsidRDefault="004D1F56" w:rsidP="00F67A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7A4C"/>
    <w:rsid w:val="000E665C"/>
    <w:rsid w:val="00140931"/>
    <w:rsid w:val="004D1F56"/>
    <w:rsid w:val="00F6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87D04A"/>
  <w15:docId w15:val="{705ACA8A-6443-49F5-AF6C-E2F922A19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67A4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7A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67A4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67A4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67A4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</Words>
  <Characters>586</Characters>
  <Application>Microsoft Office Word</Application>
  <DocSecurity>0</DocSecurity>
  <Lines>4</Lines>
  <Paragraphs>1</Paragraphs>
  <ScaleCrop>false</ScaleCrop>
  <Company>微软中国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徐洁</cp:lastModifiedBy>
  <cp:revision>3</cp:revision>
  <dcterms:created xsi:type="dcterms:W3CDTF">2021-12-10T05:43:00Z</dcterms:created>
  <dcterms:modified xsi:type="dcterms:W3CDTF">2021-12-13T09:44:00Z</dcterms:modified>
</cp:coreProperties>
</file>