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E17FC">
      <w:pP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【硕士开题】</w:t>
      </w:r>
      <w:r>
        <w:rPr>
          <w:rFonts w:ascii="黑体" w:hAnsi="黑体" w:eastAsia="黑体"/>
          <w:b/>
          <w:bCs/>
          <w:sz w:val="28"/>
          <w:szCs w:val="28"/>
        </w:rPr>
        <w:t>云计算与智能技术实验室202</w:t>
      </w:r>
      <w:r>
        <w:rPr>
          <w:rFonts w:hint="eastAsia" w:ascii="黑体" w:hAnsi="黑体" w:eastAsia="黑体"/>
          <w:b/>
          <w:bCs/>
          <w:sz w:val="28"/>
          <w:szCs w:val="28"/>
        </w:rPr>
        <w:t>4</w:t>
      </w:r>
      <w:r>
        <w:rPr>
          <w:rFonts w:ascii="黑体" w:hAnsi="黑体" w:eastAsia="黑体"/>
          <w:b/>
          <w:bCs/>
          <w:sz w:val="28"/>
          <w:szCs w:val="28"/>
        </w:rPr>
        <w:t>级硕士</w:t>
      </w:r>
      <w:r>
        <w:rPr>
          <w:rFonts w:hint="eastAsia" w:ascii="黑体" w:hAnsi="黑体" w:eastAsia="黑体"/>
          <w:b/>
          <w:bCs/>
          <w:sz w:val="28"/>
          <w:szCs w:val="28"/>
        </w:rPr>
        <w:t>研究生开题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名单</w:t>
      </w:r>
    </w:p>
    <w:p w14:paraId="422AF975">
      <w:pPr>
        <w:rPr>
          <w:rFonts w:ascii="Times New Roman" w:hAnsi="Times New Roman" w:eastAsia="宋体" w:cs="Times New Roman"/>
          <w:sz w:val="24"/>
        </w:rPr>
      </w:pPr>
      <w:r>
        <w:rPr>
          <w:rFonts w:hint="eastAsia" w:ascii="宋体" w:hAnsi="宋体" w:eastAsia="宋体"/>
          <w:sz w:val="24"/>
        </w:rPr>
        <w:t>时</w:t>
      </w:r>
      <w:r>
        <w:rPr>
          <w:rFonts w:ascii="Times New Roman" w:hAnsi="Times New Roman" w:eastAsia="宋体" w:cs="Times New Roman"/>
          <w:sz w:val="24"/>
        </w:rPr>
        <w:t>间：2026年1月8日上午10:00~12:00</w:t>
      </w:r>
      <w:bookmarkStart w:id="0" w:name="_GoBack"/>
      <w:bookmarkEnd w:id="0"/>
    </w:p>
    <w:p w14:paraId="741AB50F">
      <w:pPr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地点：犀浦校区X9202</w:t>
      </w:r>
    </w:p>
    <w:p w14:paraId="24711684">
      <w:pPr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专家</w:t>
      </w:r>
      <w:r>
        <w:rPr>
          <w:rFonts w:hint="eastAsia" w:ascii="宋体" w:hAnsi="宋体" w:eastAsia="宋体"/>
          <w:sz w:val="24"/>
        </w:rPr>
        <w:t>组成员</w:t>
      </w:r>
      <w:r>
        <w:rPr>
          <w:rFonts w:ascii="宋体" w:hAnsi="宋体" w:eastAsia="宋体"/>
          <w:sz w:val="24"/>
        </w:rPr>
        <w:t>：李庆，张继，王杰</w:t>
      </w:r>
    </w:p>
    <w:p w14:paraId="44A904A3">
      <w:pPr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学生名单如下：</w:t>
      </w:r>
    </w:p>
    <w:tbl>
      <w:tblPr>
        <w:tblStyle w:val="6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993"/>
        <w:gridCol w:w="708"/>
        <w:gridCol w:w="1418"/>
        <w:gridCol w:w="850"/>
        <w:gridCol w:w="4536"/>
      </w:tblGrid>
      <w:tr w14:paraId="1BA01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C91380C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序号</w:t>
            </w:r>
          </w:p>
        </w:tc>
        <w:tc>
          <w:tcPr>
            <w:tcW w:w="993" w:type="dxa"/>
          </w:tcPr>
          <w:p w14:paraId="3A1FD3DD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学号</w:t>
            </w:r>
          </w:p>
        </w:tc>
        <w:tc>
          <w:tcPr>
            <w:tcW w:w="708" w:type="dxa"/>
          </w:tcPr>
          <w:p w14:paraId="720FA544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姓名</w:t>
            </w:r>
          </w:p>
        </w:tc>
        <w:tc>
          <w:tcPr>
            <w:tcW w:w="1418" w:type="dxa"/>
          </w:tcPr>
          <w:p w14:paraId="5D4415B1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专业</w:t>
            </w:r>
          </w:p>
        </w:tc>
        <w:tc>
          <w:tcPr>
            <w:tcW w:w="850" w:type="dxa"/>
          </w:tcPr>
          <w:p w14:paraId="18010809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导师</w:t>
            </w:r>
          </w:p>
        </w:tc>
        <w:tc>
          <w:tcPr>
            <w:tcW w:w="4536" w:type="dxa"/>
          </w:tcPr>
          <w:p w14:paraId="7A9E07D9">
            <w:pPr>
              <w:spacing w:after="0" w:line="240" w:lineRule="auto"/>
              <w:jc w:val="center"/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论文题目</w:t>
            </w:r>
          </w:p>
        </w:tc>
      </w:tr>
      <w:tr w14:paraId="48E77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72F3408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1</w:t>
            </w:r>
          </w:p>
        </w:tc>
        <w:tc>
          <w:tcPr>
            <w:tcW w:w="993" w:type="dxa"/>
          </w:tcPr>
          <w:p w14:paraId="18EBFEE9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hint="eastAsia" w:ascii="Times New Roman" w:hAnsi="Times New Roman" w:eastAsia="黑体" w:cs="Times New Roman"/>
                <w:sz w:val="15"/>
                <w:szCs w:val="15"/>
              </w:rPr>
              <w:t>2024212416</w:t>
            </w:r>
          </w:p>
        </w:tc>
        <w:tc>
          <w:tcPr>
            <w:tcW w:w="708" w:type="dxa"/>
          </w:tcPr>
          <w:p w14:paraId="309EE89E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王凯伦</w:t>
            </w:r>
          </w:p>
        </w:tc>
        <w:tc>
          <w:tcPr>
            <w:tcW w:w="1418" w:type="dxa"/>
          </w:tcPr>
          <w:p w14:paraId="5B4EC32C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软件工程</w:t>
            </w:r>
          </w:p>
        </w:tc>
        <w:tc>
          <w:tcPr>
            <w:tcW w:w="850" w:type="dxa"/>
          </w:tcPr>
          <w:p w14:paraId="77A25DA6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刘兵</w:t>
            </w:r>
          </w:p>
        </w:tc>
        <w:tc>
          <w:tcPr>
            <w:tcW w:w="4536" w:type="dxa"/>
          </w:tcPr>
          <w:p w14:paraId="2AEFB460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ascii="宋体" w:hAnsi="宋体" w:eastAsia="宋体" w:cs="Times New Roman"/>
                <w:sz w:val="15"/>
                <w:szCs w:val="15"/>
              </w:rPr>
              <w:t>基于语义拓扑的小样本类增量学习方法研究</w:t>
            </w:r>
          </w:p>
        </w:tc>
      </w:tr>
      <w:tr w14:paraId="253B0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74059816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2</w:t>
            </w:r>
          </w:p>
        </w:tc>
        <w:tc>
          <w:tcPr>
            <w:tcW w:w="993" w:type="dxa"/>
          </w:tcPr>
          <w:p w14:paraId="15A8888B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2024201831</w:t>
            </w:r>
          </w:p>
        </w:tc>
        <w:tc>
          <w:tcPr>
            <w:tcW w:w="708" w:type="dxa"/>
          </w:tcPr>
          <w:p w14:paraId="7D8AFC68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刘羽翎</w:t>
            </w:r>
          </w:p>
        </w:tc>
        <w:tc>
          <w:tcPr>
            <w:tcW w:w="1418" w:type="dxa"/>
          </w:tcPr>
          <w:p w14:paraId="58021FA9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计算机科学与技术</w:t>
            </w:r>
          </w:p>
        </w:tc>
        <w:tc>
          <w:tcPr>
            <w:tcW w:w="850" w:type="dxa"/>
          </w:tcPr>
          <w:p w14:paraId="6485763A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徐洁</w:t>
            </w:r>
          </w:p>
        </w:tc>
        <w:tc>
          <w:tcPr>
            <w:tcW w:w="4536" w:type="dxa"/>
          </w:tcPr>
          <w:p w14:paraId="6F15751F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ascii="宋体" w:hAnsi="宋体" w:eastAsia="宋体" w:cs="Times New Roman"/>
                <w:sz w:val="15"/>
                <w:szCs w:val="15"/>
              </w:rPr>
              <w:t>基于几何显著性引导注意力的轻量化点云配准方法研究</w:t>
            </w:r>
          </w:p>
        </w:tc>
      </w:tr>
      <w:tr w14:paraId="65CF4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5C45D11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3</w:t>
            </w:r>
          </w:p>
        </w:tc>
        <w:tc>
          <w:tcPr>
            <w:tcW w:w="993" w:type="dxa"/>
          </w:tcPr>
          <w:p w14:paraId="39334113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2024201805</w:t>
            </w:r>
          </w:p>
        </w:tc>
        <w:tc>
          <w:tcPr>
            <w:tcW w:w="708" w:type="dxa"/>
          </w:tcPr>
          <w:p w14:paraId="7E543EF4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阎子骞</w:t>
            </w:r>
          </w:p>
        </w:tc>
        <w:tc>
          <w:tcPr>
            <w:tcW w:w="1418" w:type="dxa"/>
          </w:tcPr>
          <w:p w14:paraId="01001AAB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计算机科学与技术</w:t>
            </w:r>
          </w:p>
        </w:tc>
        <w:tc>
          <w:tcPr>
            <w:tcW w:w="850" w:type="dxa"/>
          </w:tcPr>
          <w:p w14:paraId="7C0BC7B1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李天瑞</w:t>
            </w:r>
          </w:p>
        </w:tc>
        <w:tc>
          <w:tcPr>
            <w:tcW w:w="4536" w:type="dxa"/>
          </w:tcPr>
          <w:p w14:paraId="6AF8CCA2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ascii="宋体" w:hAnsi="宋体" w:eastAsia="宋体" w:cs="Times New Roman"/>
                <w:sz w:val="15"/>
                <w:szCs w:val="15"/>
              </w:rPr>
              <w:t>基于记忆网络的归纳式时空预测方法研究</w:t>
            </w:r>
          </w:p>
        </w:tc>
      </w:tr>
      <w:tr w14:paraId="0D10C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5BF6116C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4</w:t>
            </w:r>
          </w:p>
        </w:tc>
        <w:tc>
          <w:tcPr>
            <w:tcW w:w="993" w:type="dxa"/>
          </w:tcPr>
          <w:p w14:paraId="0A0750FA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2024212221</w:t>
            </w:r>
          </w:p>
        </w:tc>
        <w:tc>
          <w:tcPr>
            <w:tcW w:w="708" w:type="dxa"/>
          </w:tcPr>
          <w:p w14:paraId="55BA3A25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张沛佚</w:t>
            </w:r>
          </w:p>
        </w:tc>
        <w:tc>
          <w:tcPr>
            <w:tcW w:w="1418" w:type="dxa"/>
          </w:tcPr>
          <w:p w14:paraId="6455878A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计算机技术</w:t>
            </w:r>
          </w:p>
        </w:tc>
        <w:tc>
          <w:tcPr>
            <w:tcW w:w="850" w:type="dxa"/>
          </w:tcPr>
          <w:p w14:paraId="403D9AC4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李天瑞</w:t>
            </w:r>
          </w:p>
        </w:tc>
        <w:tc>
          <w:tcPr>
            <w:tcW w:w="4536" w:type="dxa"/>
          </w:tcPr>
          <w:p w14:paraId="16671EAF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基于分层语义图谱的多模态具身检索增强生成技术研究</w:t>
            </w:r>
          </w:p>
        </w:tc>
      </w:tr>
      <w:tr w14:paraId="29310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586F378D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5</w:t>
            </w:r>
          </w:p>
        </w:tc>
        <w:tc>
          <w:tcPr>
            <w:tcW w:w="993" w:type="dxa"/>
          </w:tcPr>
          <w:p w14:paraId="3DB2F95C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2024212436</w:t>
            </w:r>
          </w:p>
        </w:tc>
        <w:tc>
          <w:tcPr>
            <w:tcW w:w="708" w:type="dxa"/>
          </w:tcPr>
          <w:p w14:paraId="16150FCC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朱建斌</w:t>
            </w:r>
          </w:p>
        </w:tc>
        <w:tc>
          <w:tcPr>
            <w:tcW w:w="1418" w:type="dxa"/>
          </w:tcPr>
          <w:p w14:paraId="410BC2A0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软件工程</w:t>
            </w:r>
          </w:p>
        </w:tc>
        <w:tc>
          <w:tcPr>
            <w:tcW w:w="850" w:type="dxa"/>
          </w:tcPr>
          <w:p w14:paraId="7B3652D5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李天瑞</w:t>
            </w:r>
          </w:p>
        </w:tc>
        <w:tc>
          <w:tcPr>
            <w:tcW w:w="4536" w:type="dxa"/>
          </w:tcPr>
          <w:p w14:paraId="6E14A5FE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ascii="宋体" w:hAnsi="宋体" w:eastAsia="宋体" w:cs="Times New Roman"/>
                <w:sz w:val="15"/>
                <w:szCs w:val="15"/>
              </w:rPr>
              <w:t>基于</w:t>
            </w:r>
            <w:r>
              <w:rPr>
                <w:rFonts w:ascii="Times New Roman" w:hAnsi="Times New Roman" w:eastAsia="宋体" w:cs="Times New Roman"/>
                <w:sz w:val="15"/>
                <w:szCs w:val="15"/>
              </w:rPr>
              <w:t>PhysX与QuestDB</w:t>
            </w:r>
            <w:r>
              <w:rPr>
                <w:rFonts w:ascii="宋体" w:hAnsi="宋体" w:eastAsia="宋体" w:cs="Times New Roman"/>
                <w:sz w:val="15"/>
                <w:szCs w:val="15"/>
              </w:rPr>
              <w:t>的机器人三维测量数字孪生系统开发研究</w:t>
            </w:r>
          </w:p>
        </w:tc>
      </w:tr>
      <w:tr w14:paraId="66B41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5DEF3C4B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sz w:val="15"/>
                <w:szCs w:val="15"/>
              </w:rPr>
              <w:t>6</w:t>
            </w:r>
          </w:p>
        </w:tc>
        <w:tc>
          <w:tcPr>
            <w:tcW w:w="993" w:type="dxa"/>
          </w:tcPr>
          <w:p w14:paraId="3DE8FBA9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sz w:val="15"/>
                <w:szCs w:val="15"/>
              </w:rPr>
            </w:pPr>
            <w:r>
              <w:rPr>
                <w:rFonts w:ascii="Times New Roman" w:hAnsi="Times New Roman" w:eastAsia="黑体" w:cs="Times New Roman"/>
                <w:color w:val="333333"/>
                <w:sz w:val="15"/>
                <w:szCs w:val="15"/>
                <w:shd w:val="clear" w:color="auto" w:fill="FFFFFF"/>
              </w:rPr>
              <w:t>2024212459</w:t>
            </w:r>
          </w:p>
        </w:tc>
        <w:tc>
          <w:tcPr>
            <w:tcW w:w="708" w:type="dxa"/>
          </w:tcPr>
          <w:p w14:paraId="2E0B6A3F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ascii="宋体" w:hAnsi="宋体" w:eastAsia="宋体" w:cs="Times New Roman"/>
                <w:color w:val="333333"/>
                <w:sz w:val="15"/>
                <w:szCs w:val="15"/>
                <w:shd w:val="clear" w:color="auto" w:fill="FFFFFF"/>
              </w:rPr>
              <w:t>曾宇歆</w:t>
            </w:r>
          </w:p>
        </w:tc>
        <w:tc>
          <w:tcPr>
            <w:tcW w:w="1418" w:type="dxa"/>
          </w:tcPr>
          <w:p w14:paraId="06F7C34A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人工智能</w:t>
            </w:r>
          </w:p>
        </w:tc>
        <w:tc>
          <w:tcPr>
            <w:tcW w:w="850" w:type="dxa"/>
          </w:tcPr>
          <w:p w14:paraId="6A0B9D89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hint="eastAsia" w:ascii="宋体" w:hAnsi="宋体" w:eastAsia="宋体" w:cs="Times New Roman"/>
                <w:sz w:val="15"/>
                <w:szCs w:val="15"/>
              </w:rPr>
              <w:t>李天瑞</w:t>
            </w:r>
          </w:p>
        </w:tc>
        <w:tc>
          <w:tcPr>
            <w:tcW w:w="4536" w:type="dxa"/>
          </w:tcPr>
          <w:p w14:paraId="5AA77EB0">
            <w:pPr>
              <w:spacing w:after="0" w:line="240" w:lineRule="auto"/>
              <w:jc w:val="center"/>
              <w:rPr>
                <w:rFonts w:hint="eastAsia" w:ascii="宋体" w:hAnsi="宋体" w:eastAsia="宋体" w:cs="Times New Roman"/>
                <w:sz w:val="15"/>
                <w:szCs w:val="15"/>
              </w:rPr>
            </w:pPr>
            <w:r>
              <w:rPr>
                <w:rFonts w:ascii="宋体" w:hAnsi="宋体" w:eastAsia="宋体" w:cs="Times New Roman"/>
                <w:sz w:val="15"/>
                <w:szCs w:val="15"/>
              </w:rPr>
              <w:t>基于多模态提示学习的小样本分布外检测方法研究</w:t>
            </w:r>
          </w:p>
        </w:tc>
      </w:tr>
    </w:tbl>
    <w:p w14:paraId="5E6EAF7B">
      <w:pPr>
        <w:rPr>
          <w:rFonts w:hint="eastAsia" w:ascii="宋体" w:hAnsi="宋体" w:eastAsia="宋体"/>
          <w:sz w:val="24"/>
        </w:rPr>
      </w:pP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E5"/>
    <w:rsid w:val="000903F9"/>
    <w:rsid w:val="00122308"/>
    <w:rsid w:val="001A4634"/>
    <w:rsid w:val="0021300F"/>
    <w:rsid w:val="002648EB"/>
    <w:rsid w:val="003A20EA"/>
    <w:rsid w:val="005549D9"/>
    <w:rsid w:val="006E6FE5"/>
    <w:rsid w:val="007C4543"/>
    <w:rsid w:val="008800EB"/>
    <w:rsid w:val="009F4060"/>
    <w:rsid w:val="00AB6890"/>
    <w:rsid w:val="00B27ED0"/>
    <w:rsid w:val="00C34E9F"/>
    <w:rsid w:val="00E218F5"/>
    <w:rsid w:val="00E547F9"/>
    <w:rsid w:val="00FD76E5"/>
    <w:rsid w:val="77CD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标题 1 字符"/>
    <w:basedOn w:val="7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376</Characters>
  <Lines>3</Lines>
  <Paragraphs>1</Paragraphs>
  <TotalTime>60</TotalTime>
  <ScaleCrop>false</ScaleCrop>
  <LinksUpToDate>false</LinksUpToDate>
  <CharactersWithSpaces>376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2026-01-06T02:09:00Z</dcterms:created>
  <dc:creator>ling feng</dc:creator>
  <cp:lastModifiedBy>邹远</cp:lastModifiedBy>
  <dcterms:modified xsi:type="dcterms:W3CDTF">2026-01-06T06:41:57Z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eyJoZGlkIjoiMGMxM2EzMzU3MTU4ZTcyY2RlNmIxNThmYjc0OTQxZjciLCJ1c2VySWQiOiI3MjE4NDI4NTcifQ==</vt:lpwstr>
  </property>
  <property fmtid="{D5CDD505-2E9C-101B-9397-08002B2CF9AE}" pid="3" name="KSOProductBuildVer">
    <vt:lpwstr>2052-12.1.0.24034</vt:lpwstr>
  </property>
  <property fmtid="{D5CDD505-2E9C-101B-9397-08002B2CF9AE}" pid="4" name="ICV">
    <vt:lpwstr>914529D07EDC4E79B24BF256BE495473_12</vt:lpwstr>
  </property>
</Properties>
</file>