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C4DD8">
      <w:pPr>
        <w:spacing w:before="166" w:line="239" w:lineRule="auto"/>
        <w:ind w:left="209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b/>
          <w:bCs/>
          <w:spacing w:val="6"/>
          <w:sz w:val="43"/>
          <w:szCs w:val="43"/>
        </w:rPr>
        <w:t>中共西南交通大学委员会基层党支部考核指标体系</w:t>
      </w:r>
    </w:p>
    <w:p w14:paraId="130698AC">
      <w:pPr>
        <w:spacing w:before="155"/>
      </w:pPr>
    </w:p>
    <w:tbl>
      <w:tblPr>
        <w:tblStyle w:val="6"/>
        <w:tblW w:w="14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2769"/>
        <w:gridCol w:w="9236"/>
      </w:tblGrid>
      <w:tr w14:paraId="6E25A8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006" w:type="dxa"/>
            <w:vAlign w:val="top"/>
          </w:tcPr>
          <w:p w14:paraId="5562DF70">
            <w:pPr>
              <w:pStyle w:val="5"/>
              <w:spacing w:before="214" w:line="217" w:lineRule="auto"/>
              <w:ind w:left="465"/>
            </w:pPr>
            <w:r>
              <w:rPr>
                <w:b/>
                <w:bCs/>
                <w:spacing w:val="-9"/>
              </w:rPr>
              <w:t>一级指标</w:t>
            </w:r>
          </w:p>
        </w:tc>
        <w:tc>
          <w:tcPr>
            <w:tcW w:w="2769" w:type="dxa"/>
            <w:vAlign w:val="top"/>
          </w:tcPr>
          <w:p w14:paraId="68EAAD88">
            <w:pPr>
              <w:pStyle w:val="5"/>
              <w:spacing w:before="214" w:line="217" w:lineRule="auto"/>
              <w:ind w:left="842"/>
            </w:pPr>
            <w:r>
              <w:rPr>
                <w:b/>
                <w:bCs/>
                <w:spacing w:val="-9"/>
              </w:rPr>
              <w:t>二级指标</w:t>
            </w:r>
          </w:p>
        </w:tc>
        <w:tc>
          <w:tcPr>
            <w:tcW w:w="9236" w:type="dxa"/>
            <w:vAlign w:val="top"/>
          </w:tcPr>
          <w:p w14:paraId="1B662A46">
            <w:pPr>
              <w:pStyle w:val="5"/>
              <w:spacing w:before="214" w:line="215" w:lineRule="auto"/>
              <w:ind w:left="4058"/>
            </w:pPr>
            <w:r>
              <w:rPr>
                <w:b/>
                <w:bCs/>
                <w:spacing w:val="-4"/>
              </w:rPr>
              <w:t>考核内容</w:t>
            </w:r>
          </w:p>
        </w:tc>
      </w:tr>
      <w:tr w14:paraId="499757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6" w:hRule="atLeast"/>
        </w:trPr>
        <w:tc>
          <w:tcPr>
            <w:tcW w:w="2006" w:type="dxa"/>
            <w:vAlign w:val="top"/>
          </w:tcPr>
          <w:p w14:paraId="30DA176F">
            <w:pPr>
              <w:spacing w:line="245" w:lineRule="auto"/>
              <w:rPr>
                <w:rFonts w:ascii="Arial"/>
                <w:sz w:val="21"/>
              </w:rPr>
            </w:pPr>
          </w:p>
          <w:p w14:paraId="48285028">
            <w:pPr>
              <w:spacing w:line="245" w:lineRule="auto"/>
              <w:rPr>
                <w:rFonts w:ascii="Arial"/>
                <w:sz w:val="21"/>
              </w:rPr>
            </w:pPr>
          </w:p>
          <w:p w14:paraId="273170B4">
            <w:pPr>
              <w:spacing w:line="246" w:lineRule="auto"/>
              <w:rPr>
                <w:rFonts w:ascii="Arial"/>
                <w:sz w:val="21"/>
              </w:rPr>
            </w:pPr>
          </w:p>
          <w:p w14:paraId="72CD992A">
            <w:pPr>
              <w:spacing w:line="246" w:lineRule="auto"/>
              <w:rPr>
                <w:rFonts w:ascii="Arial"/>
                <w:sz w:val="21"/>
              </w:rPr>
            </w:pPr>
          </w:p>
          <w:p w14:paraId="697A8DE8">
            <w:pPr>
              <w:spacing w:line="246" w:lineRule="auto"/>
              <w:rPr>
                <w:rFonts w:ascii="Arial"/>
                <w:sz w:val="21"/>
              </w:rPr>
            </w:pPr>
          </w:p>
          <w:p w14:paraId="79B951B7">
            <w:pPr>
              <w:spacing w:line="246" w:lineRule="auto"/>
              <w:rPr>
                <w:rFonts w:ascii="Arial"/>
                <w:sz w:val="21"/>
              </w:rPr>
            </w:pPr>
          </w:p>
          <w:p w14:paraId="48D62F7E">
            <w:pPr>
              <w:spacing w:line="246" w:lineRule="auto"/>
              <w:rPr>
                <w:rFonts w:ascii="Arial"/>
                <w:sz w:val="21"/>
              </w:rPr>
            </w:pPr>
          </w:p>
          <w:p w14:paraId="546DD823">
            <w:pPr>
              <w:spacing w:line="246" w:lineRule="auto"/>
              <w:rPr>
                <w:rFonts w:ascii="Arial"/>
                <w:sz w:val="21"/>
              </w:rPr>
            </w:pPr>
          </w:p>
          <w:p w14:paraId="38F3896D">
            <w:pPr>
              <w:pStyle w:val="5"/>
              <w:spacing w:before="91" w:line="367" w:lineRule="auto"/>
              <w:ind w:left="399" w:right="102" w:hanging="259"/>
            </w:pPr>
            <w:r>
              <w:rPr>
                <w:rFonts w:ascii="Times New Roman" w:hAnsi="Times New Roman" w:eastAsia="Times New Roman" w:cs="Times New Roman"/>
                <w:spacing w:val="14"/>
              </w:rPr>
              <w:t>1.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14"/>
              </w:rPr>
              <w:t>标准化规范</w:t>
            </w:r>
            <w:r>
              <w:rPr>
                <w:spacing w:val="19"/>
              </w:rPr>
              <w:t>化建设及运</w:t>
            </w:r>
            <w:r>
              <w:t>行</w:t>
            </w:r>
          </w:p>
        </w:tc>
        <w:tc>
          <w:tcPr>
            <w:tcW w:w="2769" w:type="dxa"/>
            <w:vAlign w:val="top"/>
          </w:tcPr>
          <w:p w14:paraId="2BA7CC8D">
            <w:pPr>
              <w:spacing w:line="249" w:lineRule="auto"/>
              <w:rPr>
                <w:rFonts w:ascii="Arial"/>
                <w:sz w:val="21"/>
              </w:rPr>
            </w:pPr>
          </w:p>
          <w:p w14:paraId="4A82D669">
            <w:pPr>
              <w:spacing w:line="249" w:lineRule="auto"/>
              <w:rPr>
                <w:rFonts w:ascii="Arial"/>
                <w:sz w:val="21"/>
              </w:rPr>
            </w:pPr>
          </w:p>
          <w:p w14:paraId="062B014B">
            <w:pPr>
              <w:spacing w:line="249" w:lineRule="auto"/>
              <w:rPr>
                <w:rFonts w:ascii="Arial"/>
                <w:sz w:val="21"/>
              </w:rPr>
            </w:pPr>
          </w:p>
          <w:p w14:paraId="72E64ED6">
            <w:pPr>
              <w:spacing w:line="249" w:lineRule="auto"/>
              <w:rPr>
                <w:rFonts w:ascii="Arial"/>
                <w:sz w:val="21"/>
              </w:rPr>
            </w:pPr>
          </w:p>
          <w:p w14:paraId="4D882CB1">
            <w:pPr>
              <w:spacing w:line="249" w:lineRule="auto"/>
              <w:rPr>
                <w:rFonts w:ascii="Arial"/>
                <w:sz w:val="21"/>
              </w:rPr>
            </w:pPr>
          </w:p>
          <w:p w14:paraId="3F05BC92">
            <w:pPr>
              <w:spacing w:line="249" w:lineRule="auto"/>
              <w:rPr>
                <w:rFonts w:ascii="Arial"/>
                <w:sz w:val="21"/>
              </w:rPr>
            </w:pPr>
          </w:p>
          <w:p w14:paraId="043B7FE7">
            <w:pPr>
              <w:spacing w:line="249" w:lineRule="auto"/>
              <w:rPr>
                <w:rFonts w:ascii="Arial"/>
                <w:sz w:val="21"/>
              </w:rPr>
            </w:pPr>
          </w:p>
          <w:p w14:paraId="15CC54E6">
            <w:pPr>
              <w:spacing w:line="250" w:lineRule="auto"/>
              <w:rPr>
                <w:rFonts w:ascii="Arial"/>
                <w:sz w:val="21"/>
              </w:rPr>
            </w:pPr>
          </w:p>
          <w:p w14:paraId="4E95C875">
            <w:pPr>
              <w:spacing w:line="250" w:lineRule="auto"/>
              <w:rPr>
                <w:rFonts w:ascii="Arial"/>
                <w:sz w:val="21"/>
              </w:rPr>
            </w:pPr>
          </w:p>
          <w:p w14:paraId="159C6194">
            <w:pPr>
              <w:pStyle w:val="5"/>
              <w:spacing w:before="91" w:line="359" w:lineRule="auto"/>
              <w:ind w:left="529" w:right="106" w:hanging="393"/>
            </w:pPr>
            <w:r>
              <w:rPr>
                <w:rFonts w:ascii="Times New Roman" w:hAnsi="Times New Roman" w:eastAsia="Times New Roman" w:cs="Times New Roman"/>
                <w:spacing w:val="2"/>
              </w:rPr>
              <w:t>1.1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 </w:t>
            </w:r>
            <w:r>
              <w:rPr>
                <w:spacing w:val="2"/>
              </w:rPr>
              <w:t>党支部设置和换</w:t>
            </w:r>
            <w:r>
              <w:rPr>
                <w:spacing w:val="-1"/>
              </w:rPr>
              <w:t>届情况</w:t>
            </w:r>
          </w:p>
        </w:tc>
        <w:tc>
          <w:tcPr>
            <w:tcW w:w="9236" w:type="dxa"/>
            <w:vAlign w:val="top"/>
          </w:tcPr>
          <w:p w14:paraId="4E32F2FF">
            <w:pPr>
              <w:pStyle w:val="5"/>
              <w:spacing w:before="192" w:line="315" w:lineRule="auto"/>
              <w:ind w:left="811" w:right="105" w:hanging="706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spacing w:val="-3"/>
              </w:rPr>
              <w:t>）党支部（包括临时党支部）的成立或撤销必须经上级党组织批准。凡是有正式党员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3 </w:t>
            </w:r>
            <w:r>
              <w:rPr>
                <w:spacing w:val="-3"/>
              </w:rPr>
              <w:t>人以上的，都应当成立党支部，</w:t>
            </w:r>
            <w:r>
              <w:rPr>
                <w:spacing w:val="-4"/>
              </w:rPr>
              <w:t>党支部党员人数一般</w:t>
            </w:r>
            <w:r>
              <w:rPr>
                <w:spacing w:val="-8"/>
              </w:rPr>
              <w:t>不超过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14"/>
              </w:rPr>
              <w:t xml:space="preserve"> </w:t>
            </w:r>
            <w:r>
              <w:rPr>
                <w:spacing w:val="-8"/>
              </w:rPr>
              <w:t>人。</w:t>
            </w:r>
          </w:p>
          <w:p w14:paraId="6993FB1D">
            <w:pPr>
              <w:pStyle w:val="5"/>
              <w:spacing w:before="189" w:line="304" w:lineRule="auto"/>
              <w:ind w:left="816" w:right="103" w:hanging="711"/>
              <w:rPr>
                <w:rFonts w:ascii="微软雅黑" w:hAnsi="微软雅黑" w:eastAsia="微软雅黑" w:cs="微软雅黑"/>
              </w:rPr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spacing w:val="-3"/>
              </w:rPr>
              <w:t>）党支部书记及支部委员按要求配备到位。有正式党员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7 </w:t>
            </w:r>
            <w:r>
              <w:rPr>
                <w:spacing w:val="-3"/>
              </w:rPr>
              <w:t>人以上的党支</w:t>
            </w:r>
            <w:r>
              <w:rPr>
                <w:spacing w:val="-2"/>
              </w:rPr>
              <w:t>部，应建立党支部委员会，设委员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3-5 </w:t>
            </w:r>
            <w:r>
              <w:rPr>
                <w:spacing w:val="-2"/>
              </w:rPr>
              <w:t>人，一般不超过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7 </w:t>
            </w:r>
            <w:r>
              <w:rPr>
                <w:spacing w:val="-2"/>
              </w:rPr>
              <w:t>人；正式党</w:t>
            </w:r>
            <w:r>
              <w:rPr>
                <w:spacing w:val="-5"/>
              </w:rPr>
              <w:t>员不足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7 </w:t>
            </w:r>
            <w:r>
              <w:rPr>
                <w:spacing w:val="-5"/>
              </w:rPr>
              <w:t>人的党支部，设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1 </w:t>
            </w:r>
            <w:r>
              <w:rPr>
                <w:spacing w:val="-5"/>
              </w:rPr>
              <w:t>名书记，必要时可以设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1 </w:t>
            </w:r>
            <w:r>
              <w:rPr>
                <w:spacing w:val="-6"/>
              </w:rPr>
              <w:t>名副书记。党支</w:t>
            </w:r>
            <w:r>
              <w:rPr>
                <w:spacing w:val="-5"/>
              </w:rPr>
              <w:t>部书记一般应当具有</w:t>
            </w:r>
            <w:r>
              <w:rPr>
                <w:spacing w:val="-28"/>
              </w:rPr>
              <w:t xml:space="preserve"> </w:t>
            </w:r>
            <w:r>
              <w:rPr>
                <w:b/>
                <w:bCs/>
                <w:spacing w:val="-5"/>
              </w:rPr>
              <w:t>1</w:t>
            </w:r>
            <w:r>
              <w:rPr>
                <w:spacing w:val="-55"/>
              </w:rPr>
              <w:t xml:space="preserve"> </w:t>
            </w:r>
            <w:r>
              <w:rPr>
                <w:b/>
                <w:bCs/>
                <w:spacing w:val="-5"/>
              </w:rPr>
              <w:t>年以上党龄</w:t>
            </w:r>
            <w:r>
              <w:rPr>
                <w:rFonts w:ascii="微软雅黑" w:hAnsi="微软雅黑" w:eastAsia="微软雅黑" w:cs="微软雅黑"/>
                <w:spacing w:val="-5"/>
              </w:rPr>
              <w:t>。</w:t>
            </w:r>
          </w:p>
          <w:p w14:paraId="1DC4F185">
            <w:pPr>
              <w:pStyle w:val="5"/>
              <w:spacing w:before="165" w:line="313" w:lineRule="auto"/>
              <w:ind w:left="811" w:right="106" w:hanging="706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spacing w:val="-3"/>
              </w:rPr>
              <w:t>）按期做好换届工作。党支部委员会一般任期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3 </w:t>
            </w:r>
            <w:r>
              <w:rPr>
                <w:spacing w:val="-3"/>
              </w:rPr>
              <w:t>年，届满应按期进行换届选举。如需延期或者提前进行换届选举，应报上级党组织批准，延</w:t>
            </w:r>
            <w:r>
              <w:rPr>
                <w:spacing w:val="-5"/>
              </w:rPr>
              <w:t>长或提前期限一般不超过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1 </w:t>
            </w:r>
            <w:r>
              <w:rPr>
                <w:spacing w:val="-5"/>
              </w:rPr>
              <w:t>年。</w:t>
            </w:r>
          </w:p>
        </w:tc>
      </w:tr>
    </w:tbl>
    <w:p w14:paraId="3A2A0170">
      <w:pPr>
        <w:pStyle w:val="2"/>
        <w:spacing w:line="70" w:lineRule="exact"/>
        <w:rPr>
          <w:sz w:val="6"/>
        </w:rPr>
      </w:pPr>
    </w:p>
    <w:p w14:paraId="2971D2D0">
      <w:pPr>
        <w:spacing w:line="70" w:lineRule="exact"/>
        <w:rPr>
          <w:sz w:val="6"/>
          <w:szCs w:val="6"/>
        </w:rPr>
        <w:sectPr>
          <w:footerReference r:id="rId5" w:type="default"/>
          <w:pgSz w:w="16839" w:h="11907"/>
          <w:pgMar w:top="1012" w:right="1466" w:bottom="2022" w:left="1356" w:header="0" w:footer="1658" w:gutter="0"/>
          <w:cols w:space="720" w:num="1"/>
        </w:sectPr>
      </w:pPr>
    </w:p>
    <w:p w14:paraId="11922671">
      <w:pPr>
        <w:spacing w:before="47"/>
      </w:pPr>
    </w:p>
    <w:p w14:paraId="1C82B409">
      <w:pPr>
        <w:spacing w:before="47"/>
      </w:pPr>
    </w:p>
    <w:tbl>
      <w:tblPr>
        <w:tblStyle w:val="6"/>
        <w:tblW w:w="14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2769"/>
        <w:gridCol w:w="9236"/>
      </w:tblGrid>
      <w:tr w14:paraId="6326D9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006" w:type="dxa"/>
            <w:vAlign w:val="top"/>
          </w:tcPr>
          <w:p w14:paraId="091908BB">
            <w:pPr>
              <w:pStyle w:val="5"/>
              <w:spacing w:before="212" w:line="217" w:lineRule="auto"/>
              <w:ind w:left="465"/>
            </w:pPr>
            <w:r>
              <w:rPr>
                <w:b/>
                <w:bCs/>
                <w:spacing w:val="-9"/>
              </w:rPr>
              <w:t>一级指标</w:t>
            </w:r>
          </w:p>
        </w:tc>
        <w:tc>
          <w:tcPr>
            <w:tcW w:w="2769" w:type="dxa"/>
            <w:vAlign w:val="top"/>
          </w:tcPr>
          <w:p w14:paraId="5397F7D1">
            <w:pPr>
              <w:pStyle w:val="5"/>
              <w:spacing w:before="212" w:line="217" w:lineRule="auto"/>
              <w:ind w:left="842"/>
            </w:pPr>
            <w:r>
              <w:rPr>
                <w:b/>
                <w:bCs/>
                <w:spacing w:val="-9"/>
              </w:rPr>
              <w:t>二级指标</w:t>
            </w:r>
          </w:p>
        </w:tc>
        <w:tc>
          <w:tcPr>
            <w:tcW w:w="9236" w:type="dxa"/>
            <w:vAlign w:val="top"/>
          </w:tcPr>
          <w:p w14:paraId="1A67E9C7">
            <w:pPr>
              <w:pStyle w:val="5"/>
              <w:spacing w:before="212" w:line="215" w:lineRule="auto"/>
              <w:ind w:left="4058"/>
            </w:pPr>
            <w:r>
              <w:rPr>
                <w:b/>
                <w:bCs/>
                <w:spacing w:val="-4"/>
              </w:rPr>
              <w:t>考核内容</w:t>
            </w:r>
          </w:p>
        </w:tc>
      </w:tr>
      <w:tr w14:paraId="7407C5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4" w:hRule="atLeast"/>
        </w:trPr>
        <w:tc>
          <w:tcPr>
            <w:tcW w:w="2006" w:type="dxa"/>
            <w:vMerge w:val="restart"/>
            <w:tcBorders>
              <w:bottom w:val="nil"/>
            </w:tcBorders>
            <w:vAlign w:val="top"/>
          </w:tcPr>
          <w:p w14:paraId="28BD7C71">
            <w:pPr>
              <w:rPr>
                <w:rFonts w:ascii="Arial"/>
                <w:sz w:val="21"/>
              </w:rPr>
            </w:pPr>
          </w:p>
        </w:tc>
        <w:tc>
          <w:tcPr>
            <w:tcW w:w="2769" w:type="dxa"/>
            <w:vAlign w:val="top"/>
          </w:tcPr>
          <w:p w14:paraId="0F227A13">
            <w:pPr>
              <w:spacing w:line="269" w:lineRule="auto"/>
              <w:rPr>
                <w:rFonts w:ascii="Arial"/>
                <w:sz w:val="21"/>
              </w:rPr>
            </w:pPr>
          </w:p>
          <w:p w14:paraId="085CA64F">
            <w:pPr>
              <w:spacing w:line="270" w:lineRule="auto"/>
              <w:rPr>
                <w:rFonts w:ascii="Arial"/>
                <w:sz w:val="21"/>
              </w:rPr>
            </w:pPr>
          </w:p>
          <w:p w14:paraId="4DAA66FF">
            <w:pPr>
              <w:spacing w:line="270" w:lineRule="auto"/>
              <w:rPr>
                <w:rFonts w:ascii="Arial"/>
                <w:sz w:val="21"/>
              </w:rPr>
            </w:pPr>
          </w:p>
          <w:p w14:paraId="02154CA2">
            <w:pPr>
              <w:spacing w:line="270" w:lineRule="auto"/>
              <w:rPr>
                <w:rFonts w:ascii="Arial"/>
                <w:sz w:val="21"/>
              </w:rPr>
            </w:pPr>
          </w:p>
          <w:p w14:paraId="66BFE345">
            <w:pPr>
              <w:spacing w:line="270" w:lineRule="auto"/>
              <w:rPr>
                <w:rFonts w:ascii="Arial"/>
                <w:sz w:val="21"/>
              </w:rPr>
            </w:pPr>
          </w:p>
          <w:p w14:paraId="6835F578">
            <w:pPr>
              <w:pStyle w:val="5"/>
              <w:spacing w:before="91" w:line="229" w:lineRule="auto"/>
              <w:ind w:left="136"/>
            </w:pPr>
            <w:r>
              <w:rPr>
                <w:rFonts w:ascii="Times New Roman" w:hAnsi="Times New Roman" w:eastAsia="Times New Roman" w:cs="Times New Roman"/>
                <w:spacing w:val="-6"/>
              </w:rPr>
              <w:t>1.2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6"/>
              </w:rPr>
              <w:t>贯彻民主集中制</w:t>
            </w:r>
          </w:p>
        </w:tc>
        <w:tc>
          <w:tcPr>
            <w:tcW w:w="9236" w:type="dxa"/>
            <w:vAlign w:val="top"/>
          </w:tcPr>
          <w:p w14:paraId="05BDB7D1">
            <w:pPr>
              <w:pStyle w:val="5"/>
              <w:spacing w:before="208" w:line="319" w:lineRule="auto"/>
              <w:ind w:left="819" w:right="107" w:hanging="714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spacing w:val="-3"/>
              </w:rPr>
              <w:t>）凡属贯彻上级党组织的重大决策、部署落实党内的重要教育学习和管理举措等重要问题，党务工作方面的重要事宜，</w:t>
            </w:r>
            <w:r>
              <w:rPr>
                <w:spacing w:val="-4"/>
              </w:rPr>
              <w:t>必须经过支委会集体</w:t>
            </w:r>
            <w:r>
              <w:rPr>
                <w:spacing w:val="-16"/>
              </w:rPr>
              <w:t>讨论。</w:t>
            </w:r>
          </w:p>
          <w:p w14:paraId="0860DD1A">
            <w:pPr>
              <w:pStyle w:val="5"/>
              <w:spacing w:before="227" w:line="293" w:lineRule="auto"/>
              <w:ind w:left="819" w:right="90" w:hanging="714"/>
            </w:pPr>
            <w:r>
              <w:rPr>
                <w:spacing w:val="-2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spacing w:val="-2"/>
              </w:rPr>
              <w:t>）落实党内信息公开制度。支部委员会定期向全体党员报告工作情况，定期向广大党员和师生职工进行党务公开，自觉接受监督。</w:t>
            </w:r>
          </w:p>
        </w:tc>
      </w:tr>
      <w:tr w14:paraId="64A26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9" w:hRule="atLeast"/>
        </w:trPr>
        <w:tc>
          <w:tcPr>
            <w:tcW w:w="2006" w:type="dxa"/>
            <w:vMerge w:val="continue"/>
            <w:tcBorders>
              <w:top w:val="nil"/>
            </w:tcBorders>
            <w:vAlign w:val="top"/>
          </w:tcPr>
          <w:p w14:paraId="3B6EBA01">
            <w:pPr>
              <w:rPr>
                <w:rFonts w:ascii="Arial"/>
                <w:sz w:val="21"/>
              </w:rPr>
            </w:pPr>
          </w:p>
        </w:tc>
        <w:tc>
          <w:tcPr>
            <w:tcW w:w="2769" w:type="dxa"/>
            <w:vAlign w:val="top"/>
          </w:tcPr>
          <w:p w14:paraId="5E4E0732">
            <w:pPr>
              <w:spacing w:line="271" w:lineRule="auto"/>
              <w:rPr>
                <w:rFonts w:ascii="Arial"/>
                <w:sz w:val="21"/>
              </w:rPr>
            </w:pPr>
          </w:p>
          <w:p w14:paraId="146D8B0F">
            <w:pPr>
              <w:spacing w:line="271" w:lineRule="auto"/>
              <w:rPr>
                <w:rFonts w:ascii="Arial"/>
                <w:sz w:val="21"/>
              </w:rPr>
            </w:pPr>
          </w:p>
          <w:p w14:paraId="4712DA67">
            <w:pPr>
              <w:spacing w:line="271" w:lineRule="auto"/>
              <w:rPr>
                <w:rFonts w:ascii="Arial"/>
                <w:sz w:val="21"/>
              </w:rPr>
            </w:pPr>
          </w:p>
          <w:p w14:paraId="7E586369">
            <w:pPr>
              <w:spacing w:line="272" w:lineRule="auto"/>
              <w:rPr>
                <w:rFonts w:ascii="Arial"/>
                <w:sz w:val="21"/>
              </w:rPr>
            </w:pPr>
          </w:p>
          <w:p w14:paraId="7A965DD2">
            <w:pPr>
              <w:spacing w:line="272" w:lineRule="auto"/>
              <w:rPr>
                <w:rFonts w:ascii="Arial"/>
                <w:sz w:val="21"/>
              </w:rPr>
            </w:pPr>
          </w:p>
          <w:p w14:paraId="6F46F813">
            <w:pPr>
              <w:spacing w:line="272" w:lineRule="auto"/>
              <w:rPr>
                <w:rFonts w:ascii="Arial"/>
                <w:sz w:val="21"/>
              </w:rPr>
            </w:pPr>
          </w:p>
          <w:p w14:paraId="1800338E">
            <w:pPr>
              <w:pStyle w:val="5"/>
              <w:spacing w:before="91" w:line="360" w:lineRule="auto"/>
              <w:ind w:left="549" w:right="106" w:hanging="413"/>
            </w:pPr>
            <w:r>
              <w:rPr>
                <w:rFonts w:ascii="Times New Roman" w:hAnsi="Times New Roman" w:eastAsia="Times New Roman" w:cs="Times New Roman"/>
                <w:spacing w:val="5"/>
              </w:rPr>
              <w:t xml:space="preserve">1.3  </w:t>
            </w:r>
            <w:r>
              <w:rPr>
                <w:spacing w:val="5"/>
              </w:rPr>
              <w:t>严格党的组织生</w:t>
            </w:r>
            <w:r>
              <w:rPr>
                <w:spacing w:val="-6"/>
              </w:rPr>
              <w:t>活制度</w:t>
            </w:r>
          </w:p>
        </w:tc>
        <w:tc>
          <w:tcPr>
            <w:tcW w:w="9236" w:type="dxa"/>
            <w:vAlign w:val="top"/>
          </w:tcPr>
          <w:p w14:paraId="4FD49868">
            <w:pPr>
              <w:pStyle w:val="5"/>
              <w:spacing w:before="209" w:line="341" w:lineRule="auto"/>
              <w:ind w:left="830" w:right="87" w:hanging="725"/>
            </w:pPr>
            <w:r>
              <w:rPr>
                <w:spacing w:val="-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spacing w:val="-4"/>
              </w:rPr>
              <w:t>）按期召开“三会一课”等组织生活。党员大会一般每季度召开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4"/>
              </w:rPr>
              <w:t>次，</w:t>
            </w:r>
            <w:r>
              <w:rPr>
                <w:spacing w:val="-7"/>
              </w:rPr>
              <w:t>党支部委员会会议一般每月召开</w:t>
            </w:r>
            <w:r>
              <w:rPr>
                <w:spacing w:val="-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-7"/>
              </w:rPr>
              <w:t>次，党小组会一般每月召开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7"/>
              </w:rPr>
              <w:t>次，</w:t>
            </w:r>
            <w:r>
              <w:rPr>
                <w:spacing w:val="-6"/>
              </w:rPr>
              <w:t>党课一般每季度安排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6"/>
              </w:rPr>
              <w:t>次，主题党日每月相对固定时间开展，组织生</w:t>
            </w:r>
            <w:r>
              <w:rPr>
                <w:spacing w:val="-7"/>
              </w:rPr>
              <w:t>活会每年至少召开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7"/>
              </w:rPr>
              <w:t>次，民主评议党员一般每年开展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52"/>
              </w:rPr>
              <w:t xml:space="preserve"> </w:t>
            </w:r>
            <w:r>
              <w:rPr>
                <w:spacing w:val="-7"/>
              </w:rPr>
              <w:t>次，谈心谈话</w:t>
            </w:r>
            <w:r>
              <w:rPr>
                <w:spacing w:val="-5"/>
              </w:rPr>
              <w:t>一般每年不少于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5"/>
              </w:rPr>
              <w:t>次。党支部书记每年至少讲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5"/>
              </w:rPr>
              <w:t>次党课。</w:t>
            </w:r>
          </w:p>
          <w:p w14:paraId="5FFF73B1">
            <w:pPr>
              <w:pStyle w:val="5"/>
              <w:spacing w:before="214" w:line="292" w:lineRule="auto"/>
              <w:ind w:left="831" w:right="23" w:hanging="726"/>
            </w:pPr>
            <w:r>
              <w:rPr>
                <w:spacing w:val="-8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</w:t>
            </w:r>
            <w:r>
              <w:rPr>
                <w:spacing w:val="-8"/>
              </w:rPr>
              <w:t>）支部会议记录使用规定记录本，内容填写完整，会议记</w:t>
            </w:r>
            <w:r>
              <w:rPr>
                <w:spacing w:val="-9"/>
              </w:rPr>
              <w:t>录真实、准确、</w:t>
            </w:r>
            <w:r>
              <w:rPr>
                <w:spacing w:val="-3"/>
              </w:rPr>
              <w:t>完整、详细、严肃、认真，支部书记认真审阅签字。</w:t>
            </w:r>
          </w:p>
        </w:tc>
      </w:tr>
    </w:tbl>
    <w:p w14:paraId="6230AA76">
      <w:pPr>
        <w:pStyle w:val="2"/>
      </w:pPr>
    </w:p>
    <w:p w14:paraId="1BD1C30C">
      <w:pPr>
        <w:sectPr>
          <w:footerReference r:id="rId6" w:type="default"/>
          <w:pgSz w:w="16839" w:h="11907"/>
          <w:pgMar w:top="1012" w:right="1466" w:bottom="2022" w:left="1356" w:header="0" w:footer="1658" w:gutter="0"/>
          <w:cols w:space="720" w:num="1"/>
        </w:sectPr>
      </w:pPr>
    </w:p>
    <w:p w14:paraId="2F54A38B">
      <w:pPr>
        <w:spacing w:before="47"/>
      </w:pPr>
    </w:p>
    <w:p w14:paraId="639B2C1D">
      <w:pPr>
        <w:spacing w:before="47"/>
      </w:pPr>
    </w:p>
    <w:tbl>
      <w:tblPr>
        <w:tblStyle w:val="6"/>
        <w:tblW w:w="14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2769"/>
        <w:gridCol w:w="9236"/>
      </w:tblGrid>
      <w:tr w14:paraId="45CA8E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006" w:type="dxa"/>
            <w:vAlign w:val="top"/>
          </w:tcPr>
          <w:p w14:paraId="20575173">
            <w:pPr>
              <w:pStyle w:val="5"/>
              <w:spacing w:before="212" w:line="217" w:lineRule="auto"/>
              <w:ind w:left="465"/>
            </w:pPr>
            <w:r>
              <w:rPr>
                <w:b/>
                <w:bCs/>
                <w:spacing w:val="-9"/>
              </w:rPr>
              <w:t>一级指标</w:t>
            </w:r>
          </w:p>
        </w:tc>
        <w:tc>
          <w:tcPr>
            <w:tcW w:w="2769" w:type="dxa"/>
            <w:vAlign w:val="top"/>
          </w:tcPr>
          <w:p w14:paraId="6667CCBE">
            <w:pPr>
              <w:pStyle w:val="5"/>
              <w:spacing w:before="212" w:line="217" w:lineRule="auto"/>
              <w:ind w:left="842"/>
            </w:pPr>
            <w:r>
              <w:rPr>
                <w:b/>
                <w:bCs/>
                <w:spacing w:val="-9"/>
              </w:rPr>
              <w:t>二级指标</w:t>
            </w:r>
          </w:p>
        </w:tc>
        <w:tc>
          <w:tcPr>
            <w:tcW w:w="9236" w:type="dxa"/>
            <w:vAlign w:val="top"/>
          </w:tcPr>
          <w:p w14:paraId="490CF7C1">
            <w:pPr>
              <w:pStyle w:val="5"/>
              <w:spacing w:before="212" w:line="215" w:lineRule="auto"/>
              <w:ind w:left="4058"/>
            </w:pPr>
            <w:r>
              <w:rPr>
                <w:b/>
                <w:bCs/>
                <w:spacing w:val="-4"/>
              </w:rPr>
              <w:t>考核内容</w:t>
            </w:r>
          </w:p>
        </w:tc>
      </w:tr>
      <w:tr w14:paraId="52A6F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3" w:hRule="atLeast"/>
        </w:trPr>
        <w:tc>
          <w:tcPr>
            <w:tcW w:w="2006" w:type="dxa"/>
            <w:vMerge w:val="restart"/>
            <w:tcBorders>
              <w:bottom w:val="nil"/>
            </w:tcBorders>
            <w:vAlign w:val="top"/>
          </w:tcPr>
          <w:p w14:paraId="4E47DC67">
            <w:pPr>
              <w:spacing w:line="253" w:lineRule="auto"/>
              <w:rPr>
                <w:rFonts w:ascii="Arial"/>
                <w:sz w:val="21"/>
              </w:rPr>
            </w:pPr>
          </w:p>
          <w:p w14:paraId="1D75865B">
            <w:pPr>
              <w:spacing w:line="253" w:lineRule="auto"/>
              <w:rPr>
                <w:rFonts w:ascii="Arial"/>
                <w:sz w:val="21"/>
              </w:rPr>
            </w:pPr>
          </w:p>
          <w:p w14:paraId="4643AC5D">
            <w:pPr>
              <w:spacing w:line="253" w:lineRule="auto"/>
              <w:rPr>
                <w:rFonts w:ascii="Arial"/>
                <w:sz w:val="21"/>
              </w:rPr>
            </w:pPr>
          </w:p>
          <w:p w14:paraId="1C385E03">
            <w:pPr>
              <w:spacing w:line="253" w:lineRule="auto"/>
              <w:rPr>
                <w:rFonts w:ascii="Arial"/>
                <w:sz w:val="21"/>
              </w:rPr>
            </w:pPr>
          </w:p>
          <w:p w14:paraId="227CBFBF">
            <w:pPr>
              <w:spacing w:line="253" w:lineRule="auto"/>
              <w:rPr>
                <w:rFonts w:ascii="Arial"/>
                <w:sz w:val="21"/>
              </w:rPr>
            </w:pPr>
          </w:p>
          <w:p w14:paraId="1141F0B4">
            <w:pPr>
              <w:spacing w:line="253" w:lineRule="auto"/>
              <w:rPr>
                <w:rFonts w:ascii="Arial"/>
                <w:sz w:val="21"/>
              </w:rPr>
            </w:pPr>
          </w:p>
          <w:p w14:paraId="661E403F">
            <w:pPr>
              <w:spacing w:line="253" w:lineRule="auto"/>
              <w:rPr>
                <w:rFonts w:ascii="Arial"/>
                <w:sz w:val="21"/>
              </w:rPr>
            </w:pPr>
          </w:p>
          <w:p w14:paraId="378856D0">
            <w:pPr>
              <w:spacing w:line="253" w:lineRule="auto"/>
              <w:rPr>
                <w:rFonts w:ascii="Arial"/>
                <w:sz w:val="21"/>
              </w:rPr>
            </w:pPr>
          </w:p>
          <w:p w14:paraId="69440328">
            <w:pPr>
              <w:spacing w:line="254" w:lineRule="auto"/>
              <w:rPr>
                <w:rFonts w:ascii="Arial"/>
                <w:sz w:val="21"/>
              </w:rPr>
            </w:pPr>
          </w:p>
          <w:p w14:paraId="18A045A9">
            <w:pPr>
              <w:spacing w:line="254" w:lineRule="auto"/>
              <w:rPr>
                <w:rFonts w:ascii="Arial"/>
                <w:sz w:val="21"/>
              </w:rPr>
            </w:pPr>
          </w:p>
          <w:p w14:paraId="1C553753">
            <w:pPr>
              <w:spacing w:line="254" w:lineRule="auto"/>
              <w:rPr>
                <w:rFonts w:ascii="Arial"/>
                <w:sz w:val="21"/>
              </w:rPr>
            </w:pPr>
          </w:p>
          <w:p w14:paraId="650540F0">
            <w:pPr>
              <w:spacing w:line="254" w:lineRule="auto"/>
              <w:rPr>
                <w:rFonts w:ascii="Arial"/>
                <w:sz w:val="21"/>
              </w:rPr>
            </w:pPr>
          </w:p>
          <w:p w14:paraId="0B3597B1">
            <w:pPr>
              <w:spacing w:line="254" w:lineRule="auto"/>
              <w:rPr>
                <w:rFonts w:ascii="Arial"/>
                <w:sz w:val="21"/>
              </w:rPr>
            </w:pPr>
          </w:p>
          <w:p w14:paraId="534AB439">
            <w:pPr>
              <w:pStyle w:val="5"/>
              <w:spacing w:before="91" w:line="358" w:lineRule="auto"/>
              <w:ind w:left="399" w:right="105" w:hanging="286"/>
            </w:pPr>
            <w:r>
              <w:rPr>
                <w:rFonts w:ascii="Times New Roman" w:hAnsi="Times New Roman" w:eastAsia="Times New Roman" w:cs="Times New Roman"/>
                <w:spacing w:val="17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 xml:space="preserve"> </w:t>
            </w:r>
            <w:r>
              <w:rPr>
                <w:spacing w:val="17"/>
              </w:rPr>
              <w:t>教育管理监</w:t>
            </w:r>
            <w:r>
              <w:rPr>
                <w:spacing w:val="-2"/>
              </w:rPr>
              <w:t>督党员</w:t>
            </w:r>
          </w:p>
        </w:tc>
        <w:tc>
          <w:tcPr>
            <w:tcW w:w="2769" w:type="dxa"/>
            <w:vAlign w:val="top"/>
          </w:tcPr>
          <w:p w14:paraId="34945403">
            <w:pPr>
              <w:spacing w:line="257" w:lineRule="auto"/>
              <w:rPr>
                <w:rFonts w:ascii="Arial"/>
                <w:sz w:val="21"/>
              </w:rPr>
            </w:pPr>
          </w:p>
          <w:p w14:paraId="626C08C7">
            <w:pPr>
              <w:spacing w:line="258" w:lineRule="auto"/>
              <w:rPr>
                <w:rFonts w:ascii="Arial"/>
                <w:sz w:val="21"/>
              </w:rPr>
            </w:pPr>
          </w:p>
          <w:p w14:paraId="6CD40694">
            <w:pPr>
              <w:spacing w:line="258" w:lineRule="auto"/>
              <w:rPr>
                <w:rFonts w:ascii="Arial"/>
                <w:sz w:val="21"/>
              </w:rPr>
            </w:pPr>
          </w:p>
          <w:p w14:paraId="070C9768">
            <w:pPr>
              <w:pStyle w:val="5"/>
              <w:spacing w:before="91" w:line="366" w:lineRule="auto"/>
              <w:ind w:left="538" w:right="105" w:hanging="429"/>
            </w:pPr>
            <w:r>
              <w:rPr>
                <w:rFonts w:ascii="Times New Roman" w:hAnsi="Times New Roman" w:eastAsia="Times New Roman" w:cs="Times New Roman"/>
                <w:spacing w:val="6"/>
              </w:rPr>
              <w:t>2.1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 </w:t>
            </w:r>
            <w:r>
              <w:rPr>
                <w:spacing w:val="6"/>
              </w:rPr>
              <w:t>从严发展党员和</w:t>
            </w:r>
            <w:r>
              <w:rPr>
                <w:spacing w:val="22"/>
              </w:rPr>
              <w:t>规范撰写入党材</w:t>
            </w:r>
            <w:r>
              <w:t>料</w:t>
            </w:r>
          </w:p>
        </w:tc>
        <w:tc>
          <w:tcPr>
            <w:tcW w:w="9236" w:type="dxa"/>
            <w:vAlign w:val="top"/>
          </w:tcPr>
          <w:p w14:paraId="1BC4AA17">
            <w:pPr>
              <w:pStyle w:val="5"/>
              <w:spacing w:before="159" w:line="301" w:lineRule="auto"/>
              <w:ind w:left="817" w:right="106" w:hanging="712"/>
            </w:pPr>
            <w:r>
              <w:rPr>
                <w:spacing w:val="-2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</w:t>
            </w:r>
            <w:r>
              <w:rPr>
                <w:spacing w:val="-2"/>
              </w:rPr>
              <w:t>）严格执行发展党员的“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5  </w:t>
            </w:r>
            <w:r>
              <w:rPr>
                <w:spacing w:val="-2"/>
              </w:rPr>
              <w:t xml:space="preserve">阶段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25</w:t>
            </w:r>
            <w:r>
              <w:rPr>
                <w:rFonts w:ascii="Times New Roman" w:hAnsi="Times New Roman" w:eastAsia="Times New Roman" w:cs="Times New Roman"/>
                <w:spacing w:val="61"/>
              </w:rPr>
              <w:t xml:space="preserve"> </w:t>
            </w:r>
            <w:r>
              <w:rPr>
                <w:spacing w:val="-2"/>
              </w:rPr>
              <w:t>步骤”要求，加强对关键时间节点</w:t>
            </w:r>
            <w:r>
              <w:rPr>
                <w:spacing w:val="-4"/>
              </w:rPr>
              <w:t xml:space="preserve">的把关。申请入党必须年满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18</w:t>
            </w:r>
            <w:r>
              <w:rPr>
                <w:rFonts w:ascii="Times New Roman" w:hAnsi="Times New Roman" w:eastAsia="Times New Roman" w:cs="Times New Roman"/>
                <w:spacing w:val="44"/>
              </w:rPr>
              <w:t xml:space="preserve"> </w:t>
            </w:r>
            <w:r>
              <w:rPr>
                <w:spacing w:val="-4"/>
              </w:rPr>
              <w:t>岁，提交入党申请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4"/>
              </w:rPr>
              <w:t>个月后才可被推荐和确定为入党积极分子，入党积极分子至少培育考察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1 </w:t>
            </w:r>
            <w:r>
              <w:rPr>
                <w:spacing w:val="-5"/>
              </w:rPr>
              <w:t>年后才可被</w:t>
            </w:r>
            <w:r>
              <w:rPr>
                <w:spacing w:val="-2"/>
              </w:rPr>
              <w:t>确认为发展对象等。</w:t>
            </w:r>
          </w:p>
          <w:p w14:paraId="6A2950EB">
            <w:pPr>
              <w:pStyle w:val="5"/>
              <w:spacing w:before="176" w:line="272" w:lineRule="auto"/>
              <w:ind w:left="819" w:right="76" w:hanging="714"/>
            </w:pPr>
            <w:r>
              <w:rPr>
                <w:spacing w:val="-2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spacing w:val="-2"/>
              </w:rPr>
              <w:t>）加强规范撰写入党材料指导，做到填写准确、记录规范、手续完备、</w:t>
            </w:r>
            <w:r>
              <w:rPr>
                <w:spacing w:val="-3"/>
              </w:rPr>
              <w:t>材料翔实、档案齐整无涂改、报送及时准确。</w:t>
            </w:r>
          </w:p>
        </w:tc>
      </w:tr>
      <w:tr w14:paraId="26866D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0" w:hRule="atLeast"/>
        </w:trPr>
        <w:tc>
          <w:tcPr>
            <w:tcW w:w="2006" w:type="dxa"/>
            <w:vMerge w:val="continue"/>
            <w:tcBorders>
              <w:top w:val="nil"/>
            </w:tcBorders>
            <w:vAlign w:val="top"/>
          </w:tcPr>
          <w:p w14:paraId="4E9F7E06">
            <w:pPr>
              <w:rPr>
                <w:rFonts w:ascii="Arial"/>
                <w:sz w:val="21"/>
              </w:rPr>
            </w:pPr>
          </w:p>
        </w:tc>
        <w:tc>
          <w:tcPr>
            <w:tcW w:w="2769" w:type="dxa"/>
            <w:vAlign w:val="top"/>
          </w:tcPr>
          <w:p w14:paraId="6F6E9E7E">
            <w:pPr>
              <w:spacing w:line="257" w:lineRule="auto"/>
              <w:rPr>
                <w:rFonts w:ascii="Arial"/>
                <w:sz w:val="21"/>
              </w:rPr>
            </w:pPr>
          </w:p>
          <w:p w14:paraId="6F8DFDE0">
            <w:pPr>
              <w:spacing w:line="257" w:lineRule="auto"/>
              <w:rPr>
                <w:rFonts w:ascii="Arial"/>
                <w:sz w:val="21"/>
              </w:rPr>
            </w:pPr>
          </w:p>
          <w:p w14:paraId="26D70372">
            <w:pPr>
              <w:spacing w:line="257" w:lineRule="auto"/>
              <w:rPr>
                <w:rFonts w:ascii="Arial"/>
                <w:sz w:val="21"/>
              </w:rPr>
            </w:pPr>
          </w:p>
          <w:p w14:paraId="25C279BD">
            <w:pPr>
              <w:spacing w:line="257" w:lineRule="auto"/>
              <w:rPr>
                <w:rFonts w:ascii="Arial"/>
                <w:sz w:val="21"/>
              </w:rPr>
            </w:pPr>
          </w:p>
          <w:p w14:paraId="4E7262D9">
            <w:pPr>
              <w:spacing w:line="257" w:lineRule="auto"/>
              <w:rPr>
                <w:rFonts w:ascii="Arial"/>
                <w:sz w:val="21"/>
              </w:rPr>
            </w:pPr>
          </w:p>
          <w:p w14:paraId="3878CA8D">
            <w:pPr>
              <w:spacing w:line="257" w:lineRule="auto"/>
              <w:rPr>
                <w:rFonts w:ascii="Arial"/>
                <w:sz w:val="21"/>
              </w:rPr>
            </w:pPr>
          </w:p>
          <w:p w14:paraId="6B4B4159">
            <w:pPr>
              <w:spacing w:line="257" w:lineRule="auto"/>
              <w:rPr>
                <w:rFonts w:ascii="Arial"/>
                <w:sz w:val="21"/>
              </w:rPr>
            </w:pPr>
          </w:p>
          <w:p w14:paraId="4905389F">
            <w:pPr>
              <w:pStyle w:val="5"/>
              <w:spacing w:before="91" w:line="358" w:lineRule="auto"/>
              <w:ind w:left="537" w:right="106" w:hanging="428"/>
            </w:pPr>
            <w:r>
              <w:rPr>
                <w:rFonts w:ascii="Times New Roman" w:hAnsi="Times New Roman" w:eastAsia="Times New Roman" w:cs="Times New Roman"/>
                <w:spacing w:val="6"/>
              </w:rPr>
              <w:t>2.2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 </w:t>
            </w:r>
            <w:r>
              <w:rPr>
                <w:spacing w:val="6"/>
              </w:rPr>
              <w:t>开展理想信念教</w:t>
            </w:r>
            <w:r>
              <w:t>育</w:t>
            </w:r>
          </w:p>
        </w:tc>
        <w:tc>
          <w:tcPr>
            <w:tcW w:w="9236" w:type="dxa"/>
            <w:vAlign w:val="top"/>
          </w:tcPr>
          <w:p w14:paraId="6247A266">
            <w:pPr>
              <w:pStyle w:val="5"/>
              <w:spacing w:before="160" w:line="292" w:lineRule="auto"/>
              <w:ind w:left="816" w:right="107" w:hanging="711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spacing w:val="-3"/>
              </w:rPr>
              <w:t>）强化政治引领。宣传和贯彻落实党的理论和路线方针政策，宣传和执行党中央、上级党组织的决议，引导支部党员自觉在思想</w:t>
            </w:r>
            <w:r>
              <w:rPr>
                <w:spacing w:val="-4"/>
              </w:rPr>
              <w:t>上政治上行</w:t>
            </w:r>
            <w:r>
              <w:rPr>
                <w:spacing w:val="-2"/>
              </w:rPr>
              <w:t>动上同以习近平同志为核心的党中央保持高度一致。</w:t>
            </w:r>
          </w:p>
          <w:p w14:paraId="004E732B">
            <w:pPr>
              <w:pStyle w:val="5"/>
              <w:spacing w:before="171" w:line="292" w:lineRule="auto"/>
              <w:ind w:left="821" w:right="23" w:hanging="716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spacing w:val="-3"/>
              </w:rPr>
              <w:t>）加强理论武装。坚持不懈用习近平新时代中国特色社会主义思想武装头脑、指导实践、推动工作，教育党员深刻</w:t>
            </w:r>
            <w:r>
              <w:rPr>
                <w:spacing w:val="-4"/>
              </w:rPr>
              <w:t>领悟“两个确立”的决定</w:t>
            </w:r>
            <w:r>
              <w:rPr>
                <w:spacing w:val="-26"/>
              </w:rPr>
              <w:t>性意义，不断增强“四个意识”、坚定“四个自信”、做到“两个维护”。</w:t>
            </w:r>
          </w:p>
          <w:p w14:paraId="5236B448">
            <w:pPr>
              <w:pStyle w:val="5"/>
              <w:spacing w:before="174" w:line="292" w:lineRule="auto"/>
              <w:ind w:left="830" w:right="42" w:hanging="725"/>
            </w:pPr>
            <w:r>
              <w:rPr>
                <w:spacing w:val="-5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3</w:t>
            </w:r>
            <w:r>
              <w:rPr>
                <w:spacing w:val="-5"/>
              </w:rPr>
              <w:t>）按年度组织师生党员开展集中学习培训，时间一般不少于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32 </w:t>
            </w:r>
            <w:r>
              <w:rPr>
                <w:spacing w:val="-5"/>
              </w:rPr>
              <w:t>个学时；</w:t>
            </w:r>
            <w:r>
              <w:rPr>
                <w:spacing w:val="1"/>
              </w:rPr>
              <w:t xml:space="preserve">党支部书记和支委成员每年参加集中培训和集体学习时间不少于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56</w:t>
            </w:r>
            <w:r>
              <w:rPr>
                <w:spacing w:val="-18"/>
              </w:rPr>
              <w:t>学时。</w:t>
            </w:r>
          </w:p>
        </w:tc>
      </w:tr>
    </w:tbl>
    <w:p w14:paraId="3CF92FE6">
      <w:pPr>
        <w:pStyle w:val="2"/>
        <w:spacing w:line="183" w:lineRule="exact"/>
        <w:rPr>
          <w:sz w:val="15"/>
        </w:rPr>
      </w:pPr>
    </w:p>
    <w:p w14:paraId="748C332C">
      <w:pPr>
        <w:spacing w:line="183" w:lineRule="exact"/>
        <w:rPr>
          <w:sz w:val="15"/>
          <w:szCs w:val="15"/>
        </w:rPr>
        <w:sectPr>
          <w:footerReference r:id="rId7" w:type="default"/>
          <w:pgSz w:w="16839" w:h="11907"/>
          <w:pgMar w:top="1012" w:right="1466" w:bottom="2022" w:left="1356" w:header="0" w:footer="1658" w:gutter="0"/>
          <w:cols w:space="720" w:num="1"/>
        </w:sectPr>
      </w:pPr>
    </w:p>
    <w:p w14:paraId="0855F2E7">
      <w:pPr>
        <w:spacing w:before="47"/>
      </w:pPr>
    </w:p>
    <w:p w14:paraId="13706652">
      <w:pPr>
        <w:spacing w:before="47"/>
      </w:pPr>
    </w:p>
    <w:tbl>
      <w:tblPr>
        <w:tblStyle w:val="6"/>
        <w:tblW w:w="14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2769"/>
        <w:gridCol w:w="9236"/>
      </w:tblGrid>
      <w:tr w14:paraId="29BA6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006" w:type="dxa"/>
            <w:vAlign w:val="top"/>
          </w:tcPr>
          <w:p w14:paraId="1BA093F6">
            <w:pPr>
              <w:pStyle w:val="5"/>
              <w:spacing w:before="212" w:line="217" w:lineRule="auto"/>
              <w:ind w:left="465"/>
            </w:pPr>
            <w:r>
              <w:rPr>
                <w:b/>
                <w:bCs/>
                <w:spacing w:val="-9"/>
              </w:rPr>
              <w:t>一级指标</w:t>
            </w:r>
          </w:p>
        </w:tc>
        <w:tc>
          <w:tcPr>
            <w:tcW w:w="2769" w:type="dxa"/>
            <w:vAlign w:val="top"/>
          </w:tcPr>
          <w:p w14:paraId="5E882841">
            <w:pPr>
              <w:pStyle w:val="5"/>
              <w:spacing w:before="212" w:line="217" w:lineRule="auto"/>
              <w:ind w:left="842"/>
            </w:pPr>
            <w:r>
              <w:rPr>
                <w:b/>
                <w:bCs/>
                <w:spacing w:val="-9"/>
              </w:rPr>
              <w:t>二级指标</w:t>
            </w:r>
          </w:p>
        </w:tc>
        <w:tc>
          <w:tcPr>
            <w:tcW w:w="9236" w:type="dxa"/>
            <w:vAlign w:val="top"/>
          </w:tcPr>
          <w:p w14:paraId="295E7BFE">
            <w:pPr>
              <w:pStyle w:val="5"/>
              <w:spacing w:before="212" w:line="215" w:lineRule="auto"/>
              <w:ind w:left="4058"/>
            </w:pPr>
            <w:r>
              <w:rPr>
                <w:b/>
                <w:bCs/>
                <w:spacing w:val="-4"/>
              </w:rPr>
              <w:t>考核内容</w:t>
            </w:r>
          </w:p>
        </w:tc>
      </w:tr>
      <w:tr w14:paraId="2A4A0A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6" w:hRule="atLeast"/>
        </w:trPr>
        <w:tc>
          <w:tcPr>
            <w:tcW w:w="2006" w:type="dxa"/>
            <w:vAlign w:val="top"/>
          </w:tcPr>
          <w:p w14:paraId="009F6A2D">
            <w:pPr>
              <w:rPr>
                <w:rFonts w:ascii="Arial"/>
                <w:sz w:val="21"/>
              </w:rPr>
            </w:pPr>
          </w:p>
        </w:tc>
        <w:tc>
          <w:tcPr>
            <w:tcW w:w="2769" w:type="dxa"/>
            <w:vAlign w:val="top"/>
          </w:tcPr>
          <w:p w14:paraId="1EC9DACE">
            <w:pPr>
              <w:spacing w:line="241" w:lineRule="auto"/>
              <w:rPr>
                <w:rFonts w:ascii="Arial"/>
                <w:sz w:val="21"/>
              </w:rPr>
            </w:pPr>
          </w:p>
          <w:p w14:paraId="643B1A05">
            <w:pPr>
              <w:spacing w:line="241" w:lineRule="auto"/>
              <w:rPr>
                <w:rFonts w:ascii="Arial"/>
                <w:sz w:val="21"/>
              </w:rPr>
            </w:pPr>
          </w:p>
          <w:p w14:paraId="0CE4C0F7">
            <w:pPr>
              <w:spacing w:line="241" w:lineRule="auto"/>
              <w:rPr>
                <w:rFonts w:ascii="Arial"/>
                <w:sz w:val="21"/>
              </w:rPr>
            </w:pPr>
          </w:p>
          <w:p w14:paraId="1BAC9E01">
            <w:pPr>
              <w:spacing w:line="241" w:lineRule="auto"/>
              <w:rPr>
                <w:rFonts w:ascii="Arial"/>
                <w:sz w:val="21"/>
              </w:rPr>
            </w:pPr>
          </w:p>
          <w:p w14:paraId="33404F6B">
            <w:pPr>
              <w:spacing w:line="241" w:lineRule="auto"/>
              <w:rPr>
                <w:rFonts w:ascii="Arial"/>
                <w:sz w:val="21"/>
              </w:rPr>
            </w:pPr>
          </w:p>
          <w:p w14:paraId="69D0DF94">
            <w:pPr>
              <w:spacing w:line="241" w:lineRule="auto"/>
              <w:rPr>
                <w:rFonts w:ascii="Arial"/>
                <w:sz w:val="21"/>
              </w:rPr>
            </w:pPr>
          </w:p>
          <w:p w14:paraId="4183953B">
            <w:pPr>
              <w:spacing w:line="241" w:lineRule="auto"/>
              <w:rPr>
                <w:rFonts w:ascii="Arial"/>
                <w:sz w:val="21"/>
              </w:rPr>
            </w:pPr>
          </w:p>
          <w:p w14:paraId="731AA27E">
            <w:pPr>
              <w:spacing w:line="241" w:lineRule="auto"/>
              <w:rPr>
                <w:rFonts w:ascii="Arial"/>
                <w:sz w:val="21"/>
              </w:rPr>
            </w:pPr>
          </w:p>
          <w:p w14:paraId="43C478DC">
            <w:pPr>
              <w:spacing w:line="241" w:lineRule="auto"/>
              <w:rPr>
                <w:rFonts w:ascii="Arial"/>
                <w:sz w:val="21"/>
              </w:rPr>
            </w:pPr>
          </w:p>
          <w:p w14:paraId="27D50064">
            <w:pPr>
              <w:spacing w:line="242" w:lineRule="auto"/>
              <w:rPr>
                <w:rFonts w:ascii="Arial"/>
                <w:sz w:val="21"/>
              </w:rPr>
            </w:pPr>
          </w:p>
          <w:p w14:paraId="047BC162">
            <w:pPr>
              <w:spacing w:line="242" w:lineRule="auto"/>
              <w:rPr>
                <w:rFonts w:ascii="Arial"/>
                <w:sz w:val="21"/>
              </w:rPr>
            </w:pPr>
          </w:p>
          <w:p w14:paraId="76F2FE44">
            <w:pPr>
              <w:spacing w:line="242" w:lineRule="auto"/>
              <w:rPr>
                <w:rFonts w:ascii="Arial"/>
                <w:sz w:val="21"/>
              </w:rPr>
            </w:pPr>
          </w:p>
          <w:p w14:paraId="643264AC">
            <w:pPr>
              <w:spacing w:line="242" w:lineRule="auto"/>
              <w:rPr>
                <w:rFonts w:ascii="Arial"/>
                <w:sz w:val="21"/>
              </w:rPr>
            </w:pPr>
          </w:p>
          <w:p w14:paraId="1308100A">
            <w:pPr>
              <w:pStyle w:val="5"/>
              <w:spacing w:before="91" w:line="358" w:lineRule="auto"/>
              <w:ind w:left="534" w:right="104" w:hanging="425"/>
            </w:pPr>
            <w:r>
              <w:rPr>
                <w:rFonts w:ascii="Times New Roman" w:hAnsi="Times New Roman" w:eastAsia="Times New Roman" w:cs="Times New Roman"/>
                <w:spacing w:val="-13"/>
              </w:rPr>
              <w:t>2.3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</w:t>
            </w:r>
            <w:r>
              <w:rPr>
                <w:spacing w:val="-13"/>
              </w:rPr>
              <w:t>落实党员管理、监</w:t>
            </w:r>
            <w:r>
              <w:rPr>
                <w:spacing w:val="-2"/>
              </w:rPr>
              <w:t>督、服务制度</w:t>
            </w:r>
          </w:p>
        </w:tc>
        <w:tc>
          <w:tcPr>
            <w:tcW w:w="9236" w:type="dxa"/>
            <w:vAlign w:val="top"/>
          </w:tcPr>
          <w:p w14:paraId="5E2555C1">
            <w:pPr>
              <w:pStyle w:val="5"/>
              <w:spacing w:before="238" w:line="394" w:lineRule="auto"/>
              <w:ind w:left="817" w:right="107" w:hanging="712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spacing w:val="-3"/>
              </w:rPr>
              <w:t>）党员组织隶属关系明晰，按规定开展党员组织关系接转、流动党员和出国（境）党员管理，认真审查把关转入党员档案材</w:t>
            </w:r>
            <w:r>
              <w:rPr>
                <w:spacing w:val="-4"/>
              </w:rPr>
              <w:t>料。及时维护</w:t>
            </w:r>
            <w:r>
              <w:rPr>
                <w:spacing w:val="-3"/>
              </w:rPr>
              <w:t>党员信息系</w:t>
            </w:r>
            <w:bookmarkStart w:id="0" w:name="_GoBack"/>
            <w:bookmarkEnd w:id="0"/>
            <w:r>
              <w:rPr>
                <w:spacing w:val="-3"/>
              </w:rPr>
              <w:t>统，做好年度党内统计工作。严格落实党</w:t>
            </w:r>
            <w:r>
              <w:rPr>
                <w:spacing w:val="-4"/>
              </w:rPr>
              <w:t>费收缴、使用和</w:t>
            </w:r>
            <w:r>
              <w:rPr>
                <w:spacing w:val="-2"/>
              </w:rPr>
              <w:t>管理工作。</w:t>
            </w:r>
          </w:p>
          <w:p w14:paraId="12B85F87">
            <w:pPr>
              <w:spacing w:line="258" w:lineRule="auto"/>
              <w:rPr>
                <w:rFonts w:ascii="Arial"/>
                <w:sz w:val="21"/>
              </w:rPr>
            </w:pPr>
          </w:p>
          <w:p w14:paraId="60F025C0">
            <w:pPr>
              <w:spacing w:line="258" w:lineRule="auto"/>
              <w:rPr>
                <w:rFonts w:ascii="Arial"/>
                <w:sz w:val="21"/>
              </w:rPr>
            </w:pPr>
          </w:p>
          <w:p w14:paraId="1E7028EC">
            <w:pPr>
              <w:pStyle w:val="5"/>
              <w:spacing w:before="91" w:line="392" w:lineRule="auto"/>
              <w:ind w:left="821" w:right="107" w:hanging="716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spacing w:val="-3"/>
              </w:rPr>
              <w:t>）严格党的纪律，健全党内监督。经常开展党章党规党纪宣传教育、廉政文化活动等，教育引导师生崇廉尚洁。及</w:t>
            </w:r>
            <w:r>
              <w:rPr>
                <w:spacing w:val="-4"/>
              </w:rPr>
              <w:t>时掌握党员思想动态，善</w:t>
            </w:r>
            <w:r>
              <w:rPr>
                <w:spacing w:val="-1"/>
              </w:rPr>
              <w:t>于发现苗头性倾向性问题，让“咬耳扯袖”成为常态。</w:t>
            </w:r>
          </w:p>
          <w:p w14:paraId="32B2E203">
            <w:pPr>
              <w:spacing w:line="261" w:lineRule="auto"/>
              <w:rPr>
                <w:rFonts w:ascii="Arial"/>
                <w:sz w:val="21"/>
              </w:rPr>
            </w:pPr>
          </w:p>
          <w:p w14:paraId="395B1ABC">
            <w:pPr>
              <w:spacing w:line="261" w:lineRule="auto"/>
              <w:rPr>
                <w:rFonts w:ascii="Arial"/>
                <w:sz w:val="21"/>
              </w:rPr>
            </w:pPr>
          </w:p>
          <w:p w14:paraId="765AE337">
            <w:pPr>
              <w:pStyle w:val="5"/>
              <w:spacing w:before="91" w:line="384" w:lineRule="auto"/>
              <w:ind w:left="823" w:right="109" w:hanging="718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spacing w:val="-3"/>
              </w:rPr>
              <w:t>）建立健全党内关怀机制，关心党员思想、学习、工作和生活，关怀帮</w:t>
            </w:r>
            <w:r>
              <w:rPr>
                <w:spacing w:val="-5"/>
              </w:rPr>
              <w:t>扶生活困难党员和老党员。</w:t>
            </w:r>
          </w:p>
        </w:tc>
      </w:tr>
    </w:tbl>
    <w:p w14:paraId="6528CA4F">
      <w:pPr>
        <w:pStyle w:val="2"/>
      </w:pPr>
    </w:p>
    <w:p w14:paraId="3DDCC31E">
      <w:pPr>
        <w:sectPr>
          <w:footerReference r:id="rId8" w:type="default"/>
          <w:pgSz w:w="16839" w:h="11907"/>
          <w:pgMar w:top="1012" w:right="1466" w:bottom="2022" w:left="1356" w:header="0" w:footer="1658" w:gutter="0"/>
          <w:cols w:space="720" w:num="1"/>
        </w:sectPr>
      </w:pPr>
    </w:p>
    <w:p w14:paraId="534FAE83">
      <w:pPr>
        <w:spacing w:before="47"/>
      </w:pPr>
    </w:p>
    <w:p w14:paraId="6EFB16D8">
      <w:pPr>
        <w:spacing w:before="47"/>
      </w:pPr>
    </w:p>
    <w:tbl>
      <w:tblPr>
        <w:tblStyle w:val="6"/>
        <w:tblW w:w="14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2769"/>
        <w:gridCol w:w="9236"/>
      </w:tblGrid>
      <w:tr w14:paraId="465CF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006" w:type="dxa"/>
            <w:vAlign w:val="top"/>
          </w:tcPr>
          <w:p w14:paraId="1DACD35B">
            <w:pPr>
              <w:pStyle w:val="5"/>
              <w:spacing w:before="212" w:line="217" w:lineRule="auto"/>
              <w:ind w:left="465"/>
            </w:pPr>
            <w:r>
              <w:rPr>
                <w:b/>
                <w:bCs/>
                <w:spacing w:val="-9"/>
              </w:rPr>
              <w:t>一级指标</w:t>
            </w:r>
          </w:p>
        </w:tc>
        <w:tc>
          <w:tcPr>
            <w:tcW w:w="2769" w:type="dxa"/>
            <w:vAlign w:val="top"/>
          </w:tcPr>
          <w:p w14:paraId="495F50AC">
            <w:pPr>
              <w:pStyle w:val="5"/>
              <w:spacing w:before="212" w:line="217" w:lineRule="auto"/>
              <w:ind w:left="842"/>
            </w:pPr>
            <w:r>
              <w:rPr>
                <w:b/>
                <w:bCs/>
                <w:spacing w:val="-9"/>
              </w:rPr>
              <w:t>二级指标</w:t>
            </w:r>
          </w:p>
        </w:tc>
        <w:tc>
          <w:tcPr>
            <w:tcW w:w="9236" w:type="dxa"/>
            <w:vAlign w:val="top"/>
          </w:tcPr>
          <w:p w14:paraId="4D0D1285">
            <w:pPr>
              <w:pStyle w:val="5"/>
              <w:spacing w:before="212" w:line="215" w:lineRule="auto"/>
              <w:ind w:left="4058"/>
            </w:pPr>
            <w:r>
              <w:rPr>
                <w:b/>
                <w:bCs/>
                <w:spacing w:val="-4"/>
              </w:rPr>
              <w:t>考核内容</w:t>
            </w:r>
          </w:p>
        </w:tc>
      </w:tr>
      <w:tr w14:paraId="772056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6" w:hRule="atLeast"/>
        </w:trPr>
        <w:tc>
          <w:tcPr>
            <w:tcW w:w="2006" w:type="dxa"/>
            <w:vAlign w:val="top"/>
          </w:tcPr>
          <w:p w14:paraId="4938FC0B">
            <w:pPr>
              <w:spacing w:line="260" w:lineRule="auto"/>
              <w:rPr>
                <w:rFonts w:ascii="Arial"/>
                <w:sz w:val="21"/>
              </w:rPr>
            </w:pPr>
          </w:p>
          <w:p w14:paraId="5153DA26">
            <w:pPr>
              <w:spacing w:line="260" w:lineRule="auto"/>
              <w:rPr>
                <w:rFonts w:ascii="Arial"/>
                <w:sz w:val="21"/>
              </w:rPr>
            </w:pPr>
          </w:p>
          <w:p w14:paraId="0FC3D171">
            <w:pPr>
              <w:spacing w:line="260" w:lineRule="auto"/>
              <w:rPr>
                <w:rFonts w:ascii="Arial"/>
                <w:sz w:val="21"/>
              </w:rPr>
            </w:pPr>
          </w:p>
          <w:p w14:paraId="0F915F67">
            <w:pPr>
              <w:spacing w:line="260" w:lineRule="auto"/>
              <w:rPr>
                <w:rFonts w:ascii="Arial"/>
                <w:sz w:val="21"/>
              </w:rPr>
            </w:pPr>
          </w:p>
          <w:p w14:paraId="3226A5BC">
            <w:pPr>
              <w:spacing w:line="260" w:lineRule="auto"/>
              <w:rPr>
                <w:rFonts w:ascii="Arial"/>
                <w:sz w:val="21"/>
              </w:rPr>
            </w:pPr>
          </w:p>
          <w:p w14:paraId="4465E5FC">
            <w:pPr>
              <w:spacing w:line="260" w:lineRule="auto"/>
              <w:rPr>
                <w:rFonts w:ascii="Arial"/>
                <w:sz w:val="21"/>
              </w:rPr>
            </w:pPr>
          </w:p>
          <w:p w14:paraId="6EF3A7A1">
            <w:pPr>
              <w:spacing w:line="260" w:lineRule="auto"/>
              <w:rPr>
                <w:rFonts w:ascii="Arial"/>
                <w:sz w:val="21"/>
              </w:rPr>
            </w:pPr>
          </w:p>
          <w:p w14:paraId="7B3F4D71">
            <w:pPr>
              <w:spacing w:line="260" w:lineRule="auto"/>
              <w:rPr>
                <w:rFonts w:ascii="Arial"/>
                <w:sz w:val="21"/>
              </w:rPr>
            </w:pPr>
          </w:p>
          <w:p w14:paraId="383C9633">
            <w:pPr>
              <w:spacing w:line="260" w:lineRule="auto"/>
              <w:rPr>
                <w:rFonts w:ascii="Arial"/>
                <w:sz w:val="21"/>
              </w:rPr>
            </w:pPr>
          </w:p>
          <w:p w14:paraId="1C5474E1">
            <w:pPr>
              <w:spacing w:line="260" w:lineRule="auto"/>
              <w:rPr>
                <w:rFonts w:ascii="Arial"/>
                <w:sz w:val="21"/>
              </w:rPr>
            </w:pPr>
          </w:p>
          <w:p w14:paraId="56FA91DC">
            <w:pPr>
              <w:spacing w:line="261" w:lineRule="auto"/>
              <w:rPr>
                <w:rFonts w:ascii="Arial"/>
                <w:sz w:val="21"/>
              </w:rPr>
            </w:pPr>
          </w:p>
          <w:p w14:paraId="371C4563">
            <w:pPr>
              <w:pStyle w:val="5"/>
              <w:spacing w:before="91" w:line="366" w:lineRule="auto"/>
              <w:ind w:left="395" w:right="102" w:hanging="276"/>
            </w:pPr>
            <w:r>
              <w:rPr>
                <w:rFonts w:ascii="Times New Roman" w:hAnsi="Times New Roman" w:eastAsia="Times New Roman" w:cs="Times New Roman"/>
                <w:spacing w:val="16"/>
              </w:rPr>
              <w:t>3.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 xml:space="preserve"> </w:t>
            </w:r>
            <w:r>
              <w:rPr>
                <w:spacing w:val="16"/>
              </w:rPr>
              <w:t>组织宣传凝</w:t>
            </w:r>
            <w:r>
              <w:rPr>
                <w:spacing w:val="20"/>
              </w:rPr>
              <w:t>聚服务师生</w:t>
            </w:r>
            <w:r>
              <w:rPr>
                <w:spacing w:val="-2"/>
              </w:rPr>
              <w:t>群众</w:t>
            </w:r>
          </w:p>
        </w:tc>
        <w:tc>
          <w:tcPr>
            <w:tcW w:w="2769" w:type="dxa"/>
            <w:vAlign w:val="top"/>
          </w:tcPr>
          <w:p w14:paraId="351134E2">
            <w:pPr>
              <w:spacing w:line="241" w:lineRule="auto"/>
              <w:rPr>
                <w:rFonts w:ascii="Arial"/>
                <w:sz w:val="21"/>
              </w:rPr>
            </w:pPr>
          </w:p>
          <w:p w14:paraId="1EF7966E">
            <w:pPr>
              <w:spacing w:line="241" w:lineRule="auto"/>
              <w:rPr>
                <w:rFonts w:ascii="Arial"/>
                <w:sz w:val="21"/>
              </w:rPr>
            </w:pPr>
          </w:p>
          <w:p w14:paraId="2E2108E4">
            <w:pPr>
              <w:spacing w:line="241" w:lineRule="auto"/>
              <w:rPr>
                <w:rFonts w:ascii="Arial"/>
                <w:sz w:val="21"/>
              </w:rPr>
            </w:pPr>
          </w:p>
          <w:p w14:paraId="5A50DE01">
            <w:pPr>
              <w:spacing w:line="241" w:lineRule="auto"/>
              <w:rPr>
                <w:rFonts w:ascii="Arial"/>
                <w:sz w:val="21"/>
              </w:rPr>
            </w:pPr>
          </w:p>
          <w:p w14:paraId="4E6F90E1">
            <w:pPr>
              <w:spacing w:line="241" w:lineRule="auto"/>
              <w:rPr>
                <w:rFonts w:ascii="Arial"/>
                <w:sz w:val="21"/>
              </w:rPr>
            </w:pPr>
          </w:p>
          <w:p w14:paraId="3C905D73">
            <w:pPr>
              <w:spacing w:line="241" w:lineRule="auto"/>
              <w:rPr>
                <w:rFonts w:ascii="Arial"/>
                <w:sz w:val="21"/>
              </w:rPr>
            </w:pPr>
          </w:p>
          <w:p w14:paraId="24168530">
            <w:pPr>
              <w:spacing w:line="241" w:lineRule="auto"/>
              <w:rPr>
                <w:rFonts w:ascii="Arial"/>
                <w:sz w:val="21"/>
              </w:rPr>
            </w:pPr>
          </w:p>
          <w:p w14:paraId="466FE735">
            <w:pPr>
              <w:spacing w:line="241" w:lineRule="auto"/>
              <w:rPr>
                <w:rFonts w:ascii="Arial"/>
                <w:sz w:val="21"/>
              </w:rPr>
            </w:pPr>
          </w:p>
          <w:p w14:paraId="6DC47757">
            <w:pPr>
              <w:spacing w:line="242" w:lineRule="auto"/>
              <w:rPr>
                <w:rFonts w:ascii="Arial"/>
                <w:sz w:val="21"/>
              </w:rPr>
            </w:pPr>
          </w:p>
          <w:p w14:paraId="4E40140E">
            <w:pPr>
              <w:spacing w:line="242" w:lineRule="auto"/>
              <w:rPr>
                <w:rFonts w:ascii="Arial"/>
                <w:sz w:val="21"/>
              </w:rPr>
            </w:pPr>
          </w:p>
          <w:p w14:paraId="76119ECE">
            <w:pPr>
              <w:spacing w:line="242" w:lineRule="auto"/>
              <w:rPr>
                <w:rFonts w:ascii="Arial"/>
                <w:sz w:val="21"/>
              </w:rPr>
            </w:pPr>
          </w:p>
          <w:p w14:paraId="350A2336">
            <w:pPr>
              <w:spacing w:line="242" w:lineRule="auto"/>
              <w:rPr>
                <w:rFonts w:ascii="Arial"/>
                <w:sz w:val="21"/>
              </w:rPr>
            </w:pPr>
          </w:p>
          <w:p w14:paraId="2676C9B5">
            <w:pPr>
              <w:spacing w:line="242" w:lineRule="auto"/>
              <w:rPr>
                <w:rFonts w:ascii="Arial"/>
                <w:sz w:val="21"/>
              </w:rPr>
            </w:pPr>
          </w:p>
          <w:p w14:paraId="20797588">
            <w:pPr>
              <w:pStyle w:val="5"/>
              <w:spacing w:before="91" w:line="359" w:lineRule="auto"/>
              <w:ind w:left="534" w:right="106" w:hanging="419"/>
            </w:pPr>
            <w:r>
              <w:rPr>
                <w:rFonts w:ascii="Times New Roman" w:hAnsi="Times New Roman" w:eastAsia="Times New Roman" w:cs="Times New Roman"/>
                <w:spacing w:val="6"/>
              </w:rPr>
              <w:t>3.1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6"/>
              </w:rPr>
              <w:t>推动党建与事业</w:t>
            </w:r>
            <w:r>
              <w:rPr>
                <w:spacing w:val="-2"/>
              </w:rPr>
              <w:t>发展深度融合</w:t>
            </w:r>
          </w:p>
        </w:tc>
        <w:tc>
          <w:tcPr>
            <w:tcW w:w="9236" w:type="dxa"/>
            <w:vAlign w:val="top"/>
          </w:tcPr>
          <w:p w14:paraId="097758EB">
            <w:pPr>
              <w:pStyle w:val="5"/>
              <w:spacing w:before="206" w:line="331" w:lineRule="auto"/>
              <w:ind w:left="814" w:right="107" w:hanging="709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spacing w:val="-3"/>
              </w:rPr>
              <w:t>）教师党支部积极参与本单位重大问题决策，支持本单位行政负责人开展工作，团结带领广大教师落实立德树人根本任务，不断提高</w:t>
            </w:r>
            <w:r>
              <w:rPr>
                <w:spacing w:val="-4"/>
              </w:rPr>
              <w:t>人才培</w:t>
            </w:r>
            <w:r>
              <w:rPr>
                <w:spacing w:val="-3"/>
              </w:rPr>
              <w:t>养质量。在教师招聘引进、职称评审、岗位聘用、导师遴</w:t>
            </w:r>
            <w:r>
              <w:rPr>
                <w:spacing w:val="-4"/>
              </w:rPr>
              <w:t>选、评优奖</w:t>
            </w:r>
            <w:r>
              <w:rPr>
                <w:spacing w:val="-2"/>
              </w:rPr>
              <w:t>励、聘期考核、项目申报等工作中充分发挥政治把关作用。</w:t>
            </w:r>
          </w:p>
          <w:p w14:paraId="2C0BD779">
            <w:pPr>
              <w:spacing w:line="384" w:lineRule="auto"/>
              <w:rPr>
                <w:rFonts w:ascii="Arial"/>
                <w:sz w:val="21"/>
              </w:rPr>
            </w:pPr>
          </w:p>
          <w:p w14:paraId="1AFF4F13">
            <w:pPr>
              <w:pStyle w:val="5"/>
              <w:spacing w:before="91" w:line="317" w:lineRule="auto"/>
              <w:ind w:left="817" w:right="107" w:hanging="712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spacing w:val="-3"/>
              </w:rPr>
              <w:t>）学生党支部积极参与学生事务管理，结合专业特色，支持、指导和帮助团支部、班委会以及学生社团根据学生特点开展工作</w:t>
            </w:r>
            <w:r>
              <w:rPr>
                <w:spacing w:val="-4"/>
              </w:rPr>
              <w:t>，引领优良班</w:t>
            </w:r>
            <w:r>
              <w:rPr>
                <w:spacing w:val="-1"/>
              </w:rPr>
              <w:t>风学风校风建设，推进社会主义核心价值观培育践行。</w:t>
            </w:r>
          </w:p>
          <w:p w14:paraId="7280FB34">
            <w:pPr>
              <w:spacing w:line="379" w:lineRule="auto"/>
              <w:rPr>
                <w:rFonts w:ascii="Arial"/>
                <w:sz w:val="21"/>
              </w:rPr>
            </w:pPr>
          </w:p>
          <w:p w14:paraId="7A1D9816">
            <w:pPr>
              <w:pStyle w:val="5"/>
              <w:spacing w:before="91" w:line="332" w:lineRule="auto"/>
              <w:ind w:left="808" w:right="77" w:hanging="703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spacing w:val="-3"/>
              </w:rPr>
              <w:t>）积极探索新形势下基层党支部示范创建和质量创优新路径，推动党建</w:t>
            </w:r>
            <w:r>
              <w:rPr>
                <w:spacing w:val="-2"/>
              </w:rPr>
              <w:t>品牌创建与评选先进党支部相结合，积极申报党建工作样板党支部、</w:t>
            </w:r>
            <w:r>
              <w:rPr>
                <w:spacing w:val="-3"/>
              </w:rPr>
              <w:t>研究生样板党支部、“双带头人”教师党支部“强国行”专项行动等</w:t>
            </w:r>
            <w:r>
              <w:rPr>
                <w:spacing w:val="-13"/>
              </w:rPr>
              <w:t>项目。</w:t>
            </w:r>
          </w:p>
        </w:tc>
      </w:tr>
    </w:tbl>
    <w:p w14:paraId="19EA3208">
      <w:pPr>
        <w:pStyle w:val="2"/>
      </w:pPr>
    </w:p>
    <w:p w14:paraId="5357F728">
      <w:pPr>
        <w:sectPr>
          <w:footerReference r:id="rId9" w:type="default"/>
          <w:pgSz w:w="16839" w:h="11907"/>
          <w:pgMar w:top="1012" w:right="1466" w:bottom="2022" w:left="1356" w:header="0" w:footer="1658" w:gutter="0"/>
          <w:cols w:space="720" w:num="1"/>
        </w:sectPr>
      </w:pPr>
    </w:p>
    <w:p w14:paraId="75A55965">
      <w:pPr>
        <w:spacing w:before="47"/>
      </w:pPr>
    </w:p>
    <w:p w14:paraId="61DA6440">
      <w:pPr>
        <w:spacing w:before="47"/>
      </w:pPr>
    </w:p>
    <w:tbl>
      <w:tblPr>
        <w:tblStyle w:val="6"/>
        <w:tblW w:w="14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2769"/>
        <w:gridCol w:w="9236"/>
      </w:tblGrid>
      <w:tr w14:paraId="5CB0C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006" w:type="dxa"/>
            <w:vAlign w:val="top"/>
          </w:tcPr>
          <w:p w14:paraId="7FF46CCA">
            <w:pPr>
              <w:pStyle w:val="5"/>
              <w:spacing w:before="212" w:line="217" w:lineRule="auto"/>
              <w:ind w:left="465"/>
            </w:pPr>
            <w:r>
              <w:rPr>
                <w:b/>
                <w:bCs/>
                <w:spacing w:val="-9"/>
              </w:rPr>
              <w:t>一级指标</w:t>
            </w:r>
          </w:p>
        </w:tc>
        <w:tc>
          <w:tcPr>
            <w:tcW w:w="2769" w:type="dxa"/>
            <w:vAlign w:val="top"/>
          </w:tcPr>
          <w:p w14:paraId="2C96D818">
            <w:pPr>
              <w:pStyle w:val="5"/>
              <w:spacing w:before="212" w:line="217" w:lineRule="auto"/>
              <w:ind w:left="842"/>
            </w:pPr>
            <w:r>
              <w:rPr>
                <w:b/>
                <w:bCs/>
                <w:spacing w:val="-9"/>
              </w:rPr>
              <w:t>二级指标</w:t>
            </w:r>
          </w:p>
        </w:tc>
        <w:tc>
          <w:tcPr>
            <w:tcW w:w="9236" w:type="dxa"/>
            <w:vAlign w:val="top"/>
          </w:tcPr>
          <w:p w14:paraId="5B5ED47F">
            <w:pPr>
              <w:pStyle w:val="5"/>
              <w:spacing w:before="212" w:line="215" w:lineRule="auto"/>
              <w:ind w:left="4058"/>
            </w:pPr>
            <w:r>
              <w:rPr>
                <w:b/>
                <w:bCs/>
                <w:spacing w:val="-4"/>
              </w:rPr>
              <w:t>考核内容</w:t>
            </w:r>
          </w:p>
        </w:tc>
      </w:tr>
      <w:tr w14:paraId="0672B0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6" w:hRule="atLeast"/>
        </w:trPr>
        <w:tc>
          <w:tcPr>
            <w:tcW w:w="2006" w:type="dxa"/>
            <w:vAlign w:val="top"/>
          </w:tcPr>
          <w:p w14:paraId="66A91B0F">
            <w:pPr>
              <w:rPr>
                <w:rFonts w:ascii="Arial"/>
                <w:sz w:val="21"/>
              </w:rPr>
            </w:pPr>
          </w:p>
        </w:tc>
        <w:tc>
          <w:tcPr>
            <w:tcW w:w="2769" w:type="dxa"/>
            <w:vAlign w:val="top"/>
          </w:tcPr>
          <w:p w14:paraId="5EBBA21F">
            <w:pPr>
              <w:spacing w:line="248" w:lineRule="auto"/>
              <w:rPr>
                <w:rFonts w:ascii="Arial"/>
                <w:sz w:val="21"/>
              </w:rPr>
            </w:pPr>
          </w:p>
          <w:p w14:paraId="7C2C2C6F">
            <w:pPr>
              <w:spacing w:line="248" w:lineRule="auto"/>
              <w:rPr>
                <w:rFonts w:ascii="Arial"/>
                <w:sz w:val="21"/>
              </w:rPr>
            </w:pPr>
          </w:p>
          <w:p w14:paraId="757504AA">
            <w:pPr>
              <w:spacing w:line="248" w:lineRule="auto"/>
              <w:rPr>
                <w:rFonts w:ascii="Arial"/>
                <w:sz w:val="21"/>
              </w:rPr>
            </w:pPr>
          </w:p>
          <w:p w14:paraId="2A502377">
            <w:pPr>
              <w:spacing w:line="248" w:lineRule="auto"/>
              <w:rPr>
                <w:rFonts w:ascii="Arial"/>
                <w:sz w:val="21"/>
              </w:rPr>
            </w:pPr>
          </w:p>
          <w:p w14:paraId="61718E15">
            <w:pPr>
              <w:spacing w:line="248" w:lineRule="auto"/>
              <w:rPr>
                <w:rFonts w:ascii="Arial"/>
                <w:sz w:val="21"/>
              </w:rPr>
            </w:pPr>
          </w:p>
          <w:p w14:paraId="59A97AC1">
            <w:pPr>
              <w:spacing w:line="248" w:lineRule="auto"/>
              <w:rPr>
                <w:rFonts w:ascii="Arial"/>
                <w:sz w:val="21"/>
              </w:rPr>
            </w:pPr>
          </w:p>
          <w:p w14:paraId="1A5FF19C">
            <w:pPr>
              <w:spacing w:line="248" w:lineRule="auto"/>
              <w:rPr>
                <w:rFonts w:ascii="Arial"/>
                <w:sz w:val="21"/>
              </w:rPr>
            </w:pPr>
          </w:p>
          <w:p w14:paraId="767AA1BF">
            <w:pPr>
              <w:spacing w:line="248" w:lineRule="auto"/>
              <w:rPr>
                <w:rFonts w:ascii="Arial"/>
                <w:sz w:val="21"/>
              </w:rPr>
            </w:pPr>
          </w:p>
          <w:p w14:paraId="0F840B88">
            <w:pPr>
              <w:spacing w:line="249" w:lineRule="auto"/>
              <w:rPr>
                <w:rFonts w:ascii="Arial"/>
                <w:sz w:val="21"/>
              </w:rPr>
            </w:pPr>
          </w:p>
          <w:p w14:paraId="61689069">
            <w:pPr>
              <w:spacing w:line="249" w:lineRule="auto"/>
              <w:rPr>
                <w:rFonts w:ascii="Arial"/>
                <w:sz w:val="21"/>
              </w:rPr>
            </w:pPr>
          </w:p>
          <w:p w14:paraId="66E1A285">
            <w:pPr>
              <w:spacing w:line="249" w:lineRule="auto"/>
              <w:rPr>
                <w:rFonts w:ascii="Arial"/>
                <w:sz w:val="21"/>
              </w:rPr>
            </w:pPr>
          </w:p>
          <w:p w14:paraId="1D7684AC">
            <w:pPr>
              <w:spacing w:line="249" w:lineRule="auto"/>
              <w:rPr>
                <w:rFonts w:ascii="Arial"/>
                <w:sz w:val="21"/>
              </w:rPr>
            </w:pPr>
          </w:p>
          <w:p w14:paraId="54C9E881">
            <w:pPr>
              <w:pStyle w:val="5"/>
              <w:spacing w:before="91" w:line="366" w:lineRule="auto"/>
              <w:ind w:left="543" w:right="104" w:hanging="428"/>
            </w:pPr>
            <w:r>
              <w:rPr>
                <w:rFonts w:ascii="Times New Roman" w:hAnsi="Times New Roman" w:eastAsia="Times New Roman" w:cs="Times New Roman"/>
                <w:spacing w:val="-13"/>
              </w:rPr>
              <w:t>3.2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13"/>
              </w:rPr>
              <w:t>把组织、宣传、凝</w:t>
            </w:r>
            <w:r>
              <w:rPr>
                <w:spacing w:val="-16"/>
              </w:rPr>
              <w:t>聚、服务群众落到</w:t>
            </w:r>
            <w:r>
              <w:rPr>
                <w:spacing w:val="-5"/>
              </w:rPr>
              <w:t>实处</w:t>
            </w:r>
          </w:p>
        </w:tc>
        <w:tc>
          <w:tcPr>
            <w:tcW w:w="9236" w:type="dxa"/>
            <w:vAlign w:val="top"/>
          </w:tcPr>
          <w:p w14:paraId="0F54CC76">
            <w:pPr>
              <w:pStyle w:val="5"/>
              <w:spacing w:before="210" w:line="318" w:lineRule="auto"/>
              <w:ind w:left="783" w:right="110" w:hanging="678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spacing w:val="-3"/>
              </w:rPr>
              <w:t>）组织开展</w:t>
            </w:r>
            <w:r>
              <w:rPr>
                <w:rFonts w:hint="eastAsia"/>
                <w:spacing w:val="-3"/>
                <w:lang w:val="en-US" w:eastAsia="zh-CN"/>
              </w:rPr>
              <w:t>学习贯彻</w:t>
            </w:r>
            <w:r>
              <w:rPr>
                <w:spacing w:val="-3"/>
              </w:rPr>
              <w:t>习近平新时代中国特色社会主义思想</w:t>
            </w:r>
            <w:r>
              <w:rPr>
                <w:rFonts w:hint="eastAsia"/>
                <w:spacing w:val="-3"/>
                <w:lang w:val="en-US" w:eastAsia="zh-CN"/>
              </w:rPr>
              <w:t>主题</w:t>
            </w:r>
            <w:r>
              <w:rPr>
                <w:spacing w:val="-3"/>
              </w:rPr>
              <w:t>教育，引领广大师</w:t>
            </w:r>
            <w:r>
              <w:rPr>
                <w:spacing w:val="-2"/>
              </w:rPr>
              <w:t>生听党话、跟党走，深入推动习近平新时代中国特色社会</w:t>
            </w:r>
            <w:r>
              <w:rPr>
                <w:spacing w:val="-3"/>
              </w:rPr>
              <w:t>主义思想入</w:t>
            </w:r>
            <w:r>
              <w:rPr>
                <w:spacing w:val="-13"/>
              </w:rPr>
              <w:t>脑入心。</w:t>
            </w:r>
          </w:p>
          <w:p w14:paraId="7617A781">
            <w:pPr>
              <w:spacing w:line="378" w:lineRule="auto"/>
              <w:rPr>
                <w:rFonts w:ascii="Arial"/>
                <w:sz w:val="21"/>
              </w:rPr>
            </w:pPr>
          </w:p>
          <w:p w14:paraId="05C70309">
            <w:pPr>
              <w:pStyle w:val="5"/>
              <w:spacing w:before="91" w:line="318" w:lineRule="auto"/>
              <w:ind w:left="795" w:right="104" w:hanging="690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spacing w:val="-3"/>
              </w:rPr>
              <w:t>）把社会主义核心价值观培育践行贯穿师生专业课实践教学、社会实践</w:t>
            </w:r>
            <w:r>
              <w:rPr>
                <w:spacing w:val="-2"/>
              </w:rPr>
              <w:t>活动、创新创业教育、志愿服务等过程，增</w:t>
            </w:r>
            <w:r>
              <w:rPr>
                <w:spacing w:val="-3"/>
              </w:rPr>
              <w:t>强思想引领和价值观塑造</w:t>
            </w:r>
            <w:r>
              <w:rPr>
                <w:spacing w:val="-5"/>
              </w:rPr>
              <w:t>的实效性。</w:t>
            </w:r>
          </w:p>
          <w:p w14:paraId="41DC3685">
            <w:pPr>
              <w:spacing w:line="380" w:lineRule="auto"/>
              <w:rPr>
                <w:rFonts w:ascii="Arial"/>
                <w:sz w:val="21"/>
              </w:rPr>
            </w:pPr>
          </w:p>
          <w:p w14:paraId="54A3F065">
            <w:pPr>
              <w:pStyle w:val="5"/>
              <w:spacing w:before="91" w:line="318" w:lineRule="auto"/>
              <w:ind w:left="782" w:right="120" w:hanging="677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spacing w:val="-3"/>
              </w:rPr>
              <w:t>）坚持以支部党的建设带动所在单位团组织、工会组织建设，常态化做好困难师生关心帮扶工作，把解决思想问题和解决实际问题相结合，</w:t>
            </w:r>
            <w:r>
              <w:rPr>
                <w:spacing w:val="-1"/>
              </w:rPr>
              <w:t>积极开展服务、帮扶、慰问等活动。</w:t>
            </w:r>
          </w:p>
          <w:p w14:paraId="3CB76017">
            <w:pPr>
              <w:spacing w:line="380" w:lineRule="auto"/>
              <w:rPr>
                <w:rFonts w:ascii="Arial"/>
                <w:sz w:val="21"/>
              </w:rPr>
            </w:pPr>
          </w:p>
          <w:p w14:paraId="61F3D84F">
            <w:pPr>
              <w:pStyle w:val="5"/>
              <w:spacing w:before="91" w:line="318" w:lineRule="auto"/>
              <w:ind w:left="823" w:right="23" w:hanging="718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</w:t>
            </w:r>
            <w:r>
              <w:rPr>
                <w:spacing w:val="-3"/>
              </w:rPr>
              <w:t>）搭建交流平台，丰富服务载体，密切联系群众，及时了解、听取、回</w:t>
            </w:r>
            <w:r>
              <w:rPr>
                <w:spacing w:val="-10"/>
              </w:rPr>
              <w:t>应师生意见和诉求，及时回应师生重大关切，把党支部建成党员之家、</w:t>
            </w:r>
            <w:r>
              <w:rPr>
                <w:spacing w:val="-2"/>
              </w:rPr>
              <w:t>师生之家，增强师生归属感、获得感。</w:t>
            </w:r>
          </w:p>
        </w:tc>
      </w:tr>
    </w:tbl>
    <w:p w14:paraId="65CB36D3">
      <w:pPr>
        <w:pStyle w:val="2"/>
      </w:pPr>
    </w:p>
    <w:p w14:paraId="6A7F2AFD">
      <w:pPr>
        <w:sectPr>
          <w:footerReference r:id="rId10" w:type="default"/>
          <w:pgSz w:w="16839" w:h="11907"/>
          <w:pgMar w:top="1012" w:right="1466" w:bottom="2022" w:left="1356" w:header="0" w:footer="1655" w:gutter="0"/>
          <w:cols w:space="720" w:num="1"/>
        </w:sectPr>
      </w:pPr>
    </w:p>
    <w:p w14:paraId="3A15B62D">
      <w:pPr>
        <w:spacing w:before="47"/>
      </w:pPr>
    </w:p>
    <w:p w14:paraId="58CF7700">
      <w:pPr>
        <w:spacing w:before="47"/>
      </w:pPr>
    </w:p>
    <w:tbl>
      <w:tblPr>
        <w:tblStyle w:val="6"/>
        <w:tblW w:w="14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2769"/>
        <w:gridCol w:w="9236"/>
      </w:tblGrid>
      <w:tr w14:paraId="6BC6A2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006" w:type="dxa"/>
            <w:vAlign w:val="top"/>
          </w:tcPr>
          <w:p w14:paraId="1BEABA4D">
            <w:pPr>
              <w:pStyle w:val="5"/>
              <w:spacing w:before="212" w:line="217" w:lineRule="auto"/>
              <w:ind w:left="465"/>
            </w:pPr>
            <w:r>
              <w:rPr>
                <w:b/>
                <w:bCs/>
                <w:spacing w:val="-9"/>
              </w:rPr>
              <w:t>一级指标</w:t>
            </w:r>
          </w:p>
        </w:tc>
        <w:tc>
          <w:tcPr>
            <w:tcW w:w="2769" w:type="dxa"/>
            <w:vAlign w:val="top"/>
          </w:tcPr>
          <w:p w14:paraId="47EA7990">
            <w:pPr>
              <w:pStyle w:val="5"/>
              <w:spacing w:before="212" w:line="217" w:lineRule="auto"/>
              <w:ind w:left="842"/>
            </w:pPr>
            <w:r>
              <w:rPr>
                <w:b/>
                <w:bCs/>
                <w:spacing w:val="-9"/>
              </w:rPr>
              <w:t>二级指标</w:t>
            </w:r>
          </w:p>
        </w:tc>
        <w:tc>
          <w:tcPr>
            <w:tcW w:w="9236" w:type="dxa"/>
            <w:vAlign w:val="top"/>
          </w:tcPr>
          <w:p w14:paraId="0EF97A43">
            <w:pPr>
              <w:pStyle w:val="5"/>
              <w:spacing w:before="212" w:line="215" w:lineRule="auto"/>
              <w:ind w:left="4058"/>
            </w:pPr>
            <w:r>
              <w:rPr>
                <w:b/>
                <w:bCs/>
                <w:spacing w:val="-4"/>
              </w:rPr>
              <w:t>考核内容</w:t>
            </w:r>
          </w:p>
        </w:tc>
      </w:tr>
      <w:tr w14:paraId="1CDD0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2" w:hRule="atLeast"/>
        </w:trPr>
        <w:tc>
          <w:tcPr>
            <w:tcW w:w="2006" w:type="dxa"/>
            <w:vAlign w:val="top"/>
          </w:tcPr>
          <w:p w14:paraId="2C407644">
            <w:pPr>
              <w:rPr>
                <w:rFonts w:ascii="Arial"/>
                <w:sz w:val="21"/>
              </w:rPr>
            </w:pPr>
          </w:p>
        </w:tc>
        <w:tc>
          <w:tcPr>
            <w:tcW w:w="2769" w:type="dxa"/>
            <w:vAlign w:val="top"/>
          </w:tcPr>
          <w:p w14:paraId="78D9D8D2">
            <w:pPr>
              <w:spacing w:line="293" w:lineRule="auto"/>
              <w:rPr>
                <w:rFonts w:ascii="Arial"/>
                <w:sz w:val="21"/>
              </w:rPr>
            </w:pPr>
          </w:p>
          <w:p w14:paraId="3753CE9F">
            <w:pPr>
              <w:spacing w:line="293" w:lineRule="auto"/>
              <w:rPr>
                <w:rFonts w:ascii="Arial"/>
                <w:sz w:val="21"/>
              </w:rPr>
            </w:pPr>
          </w:p>
          <w:p w14:paraId="2953201D">
            <w:pPr>
              <w:spacing w:line="293" w:lineRule="auto"/>
              <w:rPr>
                <w:rFonts w:ascii="Arial"/>
                <w:sz w:val="21"/>
              </w:rPr>
            </w:pPr>
          </w:p>
          <w:p w14:paraId="5B18015C">
            <w:pPr>
              <w:spacing w:line="294" w:lineRule="auto"/>
              <w:rPr>
                <w:rFonts w:ascii="Arial"/>
                <w:sz w:val="21"/>
              </w:rPr>
            </w:pPr>
          </w:p>
          <w:p w14:paraId="37034F97">
            <w:pPr>
              <w:pStyle w:val="5"/>
              <w:spacing w:before="91" w:line="354" w:lineRule="auto"/>
              <w:ind w:left="541" w:right="105" w:hanging="426"/>
            </w:pPr>
            <w:r>
              <w:rPr>
                <w:rFonts w:ascii="Times New Roman" w:hAnsi="Times New Roman" w:eastAsia="Times New Roman" w:cs="Times New Roman"/>
                <w:spacing w:val="6"/>
              </w:rPr>
              <w:t>3.3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6"/>
              </w:rPr>
              <w:t>发挥党员先锋模</w:t>
            </w:r>
            <w:r>
              <w:rPr>
                <w:spacing w:val="22"/>
              </w:rPr>
              <w:t>范和党支部战斗</w:t>
            </w:r>
            <w:r>
              <w:rPr>
                <w:spacing w:val="-3"/>
              </w:rPr>
              <w:t>堡垒作用</w:t>
            </w:r>
          </w:p>
        </w:tc>
        <w:tc>
          <w:tcPr>
            <w:tcW w:w="9236" w:type="dxa"/>
            <w:vAlign w:val="top"/>
          </w:tcPr>
          <w:p w14:paraId="48DE91C5">
            <w:pPr>
              <w:pStyle w:val="5"/>
              <w:spacing w:before="191" w:line="309" w:lineRule="auto"/>
              <w:ind w:left="780" w:right="22" w:hanging="675"/>
            </w:pPr>
            <w:r>
              <w:rPr>
                <w:spacing w:val="-8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</w:t>
            </w:r>
            <w:r>
              <w:rPr>
                <w:spacing w:val="-8"/>
              </w:rPr>
              <w:t>）广泛开展设岗定责、志愿服务等活动，引导教职工党员在</w:t>
            </w:r>
            <w:r>
              <w:rPr>
                <w:spacing w:val="-9"/>
              </w:rPr>
              <w:t>教学、科研、</w:t>
            </w:r>
            <w:r>
              <w:rPr>
                <w:spacing w:val="-8"/>
              </w:rPr>
              <w:t>行政等岗位上，学生党员在公寓、社团、课题组等地方亮</w:t>
            </w:r>
            <w:r>
              <w:rPr>
                <w:spacing w:val="-9"/>
              </w:rPr>
              <w:t>出党员身份、</w:t>
            </w:r>
            <w:r>
              <w:rPr>
                <w:spacing w:val="-3"/>
              </w:rPr>
              <w:t>立起先进标尺、树立先锋形象。</w:t>
            </w:r>
          </w:p>
          <w:p w14:paraId="2C751511">
            <w:pPr>
              <w:pStyle w:val="5"/>
              <w:spacing w:before="213" w:line="286" w:lineRule="auto"/>
              <w:ind w:left="812" w:right="109" w:hanging="707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</w:t>
            </w:r>
            <w:r>
              <w:rPr>
                <w:spacing w:val="-3"/>
              </w:rPr>
              <w:t>）教育引导教师党员努力成为“四有好老师”“四个引路人”和“四个</w:t>
            </w:r>
            <w:r>
              <w:rPr>
                <w:spacing w:val="-1"/>
              </w:rPr>
              <w:t>相统一”的表率，积极投身参与“时代新人铸魂工程”。</w:t>
            </w:r>
          </w:p>
          <w:p w14:paraId="65757363">
            <w:pPr>
              <w:pStyle w:val="5"/>
              <w:spacing w:before="212" w:line="286" w:lineRule="auto"/>
              <w:ind w:left="811" w:right="110" w:hanging="706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spacing w:val="-3"/>
              </w:rPr>
              <w:t>）教育引导学生党员努力成为“爱国、励志、求真、力行”“勤学、修</w:t>
            </w:r>
            <w:r>
              <w:rPr>
                <w:spacing w:val="-10"/>
              </w:rPr>
              <w:t>德、明辨、笃行”“六有大学生”的表率。</w:t>
            </w:r>
          </w:p>
        </w:tc>
      </w:tr>
      <w:tr w14:paraId="2F58E2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2006" w:type="dxa"/>
            <w:vAlign w:val="top"/>
          </w:tcPr>
          <w:p w14:paraId="3B1B7CFB">
            <w:pPr>
              <w:spacing w:line="242" w:lineRule="auto"/>
              <w:rPr>
                <w:rFonts w:ascii="Arial"/>
                <w:sz w:val="21"/>
              </w:rPr>
            </w:pPr>
          </w:p>
          <w:p w14:paraId="017488DB">
            <w:pPr>
              <w:spacing w:line="242" w:lineRule="auto"/>
              <w:rPr>
                <w:rFonts w:ascii="Arial"/>
                <w:sz w:val="21"/>
              </w:rPr>
            </w:pPr>
          </w:p>
          <w:p w14:paraId="712EA7E1">
            <w:pPr>
              <w:pStyle w:val="5"/>
              <w:spacing w:before="91" w:line="219" w:lineRule="auto"/>
              <w:ind w:left="592"/>
            </w:pPr>
            <w:r>
              <w:rPr>
                <w:spacing w:val="-2"/>
              </w:rPr>
              <w:t>加分项</w:t>
            </w:r>
          </w:p>
        </w:tc>
        <w:tc>
          <w:tcPr>
            <w:tcW w:w="2769" w:type="dxa"/>
            <w:vAlign w:val="top"/>
          </w:tcPr>
          <w:p w14:paraId="340D8CA5">
            <w:pPr>
              <w:spacing w:line="477" w:lineRule="auto"/>
              <w:rPr>
                <w:rFonts w:ascii="Arial"/>
                <w:sz w:val="21"/>
              </w:rPr>
            </w:pPr>
          </w:p>
          <w:p w14:paraId="60DF2181">
            <w:pPr>
              <w:pStyle w:val="5"/>
              <w:spacing w:before="91" w:line="215" w:lineRule="auto"/>
              <w:ind w:left="138"/>
            </w:pPr>
            <w:r>
              <w:rPr>
                <w:spacing w:val="-2"/>
              </w:rPr>
              <w:t>上级表彰及特色工作</w:t>
            </w:r>
          </w:p>
        </w:tc>
        <w:tc>
          <w:tcPr>
            <w:tcW w:w="9236" w:type="dxa"/>
            <w:vAlign w:val="top"/>
          </w:tcPr>
          <w:p w14:paraId="239DD10C">
            <w:pPr>
              <w:pStyle w:val="5"/>
              <w:spacing w:before="303" w:line="326" w:lineRule="auto"/>
              <w:ind w:left="113" w:right="109" w:firstLine="570"/>
            </w:pPr>
            <w:r>
              <w:rPr>
                <w:spacing w:val="1"/>
              </w:rPr>
              <w:t>结合实际抓党建，形成兼顾单位实际与学科特点的党建工作亮点、党</w:t>
            </w:r>
            <w:r>
              <w:rPr>
                <w:spacing w:val="-1"/>
              </w:rPr>
              <w:t>建工作品牌，受到校级及以上党组织表彰或宣传报道。</w:t>
            </w:r>
          </w:p>
        </w:tc>
      </w:tr>
    </w:tbl>
    <w:p w14:paraId="4593D7F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45D16">
    <w:pPr>
      <w:spacing w:line="233" w:lineRule="auto"/>
      <w:ind w:left="105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5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08EAE">
    <w:pPr>
      <w:spacing w:line="233" w:lineRule="auto"/>
      <w:ind w:left="1227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7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03499">
    <w:pPr>
      <w:spacing w:line="233" w:lineRule="auto"/>
      <w:ind w:left="105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FF914">
    <w:pPr>
      <w:spacing w:line="233" w:lineRule="auto"/>
      <w:ind w:left="1227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96B96">
    <w:pPr>
      <w:spacing w:line="233" w:lineRule="auto"/>
      <w:ind w:left="105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10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9B05B">
    <w:pPr>
      <w:spacing w:line="235" w:lineRule="auto"/>
      <w:ind w:left="1213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C381A"/>
    <w:rsid w:val="29AC381A"/>
    <w:rsid w:val="7027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2328</Words>
  <Characters>2356</Characters>
  <Lines>0</Lines>
  <Paragraphs>0</Paragraphs>
  <TotalTime>1</TotalTime>
  <ScaleCrop>false</ScaleCrop>
  <LinksUpToDate>false</LinksUpToDate>
  <CharactersWithSpaces>2425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2025-12-16T09:43:00Z</dcterms:created>
  <dc:creator>王少婧</dc:creator>
  <cp:lastModifiedBy>王少婧</cp:lastModifiedBy>
  <dcterms:modified xsi:type="dcterms:W3CDTF">2025-12-16T09:58:11Z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FCB50300F3204F79914C5719307A8812_11</vt:lpwstr>
  </property>
  <property fmtid="{D5CDD505-2E9C-101B-9397-08002B2CF9AE}" pid="4" name="KSOTemplateDocerSaveRecord">
    <vt:lpwstr>eyJoZGlkIjoiMzkyNDZlNjZhYmE5YWYwZmUzOGZjNjkwYzZhNjQwYTIiLCJ1c2VySWQiOiIyNDkyODgwNjAifQ==</vt:lpwstr>
  </property>
</Properties>
</file>