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5A088">
      <w:pPr>
        <w:jc w:val="center"/>
        <w:rPr>
          <w:sz w:val="30"/>
          <w:szCs w:val="30"/>
        </w:rPr>
      </w:pPr>
      <w:r>
        <w:rPr>
          <w:rFonts w:hint="eastAsia" w:cs="Tahoma"/>
          <w:sz w:val="30"/>
          <w:szCs w:val="30"/>
        </w:rPr>
        <w:t>西南交通大学第 2</w:t>
      </w:r>
      <w:r>
        <w:rPr>
          <w:rFonts w:hint="eastAsia" w:cs="Tahoma"/>
          <w:sz w:val="30"/>
          <w:szCs w:val="30"/>
          <w:lang w:val="en-US" w:eastAsia="zh-CN"/>
        </w:rPr>
        <w:t>6</w:t>
      </w:r>
      <w:r>
        <w:rPr>
          <w:rFonts w:hint="eastAsia" w:cs="Tahoma"/>
          <w:sz w:val="30"/>
          <w:szCs w:val="30"/>
        </w:rPr>
        <w:t xml:space="preserve"> 届国标舞大赛比赛</w:t>
      </w:r>
      <w:r>
        <w:rPr>
          <w:rFonts w:hint="eastAsia"/>
          <w:sz w:val="30"/>
          <w:szCs w:val="30"/>
        </w:rPr>
        <w:t>竞赛规程</w:t>
      </w:r>
    </w:p>
    <w:p w14:paraId="334F4B08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主办单位</w:t>
      </w:r>
    </w:p>
    <w:p w14:paraId="01E5C9FD">
      <w:pPr>
        <w:widowControl w:val="0"/>
        <w:numPr>
          <w:ilvl w:val="0"/>
          <w:numId w:val="0"/>
        </w:numPr>
        <w:adjustRightInd/>
        <w:snapToGrid/>
        <w:spacing w:after="0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西南交通大学体育</w:t>
      </w:r>
      <w:r>
        <w:rPr>
          <w:rFonts w:hint="eastAsia"/>
          <w:sz w:val="24"/>
          <w:szCs w:val="24"/>
          <w:lang w:eastAsia="zh-CN"/>
        </w:rPr>
        <w:t>学院</w:t>
      </w:r>
    </w:p>
    <w:p w14:paraId="64F1BFA7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协办单位</w:t>
      </w:r>
    </w:p>
    <w:p w14:paraId="0C956379">
      <w:pPr>
        <w:widowControl w:val="0"/>
        <w:numPr>
          <w:ilvl w:val="0"/>
          <w:numId w:val="0"/>
        </w:numPr>
        <w:adjustRightInd/>
        <w:snapToGrid/>
        <w:spacing w:after="0"/>
        <w:ind w:firstLine="480" w:firstLineChars="20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西南交通大学学生工作部</w:t>
      </w:r>
    </w:p>
    <w:p w14:paraId="462A387A">
      <w:pPr>
        <w:widowControl w:val="0"/>
        <w:numPr>
          <w:ilvl w:val="0"/>
          <w:numId w:val="0"/>
        </w:numPr>
        <w:adjustRightInd/>
        <w:snapToGrid/>
        <w:spacing w:after="0"/>
        <w:ind w:firstLine="480" w:firstLineChars="20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共青团西南交通大学委员会</w:t>
      </w:r>
    </w:p>
    <w:p w14:paraId="6E6B98B1">
      <w:pPr>
        <w:widowControl w:val="0"/>
        <w:numPr>
          <w:ilvl w:val="0"/>
          <w:numId w:val="0"/>
        </w:numPr>
        <w:adjustRightInd/>
        <w:snapToGrid/>
        <w:spacing w:after="0"/>
        <w:ind w:firstLine="480" w:firstLineChars="200"/>
        <w:jc w:val="both"/>
        <w:rPr>
          <w:rFonts w:hint="default" w:eastAsia="微软雅黑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后勤保障部</w:t>
      </w:r>
    </w:p>
    <w:p w14:paraId="3661437D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承办</w:t>
      </w:r>
      <w:r>
        <w:rPr>
          <w:rFonts w:hint="eastAsia"/>
          <w:sz w:val="30"/>
          <w:szCs w:val="30"/>
          <w:lang w:eastAsia="zh-CN"/>
        </w:rPr>
        <w:t>协会</w:t>
      </w:r>
    </w:p>
    <w:p w14:paraId="00B4A9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 w:eastAsia="zh-CN"/>
        </w:rPr>
        <w:t>体育舞蹈协会</w:t>
      </w:r>
    </w:p>
    <w:p w14:paraId="24E16E9D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竞赛时间与地点</w:t>
      </w:r>
    </w:p>
    <w:p w14:paraId="10F007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eastAsia="微软雅黑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竞</w:t>
      </w:r>
      <w:r>
        <w:rPr>
          <w:sz w:val="24"/>
          <w:szCs w:val="24"/>
        </w:rPr>
        <w:t>赛时间：202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sz w:val="24"/>
          <w:szCs w:val="24"/>
        </w:rPr>
        <w:t xml:space="preserve"> 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19</w:t>
      </w:r>
      <w:r>
        <w:rPr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19:30</w:t>
      </w:r>
    </w:p>
    <w:p w14:paraId="76AE17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竞赛地点：西南交通大学一食堂三楼</w:t>
      </w:r>
    </w:p>
    <w:p w14:paraId="774249E7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参赛人员</w:t>
      </w:r>
    </w:p>
    <w:p w14:paraId="113E82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default" w:eastAsia="微软雅黑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西南交通大学全日制在读学生，体育舞蹈协会成员及自愿报名同学，专业、年级不限。</w:t>
      </w:r>
    </w:p>
    <w:p w14:paraId="610BE873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竞赛项目</w:t>
      </w:r>
    </w:p>
    <w:tbl>
      <w:tblPr>
        <w:tblStyle w:val="8"/>
        <w:tblW w:w="6774" w:type="dxa"/>
        <w:jc w:val="center"/>
        <w:tblLayout w:type="autofit"/>
        <w:tblCellMar>
          <w:top w:w="0" w:type="dxa"/>
          <w:left w:w="108" w:type="dxa"/>
          <w:bottom w:w="0" w:type="dxa"/>
          <w:right w:w="0" w:type="dxa"/>
        </w:tblCellMar>
      </w:tblPr>
      <w:tblGrid>
        <w:gridCol w:w="1435"/>
        <w:gridCol w:w="3747"/>
        <w:gridCol w:w="1592"/>
      </w:tblGrid>
      <w:tr w14:paraId="0AF0BB1D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D26D7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项目序号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C4EEA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组别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125E9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舞种</w:t>
            </w:r>
          </w:p>
        </w:tc>
      </w:tr>
      <w:tr w14:paraId="30203A02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2039F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01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93788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团体赛（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校园华尔兹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）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0D408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华尔兹 W</w:t>
            </w:r>
          </w:p>
        </w:tc>
      </w:tr>
      <w:tr w14:paraId="35CB9EB6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01F0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F7AD5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团体赛（拉丁舞）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7912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R\C\N</w:t>
            </w:r>
          </w:p>
        </w:tc>
      </w:tr>
      <w:tr w14:paraId="386FE22B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C669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0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09B6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团体赛（国标舞）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F8C7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\</w:t>
            </w:r>
          </w:p>
        </w:tc>
      </w:tr>
      <w:tr w14:paraId="7B34D95E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57BBF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04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1451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单项赛（单人伦巴）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D6C9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伦巴 R</w:t>
            </w:r>
          </w:p>
        </w:tc>
      </w:tr>
      <w:tr w14:paraId="66F7045F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8D31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05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1672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单项赛（单人恰恰）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3476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恰恰 C</w:t>
            </w:r>
          </w:p>
        </w:tc>
      </w:tr>
      <w:tr w14:paraId="5D7560F7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69F7B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0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1C6E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单项赛（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单人牛仔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）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3A9C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牛仔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N</w:t>
            </w:r>
          </w:p>
        </w:tc>
      </w:tr>
      <w:tr w14:paraId="457FA91A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4DDB8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07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C2AD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单项赛（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单人桑巴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）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D015D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桑巴S</w:t>
            </w:r>
          </w:p>
        </w:tc>
      </w:tr>
    </w:tbl>
    <w:p w14:paraId="7A2A3CBE">
      <w:pPr>
        <w:widowControl w:val="0"/>
        <w:numPr>
          <w:numId w:val="0"/>
        </w:numPr>
        <w:adjustRightInd/>
        <w:snapToGrid/>
        <w:spacing w:after="0"/>
        <w:jc w:val="both"/>
        <w:rPr>
          <w:sz w:val="30"/>
          <w:szCs w:val="30"/>
        </w:rPr>
      </w:pPr>
    </w:p>
    <w:p w14:paraId="3282EF97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竞赛办法</w:t>
      </w:r>
    </w:p>
    <w:p w14:paraId="246CF2CA">
      <w:pPr>
        <w:widowControl w:val="0"/>
        <w:numPr>
          <w:ilvl w:val="0"/>
          <w:numId w:val="2"/>
        </w:numPr>
        <w:adjustRightInd/>
        <w:snapToGrid/>
        <w:spacing w:after="0" w:line="240" w:lineRule="auto"/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裁判组成 </w:t>
      </w:r>
    </w:p>
    <w:p w14:paraId="765AFB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团体赛、单项赛裁判组均由体育学院指导老师组成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设裁判长 1 名，负责统筹赛事裁判工作。</w:t>
      </w:r>
    </w:p>
    <w:p w14:paraId="1295EF4B">
      <w:pPr>
        <w:widowControl w:val="0"/>
        <w:numPr>
          <w:ilvl w:val="0"/>
          <w:numId w:val="2"/>
        </w:numPr>
        <w:adjustRightInd/>
        <w:snapToGrid/>
        <w:spacing w:after="0" w:line="240" w:lineRule="auto"/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评分细则 </w:t>
      </w:r>
    </w:p>
    <w:p w14:paraId="06A036F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团体赛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总分 100 分，将从以下几个方面评分：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ab/>
      </w:r>
    </w:p>
    <w:tbl>
      <w:tblPr>
        <w:tblStyle w:val="5"/>
        <w:tblW w:w="76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2804"/>
        <w:gridCol w:w="2984"/>
      </w:tblGrid>
      <w:tr w14:paraId="2150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905" w:type="dxa"/>
            <w:vAlign w:val="center"/>
          </w:tcPr>
          <w:p w14:paraId="4450BA84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整齐度</w:t>
            </w:r>
          </w:p>
        </w:tc>
        <w:tc>
          <w:tcPr>
            <w:tcW w:w="2804" w:type="dxa"/>
            <w:vAlign w:val="center"/>
          </w:tcPr>
          <w:p w14:paraId="057D2621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占总分 35%</w:t>
            </w:r>
          </w:p>
        </w:tc>
        <w:tc>
          <w:tcPr>
            <w:tcW w:w="2984" w:type="dxa"/>
            <w:vAlign w:val="center"/>
          </w:tcPr>
          <w:p w14:paraId="7778276C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动作整齐，队形清晰</w:t>
            </w:r>
          </w:p>
        </w:tc>
      </w:tr>
      <w:tr w14:paraId="246A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905" w:type="dxa"/>
            <w:vAlign w:val="center"/>
          </w:tcPr>
          <w:p w14:paraId="618884CD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创意度</w:t>
            </w:r>
          </w:p>
        </w:tc>
        <w:tc>
          <w:tcPr>
            <w:tcW w:w="2804" w:type="dxa"/>
            <w:vAlign w:val="center"/>
          </w:tcPr>
          <w:p w14:paraId="64147607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占总分 30%</w:t>
            </w:r>
          </w:p>
        </w:tc>
        <w:tc>
          <w:tcPr>
            <w:tcW w:w="2984" w:type="dxa"/>
            <w:vAlign w:val="center"/>
          </w:tcPr>
          <w:p w14:paraId="6440DC21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主题突出，编排新颖</w:t>
            </w:r>
          </w:p>
        </w:tc>
      </w:tr>
      <w:tr w14:paraId="7853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905" w:type="dxa"/>
            <w:vAlign w:val="center"/>
          </w:tcPr>
          <w:p w14:paraId="7882E9F4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表现力</w:t>
            </w:r>
          </w:p>
        </w:tc>
        <w:tc>
          <w:tcPr>
            <w:tcW w:w="2804" w:type="dxa"/>
            <w:vAlign w:val="center"/>
          </w:tcPr>
          <w:p w14:paraId="616368FA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占总分 25%</w:t>
            </w:r>
          </w:p>
        </w:tc>
        <w:tc>
          <w:tcPr>
            <w:tcW w:w="2984" w:type="dxa"/>
            <w:vAlign w:val="center"/>
          </w:tcPr>
          <w:p w14:paraId="3917C85E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情绪饱满，动作到位</w:t>
            </w:r>
          </w:p>
        </w:tc>
      </w:tr>
      <w:tr w14:paraId="1B04F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905" w:type="dxa"/>
            <w:vAlign w:val="center"/>
          </w:tcPr>
          <w:p w14:paraId="14E5E548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服 装</w:t>
            </w:r>
          </w:p>
        </w:tc>
        <w:tc>
          <w:tcPr>
            <w:tcW w:w="2804" w:type="dxa"/>
            <w:vAlign w:val="center"/>
          </w:tcPr>
          <w:p w14:paraId="49079356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占总分 10%</w:t>
            </w:r>
          </w:p>
        </w:tc>
        <w:tc>
          <w:tcPr>
            <w:tcW w:w="2984" w:type="dxa"/>
            <w:vAlign w:val="center"/>
          </w:tcPr>
          <w:p w14:paraId="1FCD01D9">
            <w:pPr>
              <w:widowControl w:val="0"/>
              <w:numPr>
                <w:ilvl w:val="0"/>
                <w:numId w:val="0"/>
              </w:numPr>
              <w:adjustRightInd/>
              <w:snapToGrid/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服装统一，契合舞蹈</w:t>
            </w:r>
          </w:p>
        </w:tc>
      </w:tr>
    </w:tbl>
    <w:p w14:paraId="66FE3AD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单项赛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：由裁判组从技术质量、音乐节奏把控、动作表现力等方面综合评定排名；若涉及双人项目，额外考核双人配合默契度。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</w:p>
    <w:p w14:paraId="186C6A6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设最佳人气奖：结合赛前线上投票、赛后现场投票综合评定，满分 10 分，计算公式为：人气分 =（本队赛前票数 ×4 + 本队赛后现场投票 ×6）/（得票最高队赛前票数 ×4 + 得票最高队赛后现场投票 ×6）×10</w:t>
      </w:r>
    </w:p>
    <w:p w14:paraId="635C3C93">
      <w:pPr>
        <w:widowControl w:val="0"/>
        <w:numPr>
          <w:ilvl w:val="0"/>
          <w:numId w:val="2"/>
        </w:numPr>
        <w:adjustRightInd/>
        <w:snapToGrid/>
        <w:spacing w:after="0" w:line="240" w:lineRule="auto"/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评分表 </w:t>
      </w:r>
    </w:p>
    <w:p w14:paraId="5B569F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团体赛、单项赛评分表见附件 1、附件 2，裁判打分后签字确认，评分表由赛事组委会统一留存归档。 </w:t>
      </w:r>
    </w:p>
    <w:p w14:paraId="79E7F0A5">
      <w:pPr>
        <w:widowControl w:val="0"/>
        <w:numPr>
          <w:ilvl w:val="0"/>
          <w:numId w:val="2"/>
        </w:numPr>
        <w:adjustRightInd/>
        <w:snapToGrid/>
        <w:spacing w:after="0" w:line="240" w:lineRule="auto"/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比赛音乐： </w:t>
      </w:r>
    </w:p>
    <w:p w14:paraId="2CF923D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团体赛音乐为统一规定音乐，不超过 4 分钟。 </w:t>
      </w:r>
    </w:p>
    <w:p w14:paraId="02CAA78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单项赛音乐现场播放，时长为 1 分 30 秒左右。 </w:t>
      </w:r>
    </w:p>
    <w:p w14:paraId="7DA82E86">
      <w:pPr>
        <w:widowControl w:val="0"/>
        <w:numPr>
          <w:ilvl w:val="0"/>
          <w:numId w:val="2"/>
        </w:numPr>
        <w:adjustRightInd/>
        <w:snapToGrid/>
        <w:spacing w:after="0" w:line="240" w:lineRule="auto"/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服装要求 </w:t>
      </w:r>
    </w:p>
    <w:p w14:paraId="40CA5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团体赛与单项赛的参赛服装、舞鞋、妆发等均由参赛选手自行准备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要求整洁得体、符合舞蹈项目特点，不得出现违规、不雅装饰。</w:t>
      </w:r>
    </w:p>
    <w:p w14:paraId="2BC6093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比赛流程</w:t>
      </w:r>
    </w:p>
    <w:p w14:paraId="508184C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both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t>所有项目均直接进行决赛，按团体赛（拉丁舞→校园华尔兹→国标舞）→单项赛（伦巴→恰恰→牛仔→桑巴） 的顺序依次进行，参赛顺序赛前通过抽签确定，抽签结果在赛事官方群公布。</w:t>
      </w:r>
    </w:p>
    <w:p w14:paraId="79BA011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both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</w:p>
    <w:p w14:paraId="430EF773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录取名次及计分方法</w:t>
      </w:r>
    </w:p>
    <w:p w14:paraId="1D65D3F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团体赛</w:t>
      </w:r>
    </w:p>
    <w:p w14:paraId="18CA10E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校园华尔兹、拉丁舞、国标舞三个组别分别录取名次，设一等奖 1 名、二等奖 1 名、三等奖 1 名，其余符合参赛要求的队伍颁发优秀奖；</w:t>
      </w:r>
    </w:p>
    <w:p w14:paraId="1EFF543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所有获奖队伍的每位运动员均颁发校级个人荣誉证书；</w:t>
      </w:r>
    </w:p>
    <w:p w14:paraId="7DEF0066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最佳人气奖 1 名，在所有团体赛参赛队伍中评选，颁发专属奖杯，该奖项与竞赛排名奖项不冲突，可叠加获得。</w:t>
      </w:r>
    </w:p>
    <w:p w14:paraId="368EDCB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单项赛</w:t>
      </w:r>
    </w:p>
    <w:p w14:paraId="1C2F359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单人伦巴、单人恰恰、单人牛仔、单人桑巴四个组别，每组各录取前 6 名，现场根据成绩排名确定；</w:t>
      </w:r>
    </w:p>
    <w:p w14:paraId="4DC3583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第 1 名颁发校级个人荣誉证书及专属奖杯，第 2-6 名颁发校级个人荣誉证书；</w:t>
      </w:r>
    </w:p>
    <w:p w14:paraId="3752937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若增设双人单项赛，获奖选手均按个人颁发对应证书，排名规则同单人单项赛。</w:t>
      </w:r>
    </w:p>
    <w:p w14:paraId="6A32E2BC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其他福利</w:t>
      </w:r>
    </w:p>
    <w:p w14:paraId="53C22CFA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所有参赛选手均可获得校级二课学时；</w:t>
      </w:r>
    </w:p>
    <w:p w14:paraId="1AE8FD40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获奖选手可获得综测、保研相关加分，具体按学校最新政策执行；</w:t>
      </w:r>
    </w:p>
    <w:p w14:paraId="0D066F7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各组别优秀获奖选手 / 队伍，将推荐参加全国大学生体育舞蹈锦标赛。</w:t>
      </w:r>
    </w:p>
    <w:p w14:paraId="48F85CF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3B370EDB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报名办法</w:t>
      </w:r>
    </w:p>
    <w:p w14:paraId="2EC0E566">
      <w:pPr>
        <w:widowControl w:val="0"/>
        <w:numPr>
          <w:ilvl w:val="0"/>
          <w:numId w:val="9"/>
        </w:numPr>
        <w:adjustRightInd/>
        <w:snapToGrid/>
        <w:spacing w:after="0" w:line="240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由西南交通大学体育舞蹈协会成员领队，各参赛学院体育部等组织报名参赛。</w:t>
      </w:r>
    </w:p>
    <w:p w14:paraId="5F046276">
      <w:pPr>
        <w:widowControl w:val="0"/>
        <w:numPr>
          <w:ilvl w:val="0"/>
          <w:numId w:val="9"/>
        </w:numPr>
        <w:adjustRightInd/>
        <w:snapToGrid/>
        <w:spacing w:after="0" w:line="240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报名时，学院负责人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需</w:t>
      </w:r>
      <w:r>
        <w:rPr>
          <w:rFonts w:hint="eastAsia" w:ascii="微软雅黑" w:hAnsi="微软雅黑" w:eastAsia="微软雅黑" w:cs="微软雅黑"/>
          <w:sz w:val="24"/>
          <w:szCs w:val="24"/>
        </w:rPr>
        <w:t>认真核对运动员参赛项目、编号后提交</w:t>
      </w:r>
      <w:r>
        <w:rPr>
          <w:rFonts w:hint="eastAsia" w:ascii="微软雅黑" w:hAnsi="微软雅黑" w:cs="微软雅黑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z w:val="24"/>
          <w:szCs w:val="24"/>
        </w:rPr>
        <w:t>个人报名自行核对信息，报名后，团体赛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由</w:t>
      </w:r>
      <w:r>
        <w:rPr>
          <w:rFonts w:hint="eastAsia" w:ascii="微软雅黑" w:hAnsi="微软雅黑" w:eastAsia="微软雅黑" w:cs="微软雅黑"/>
          <w:sz w:val="24"/>
          <w:szCs w:val="24"/>
        </w:rPr>
        <w:t>领队对本队报名信息真实性负责，个人赛由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本</w:t>
      </w:r>
      <w:r>
        <w:rPr>
          <w:rFonts w:hint="eastAsia" w:ascii="微软雅黑" w:hAnsi="微软雅黑" w:eastAsia="微软雅黑" w:cs="微软雅黑"/>
          <w:sz w:val="24"/>
          <w:szCs w:val="24"/>
        </w:rPr>
        <w:t>人负责。</w:t>
      </w:r>
    </w:p>
    <w:p w14:paraId="7B18E0B2">
      <w:pPr>
        <w:widowControl w:val="0"/>
        <w:numPr>
          <w:ilvl w:val="0"/>
          <w:numId w:val="9"/>
        </w:numPr>
        <w:adjustRightInd/>
        <w:snapToGrid/>
        <w:spacing w:after="0" w:line="240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团体赛每个学院报名人数控制在 14-20 人，男女比例尽量 1:1，无法协调的由协会领队协助调整；报名人数不达标的学院可跨学院合作组队。</w:t>
      </w:r>
    </w:p>
    <w:p w14:paraId="0E72791E">
      <w:pPr>
        <w:widowControl w:val="0"/>
        <w:numPr>
          <w:ilvl w:val="0"/>
          <w:numId w:val="9"/>
        </w:numPr>
        <w:adjustRightInd/>
        <w:snapToGrid/>
        <w:spacing w:after="0" w:line="240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学院团体赛报名人数过少时，个人可先填报报名表，后续由协会统一协调组队。</w:t>
      </w:r>
    </w:p>
    <w:p w14:paraId="370C441A">
      <w:pPr>
        <w:widowControl w:val="0"/>
        <w:numPr>
          <w:ilvl w:val="0"/>
          <w:numId w:val="9"/>
        </w:numPr>
        <w:adjustRightInd/>
        <w:snapToGrid/>
        <w:spacing w:after="0" w:line="240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报名截止时间：报名方式为填写指定报名表并加入赛事官方 QQ 群（群号：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913533132</w:t>
      </w:r>
      <w:r>
        <w:rPr>
          <w:rFonts w:hint="eastAsia" w:ascii="微软雅黑" w:hAnsi="微软雅黑" w:eastAsia="微软雅黑" w:cs="微软雅黑"/>
          <w:sz w:val="24"/>
          <w:szCs w:val="24"/>
        </w:rPr>
        <w:t>）。</w:t>
      </w:r>
    </w:p>
    <w:p w14:paraId="4D7F0FE0">
      <w:pPr>
        <w:widowControl w:val="0"/>
        <w:numPr>
          <w:ilvl w:val="0"/>
          <w:numId w:val="9"/>
        </w:numPr>
        <w:adjustRightInd/>
        <w:snapToGrid/>
        <w:spacing w:after="0" w:line="240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不符合参赛资格的运动员，一经查实取消参赛及获奖成绩，名次依次递补。</w:t>
      </w:r>
    </w:p>
    <w:p w14:paraId="40B3BE2D">
      <w:pPr>
        <w:widowControl w:val="0"/>
        <w:numPr>
          <w:numId w:val="0"/>
        </w:numPr>
        <w:adjustRightInd/>
        <w:snapToGrid/>
        <w:spacing w:after="0" w:line="240" w:lineRule="auto"/>
        <w:ind w:leftChars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</w:p>
    <w:p w14:paraId="0DCDE8CC">
      <w:pPr>
        <w:widowControl w:val="0"/>
        <w:numPr>
          <w:ilvl w:val="0"/>
          <w:numId w:val="1"/>
        </w:numPr>
        <w:adjustRightInd/>
        <w:snapToGrid/>
        <w:spacing w:after="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注意事项</w:t>
      </w:r>
    </w:p>
    <w:p w14:paraId="5A7F9EB0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参赛选手需按时到场签到，迟到 15 分钟以上视为自动放弃参赛资格；</w:t>
      </w:r>
    </w:p>
    <w:p w14:paraId="72566369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选手在比赛过程中需注意人身安全，比赛期间因非组委会原因发生的意外事件，均由选手自行负责；</w:t>
      </w:r>
    </w:p>
    <w:p w14:paraId="6D06348D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比赛过程中严禁出现违规、作弊、干扰裁判打分等行为，一经查实取消参赛成绩；</w:t>
      </w:r>
    </w:p>
    <w:p w14:paraId="6447C1D4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对比赛结果有异议者，需在赛后 1 个工作日内由领队向主办单位提交书面申诉，逾期不予受理；</w:t>
      </w:r>
    </w:p>
    <w:p w14:paraId="6E36CA2E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赛事所有证书、奖杯及奖品由西南交通大学体育学院统一发放，发放时间另行通知；</w:t>
      </w:r>
    </w:p>
    <w:p w14:paraId="779E1EDF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本规程解释权属西南交通大学体育学院，未尽事宜由主办单位另行通知，赛事相关信息将在官方 QQ 群实时更新。</w:t>
      </w:r>
    </w:p>
    <w:p w14:paraId="7D221C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</w:p>
    <w:p w14:paraId="1CC00833">
      <w:pPr>
        <w:spacing w:line="220" w:lineRule="atLeast"/>
        <w:rPr>
          <w:rFonts w:hint="eastAsia" w:ascii="微软雅黑" w:hAnsi="微软雅黑" w:eastAsia="微软雅黑" w:cs="微软雅黑"/>
          <w:sz w:val="24"/>
          <w:szCs w:val="24"/>
        </w:rPr>
      </w:pPr>
      <w:bookmarkStart w:id="0" w:name="_GoBack"/>
      <w:bookmarkEnd w:id="0"/>
    </w:p>
    <w:p w14:paraId="1F23E335">
      <w:pPr>
        <w:spacing w:line="220" w:lineRule="atLeast"/>
        <w:jc w:val="righ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西南交通大学体育学院</w:t>
      </w:r>
    </w:p>
    <w:p w14:paraId="60EABA16">
      <w:pPr>
        <w:spacing w:line="220" w:lineRule="atLeast"/>
        <w:jc w:val="righ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年 3 月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cs="微软雅黑"/>
          <w:sz w:val="24"/>
          <w:szCs w:val="24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日 </w:t>
      </w:r>
    </w:p>
    <w:p w14:paraId="699A75D1">
      <w:pPr>
        <w:spacing w:line="220" w:lineRule="atLeast"/>
      </w:pPr>
    </w:p>
    <w:p w14:paraId="0F2F3E3F">
      <w:pPr>
        <w:pStyle w:val="2"/>
        <w:keepNext/>
        <w:keepLines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-6" w:hanging="11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</w:rPr>
        <w:t>附件1：</w:t>
      </w:r>
    </w:p>
    <w:p w14:paraId="2273BE38">
      <w:pPr>
        <w:ind w:left="0" w:firstLine="0"/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第二十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届国标舞大赛团体赛评分表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064"/>
        <w:gridCol w:w="1064"/>
        <w:gridCol w:w="1064"/>
        <w:gridCol w:w="1064"/>
        <w:gridCol w:w="1068"/>
        <w:gridCol w:w="1218"/>
      </w:tblGrid>
      <w:tr w14:paraId="19056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61" w:type="pct"/>
            <w:vMerge w:val="restart"/>
            <w:vAlign w:val="center"/>
          </w:tcPr>
          <w:p w14:paraId="5AB295EB">
            <w:pPr>
              <w:ind w:left="0" w:firstLine="0"/>
              <w:jc w:val="center"/>
              <w:rPr>
                <w:rFonts w:hint="default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624" w:type="pct"/>
            <w:vAlign w:val="bottom"/>
          </w:tcPr>
          <w:p w14:paraId="102E3D27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整齐度</w:t>
            </w:r>
          </w:p>
        </w:tc>
        <w:tc>
          <w:tcPr>
            <w:tcW w:w="624" w:type="pct"/>
            <w:vAlign w:val="bottom"/>
          </w:tcPr>
          <w:p w14:paraId="58ECC068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创意度</w:t>
            </w:r>
          </w:p>
        </w:tc>
        <w:tc>
          <w:tcPr>
            <w:tcW w:w="624" w:type="pct"/>
            <w:vAlign w:val="bottom"/>
          </w:tcPr>
          <w:p w14:paraId="0D9E3B50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表现力</w:t>
            </w:r>
          </w:p>
        </w:tc>
        <w:tc>
          <w:tcPr>
            <w:tcW w:w="624" w:type="pct"/>
            <w:vAlign w:val="bottom"/>
          </w:tcPr>
          <w:p w14:paraId="0A562443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服装</w:t>
            </w:r>
          </w:p>
        </w:tc>
        <w:tc>
          <w:tcPr>
            <w:tcW w:w="626" w:type="pct"/>
            <w:vAlign w:val="bottom"/>
          </w:tcPr>
          <w:p w14:paraId="25B9DAA9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总分</w:t>
            </w:r>
          </w:p>
        </w:tc>
        <w:tc>
          <w:tcPr>
            <w:tcW w:w="714" w:type="pct"/>
            <w:vMerge w:val="restart"/>
            <w:vAlign w:val="center"/>
          </w:tcPr>
          <w:p w14:paraId="66064156">
            <w:pPr>
              <w:ind w:left="0" w:firstLine="0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备注</w:t>
            </w:r>
          </w:p>
        </w:tc>
      </w:tr>
      <w:tr w14:paraId="13CDD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pct"/>
            <w:vMerge w:val="continue"/>
          </w:tcPr>
          <w:p w14:paraId="7F29949B">
            <w:pPr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7936F6DD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35分</w:t>
            </w:r>
          </w:p>
        </w:tc>
        <w:tc>
          <w:tcPr>
            <w:tcW w:w="624" w:type="pct"/>
            <w:vAlign w:val="center"/>
          </w:tcPr>
          <w:p w14:paraId="4CA98687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30分</w:t>
            </w:r>
          </w:p>
        </w:tc>
        <w:tc>
          <w:tcPr>
            <w:tcW w:w="624" w:type="pct"/>
            <w:vAlign w:val="center"/>
          </w:tcPr>
          <w:p w14:paraId="1E9AC7D4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25分</w:t>
            </w:r>
          </w:p>
        </w:tc>
        <w:tc>
          <w:tcPr>
            <w:tcW w:w="624" w:type="pct"/>
            <w:vAlign w:val="center"/>
          </w:tcPr>
          <w:p w14:paraId="32F0E13D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20分</w:t>
            </w:r>
          </w:p>
        </w:tc>
        <w:tc>
          <w:tcPr>
            <w:tcW w:w="626" w:type="pct"/>
            <w:vAlign w:val="center"/>
          </w:tcPr>
          <w:p w14:paraId="5DFDB71A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100分</w:t>
            </w:r>
          </w:p>
        </w:tc>
        <w:tc>
          <w:tcPr>
            <w:tcW w:w="714" w:type="pct"/>
            <w:vMerge w:val="continue"/>
          </w:tcPr>
          <w:p w14:paraId="69664765"/>
        </w:tc>
      </w:tr>
      <w:tr w14:paraId="6109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pct"/>
          </w:tcPr>
          <w:p w14:paraId="5BB9980E"/>
        </w:tc>
        <w:tc>
          <w:tcPr>
            <w:tcW w:w="624" w:type="pct"/>
          </w:tcPr>
          <w:p w14:paraId="7A0B3A82"/>
        </w:tc>
        <w:tc>
          <w:tcPr>
            <w:tcW w:w="624" w:type="pct"/>
          </w:tcPr>
          <w:p w14:paraId="1BD07CDF"/>
        </w:tc>
        <w:tc>
          <w:tcPr>
            <w:tcW w:w="624" w:type="pct"/>
          </w:tcPr>
          <w:p w14:paraId="2853435E"/>
        </w:tc>
        <w:tc>
          <w:tcPr>
            <w:tcW w:w="624" w:type="pct"/>
          </w:tcPr>
          <w:p w14:paraId="1D4C2426"/>
        </w:tc>
        <w:tc>
          <w:tcPr>
            <w:tcW w:w="626" w:type="pct"/>
          </w:tcPr>
          <w:p w14:paraId="0D1385B9"/>
        </w:tc>
        <w:tc>
          <w:tcPr>
            <w:tcW w:w="714" w:type="pct"/>
          </w:tcPr>
          <w:p w14:paraId="40FDBB5C"/>
        </w:tc>
      </w:tr>
      <w:tr w14:paraId="0D5DD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pct"/>
          </w:tcPr>
          <w:p w14:paraId="4822DBAA"/>
        </w:tc>
        <w:tc>
          <w:tcPr>
            <w:tcW w:w="624" w:type="pct"/>
          </w:tcPr>
          <w:p w14:paraId="7C51F1BB"/>
        </w:tc>
        <w:tc>
          <w:tcPr>
            <w:tcW w:w="624" w:type="pct"/>
          </w:tcPr>
          <w:p w14:paraId="6EB37F21"/>
        </w:tc>
        <w:tc>
          <w:tcPr>
            <w:tcW w:w="624" w:type="pct"/>
          </w:tcPr>
          <w:p w14:paraId="7720F9EA"/>
        </w:tc>
        <w:tc>
          <w:tcPr>
            <w:tcW w:w="624" w:type="pct"/>
          </w:tcPr>
          <w:p w14:paraId="4720799F"/>
        </w:tc>
        <w:tc>
          <w:tcPr>
            <w:tcW w:w="626" w:type="pct"/>
          </w:tcPr>
          <w:p w14:paraId="43E6AD17"/>
        </w:tc>
        <w:tc>
          <w:tcPr>
            <w:tcW w:w="714" w:type="pct"/>
          </w:tcPr>
          <w:p w14:paraId="038B2D84"/>
        </w:tc>
      </w:tr>
      <w:tr w14:paraId="3418D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pct"/>
          </w:tcPr>
          <w:p w14:paraId="636094FE"/>
        </w:tc>
        <w:tc>
          <w:tcPr>
            <w:tcW w:w="624" w:type="pct"/>
          </w:tcPr>
          <w:p w14:paraId="0B40CC16"/>
        </w:tc>
        <w:tc>
          <w:tcPr>
            <w:tcW w:w="624" w:type="pct"/>
          </w:tcPr>
          <w:p w14:paraId="4FE22C7A"/>
        </w:tc>
        <w:tc>
          <w:tcPr>
            <w:tcW w:w="624" w:type="pct"/>
          </w:tcPr>
          <w:p w14:paraId="32D11EE9"/>
        </w:tc>
        <w:tc>
          <w:tcPr>
            <w:tcW w:w="624" w:type="pct"/>
          </w:tcPr>
          <w:p w14:paraId="1B9B9B47"/>
        </w:tc>
        <w:tc>
          <w:tcPr>
            <w:tcW w:w="626" w:type="pct"/>
          </w:tcPr>
          <w:p w14:paraId="3BA0A2F9"/>
        </w:tc>
        <w:tc>
          <w:tcPr>
            <w:tcW w:w="714" w:type="pct"/>
          </w:tcPr>
          <w:p w14:paraId="1C98FC6E"/>
        </w:tc>
      </w:tr>
      <w:tr w14:paraId="1E7F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pct"/>
          </w:tcPr>
          <w:p w14:paraId="37F79A07"/>
        </w:tc>
        <w:tc>
          <w:tcPr>
            <w:tcW w:w="624" w:type="pct"/>
          </w:tcPr>
          <w:p w14:paraId="30DCCBCC"/>
        </w:tc>
        <w:tc>
          <w:tcPr>
            <w:tcW w:w="624" w:type="pct"/>
          </w:tcPr>
          <w:p w14:paraId="21830F01"/>
        </w:tc>
        <w:tc>
          <w:tcPr>
            <w:tcW w:w="624" w:type="pct"/>
          </w:tcPr>
          <w:p w14:paraId="3BE34E30"/>
        </w:tc>
        <w:tc>
          <w:tcPr>
            <w:tcW w:w="624" w:type="pct"/>
          </w:tcPr>
          <w:p w14:paraId="1A3B6374"/>
        </w:tc>
        <w:tc>
          <w:tcPr>
            <w:tcW w:w="626" w:type="pct"/>
          </w:tcPr>
          <w:p w14:paraId="73630EB6"/>
        </w:tc>
        <w:tc>
          <w:tcPr>
            <w:tcW w:w="714" w:type="pct"/>
          </w:tcPr>
          <w:p w14:paraId="3A385773"/>
        </w:tc>
      </w:tr>
      <w:tr w14:paraId="1F64F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pct"/>
          </w:tcPr>
          <w:p w14:paraId="2390701B"/>
        </w:tc>
        <w:tc>
          <w:tcPr>
            <w:tcW w:w="624" w:type="pct"/>
          </w:tcPr>
          <w:p w14:paraId="77298FCD"/>
        </w:tc>
        <w:tc>
          <w:tcPr>
            <w:tcW w:w="624" w:type="pct"/>
          </w:tcPr>
          <w:p w14:paraId="107E9D11"/>
        </w:tc>
        <w:tc>
          <w:tcPr>
            <w:tcW w:w="624" w:type="pct"/>
          </w:tcPr>
          <w:p w14:paraId="645C56BC"/>
        </w:tc>
        <w:tc>
          <w:tcPr>
            <w:tcW w:w="624" w:type="pct"/>
          </w:tcPr>
          <w:p w14:paraId="45786807"/>
        </w:tc>
        <w:tc>
          <w:tcPr>
            <w:tcW w:w="626" w:type="pct"/>
          </w:tcPr>
          <w:p w14:paraId="373BA671"/>
        </w:tc>
        <w:tc>
          <w:tcPr>
            <w:tcW w:w="714" w:type="pct"/>
          </w:tcPr>
          <w:p w14:paraId="066D04FC"/>
        </w:tc>
      </w:tr>
    </w:tbl>
    <w:p w14:paraId="1EB22643">
      <w:pPr>
        <w:ind w:left="0" w:firstLine="602" w:firstLineChars="3000"/>
        <w:rPr>
          <w:rFonts w:ascii="黑体" w:hAnsi="黑体" w:eastAsia="黑体" w:cs="黑体"/>
          <w:b/>
          <w:bCs/>
          <w:sz w:val="2"/>
          <w:szCs w:val="2"/>
        </w:rPr>
      </w:pPr>
    </w:p>
    <w:p w14:paraId="7FC0FE04">
      <w:pPr>
        <w:ind w:left="0" w:firstLine="6325" w:firstLineChars="3000"/>
        <w:rPr>
          <w:u w:val="single"/>
        </w:rPr>
      </w:pPr>
      <w:r>
        <w:rPr>
          <w:rFonts w:hint="eastAsia" w:ascii="黑体" w:hAnsi="黑体" w:eastAsia="黑体" w:cs="黑体"/>
          <w:b/>
          <w:bCs/>
          <w:sz w:val="21"/>
          <w:szCs w:val="21"/>
        </w:rPr>
        <w:pict>
          <v:line id="直接连接符 1" o:spid="_x0000_s1026" o:spt="20" style="position:absolute;left:0pt;margin-top:15.65pt;height:0pt;width:48pt;mso-position-horizontal:right;mso-position-horizontal-relative:margin;z-index:251659264;mso-width-relative:page;mso-height-relative:page;" filled="f" stroked="t" coordsize="21600,21600" o:gfxdata="UEsDBAoAAAAAAIdO4kAAAAAAAAAAAAAAAAAEAAAAZHJzL1BLAwQUAAAACACHTuJAFph4NtIAAAAF&#10;AQAADwAAAGRycy9kb3ducmV2LnhtbE2Py07DMBBF90j8gzVIbCpqp5EqSON0AWTHhgJiO42nSUQ8&#10;TmP3AV/PIBawPLqje8+U67Mf1JGm2Ae2kM0NKOImuJ5bC68v9c0tqJiQHQ6BycInRVhXlxclFi6c&#10;+JmOm9QqKeFYoIUupbHQOjYdeYzzMBJLtguTxyQ4tdpNeJJyP+iFMUvtsWdZ6HCk+46aj83BW4j1&#10;G+3rr1kzM+95G2ixf3h6RGuvrzKzApXonP6O4Udf1KESp204sItqsCCPJAt5loOS9G4pvP1lXZX6&#10;v331DVBLAwQUAAAACACHTuJAyO9xxNYBAACZAwAADgAAAGRycy9lMm9Eb2MueG1srVNLjhMxEN0j&#10;cQfLe9KdSBMxrXRmMdGwQRAJOIDjtrst+acqTzq5BBdAYgcrluy5DcMxKDs9GRg2syALp1xVfuX3&#10;/Hp1dXCW7RWgCb7l81nNmfIydMb3Lf/w/ubFS84wCd8JG7xq+VEhv1o/f7YaY6MWYQi2U8AIxGMz&#10;xpYPKcWmqlAOygmchag8FXUAJxJtoa86ECOhO1st6npZjQG6CEEqRMpuTkU+IcJTAIPWRqpNkLdO&#10;+XRCBWVFIko4mIh8XW6rtZLprdaoErMtJ6aprDSE4l1eq/VKND2IOBg5XUE85QqPODlhPA09Q21E&#10;EuwWzD9QzkgIGHSayeCqE5GiCLGY14+0eTeIqAoXkhrjWXT8f7DyzX4LzHTkBM68cPTgd5++//z4&#10;5dePz7TeffvK5lmkMWJDvdd+C9MO4xYy44MGl/+JCzsUYY9nYdUhMUnJZX25rElyeV+qHs5FwPRK&#10;Bcdy0HJrfKYsGrF/jYlmUet9S077cGOsLc9mPRtbfnmxuCBkQVbUZAEKXSQ66HvOhO3J4zJBQcRg&#10;TZdPZxyEfndtge1Fdkb5ZZ407a+2PHojcDj1ldLUZj11Z1lOQuRoF7pj0afk6cUK3uSubIk/9+X0&#10;wxe1/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WmHg20gAAAAUBAAAPAAAAAAAAAAEAIAAAACIA&#10;AABkcnMvZG93bnJldi54bWxQSwECFAAUAAAACACHTuJAyO9xxNYBAACZAwAADgAAAAAAAAABACAA&#10;AAAhAQAAZHJzL2Uyb0RvYy54bWxQSwUGAAAAAAYABgBZAQAAaQUAAAAA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  <w:r>
        <w:rPr>
          <w:rFonts w:hint="eastAsia" w:ascii="黑体" w:hAnsi="黑体" w:eastAsia="黑体" w:cs="黑体"/>
          <w:b/>
          <w:bCs/>
          <w:sz w:val="21"/>
          <w:szCs w:val="21"/>
        </w:rPr>
        <w:t>裁判签名：</w:t>
      </w:r>
      <w:r>
        <w:rPr>
          <w:rFonts w:hint="eastAsia" w:ascii="黑体" w:hAnsi="黑体" w:eastAsia="黑体" w:cs="黑体"/>
          <w:b/>
          <w:bCs/>
          <w:sz w:val="21"/>
          <w:szCs w:val="21"/>
          <w:u w:val="single"/>
        </w:rPr>
        <w:t xml:space="preserve">   </w:t>
      </w:r>
      <w:r>
        <w:rPr>
          <w:rFonts w:hint="eastAsia" w:ascii="黑体" w:hAnsi="黑体" w:eastAsia="黑体" w:cs="黑体"/>
          <w:b/>
          <w:bCs/>
          <w:sz w:val="21"/>
          <w:szCs w:val="21"/>
        </w:rPr>
        <w:t xml:space="preserve">      </w:t>
      </w:r>
    </w:p>
    <w:p w14:paraId="348821AE">
      <w:pPr>
        <w:ind w:left="0" w:firstLine="0"/>
        <w:rPr>
          <w:sz w:val="28"/>
        </w:rPr>
      </w:pPr>
    </w:p>
    <w:p w14:paraId="29DDED98">
      <w:pPr>
        <w:ind w:left="0" w:firstLine="0"/>
        <w:rPr>
          <w:rFonts w:hint="eastAsia" w:ascii="微软雅黑" w:hAnsi="微软雅黑" w:eastAsia="微软雅黑" w:cs="微软雅黑"/>
          <w:sz w:val="30"/>
          <w:szCs w:val="30"/>
          <w:u w:val="single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附件2：</w:t>
      </w:r>
    </w:p>
    <w:p w14:paraId="41F0A9B9">
      <w:pPr>
        <w:ind w:left="0" w:firstLine="0"/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第二十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届国标舞大赛单项评分赛</w:t>
      </w:r>
    </w:p>
    <w:p w14:paraId="48ABFF50">
      <w:pPr>
        <w:ind w:left="0" w:firstLine="0"/>
        <w:jc w:val="center"/>
        <w:rPr>
          <w:rFonts w:ascii="黑体" w:hAnsi="黑体" w:eastAsia="黑体" w:cs="黑体"/>
          <w:b/>
          <w:bCs/>
          <w:sz w:val="18"/>
          <w:szCs w:val="18"/>
        </w:rPr>
      </w:pPr>
      <w:r>
        <w:rPr>
          <w:rFonts w:hint="eastAsia" w:ascii="黑体" w:hAnsi="黑体" w:eastAsia="黑体" w:cs="黑体"/>
          <w:b/>
          <w:bCs/>
          <w:sz w:val="18"/>
          <w:szCs w:val="18"/>
        </w:rPr>
        <w:t>组别：□单人伦巴 □单人恰恰 □双人</w:t>
      </w:r>
      <w:r>
        <w:rPr>
          <w:rFonts w:hint="eastAsia" w:ascii="黑体" w:hAnsi="黑体" w:eastAsia="黑体" w:cs="黑体"/>
          <w:b/>
          <w:bCs/>
          <w:sz w:val="18"/>
          <w:szCs w:val="18"/>
          <w:lang w:val="en-US" w:eastAsia="zh-CN"/>
        </w:rPr>
        <w:t>牛仔</w:t>
      </w:r>
      <w:r>
        <w:rPr>
          <w:rFonts w:hint="eastAsia" w:ascii="黑体" w:hAnsi="黑体" w:eastAsia="黑体" w:cs="黑体"/>
          <w:b/>
          <w:bCs/>
          <w:sz w:val="18"/>
          <w:szCs w:val="18"/>
        </w:rPr>
        <w:t xml:space="preserve"> □双人</w:t>
      </w:r>
      <w:r>
        <w:rPr>
          <w:rFonts w:hint="eastAsia" w:ascii="黑体" w:hAnsi="黑体" w:eastAsia="黑体" w:cs="黑体"/>
          <w:b/>
          <w:bCs/>
          <w:sz w:val="18"/>
          <w:szCs w:val="18"/>
          <w:lang w:val="en-US" w:eastAsia="zh-CN"/>
        </w:rPr>
        <w:t>桑巴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4156"/>
        <w:gridCol w:w="2236"/>
      </w:tblGrid>
      <w:tr w14:paraId="4FF83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4" w:type="dxa"/>
            <w:vAlign w:val="bottom"/>
          </w:tcPr>
          <w:p w14:paraId="096E897E">
            <w:pPr>
              <w:spacing w:line="240" w:lineRule="auto"/>
              <w:ind w:left="0" w:firstLine="723" w:firstLineChars="400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背号</w:t>
            </w:r>
          </w:p>
        </w:tc>
        <w:tc>
          <w:tcPr>
            <w:tcW w:w="4156" w:type="dxa"/>
            <w:vAlign w:val="bottom"/>
          </w:tcPr>
          <w:p w14:paraId="709D49B0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排名</w:t>
            </w:r>
          </w:p>
        </w:tc>
        <w:tc>
          <w:tcPr>
            <w:tcW w:w="2236" w:type="dxa"/>
            <w:vAlign w:val="bottom"/>
          </w:tcPr>
          <w:p w14:paraId="5D20D780">
            <w:pPr>
              <w:ind w:left="0" w:firstLine="0"/>
              <w:jc w:val="center"/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备注</w:t>
            </w:r>
          </w:p>
        </w:tc>
      </w:tr>
      <w:tr w14:paraId="2D7BD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4" w:type="dxa"/>
          </w:tcPr>
          <w:p w14:paraId="01A3A1EA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4156" w:type="dxa"/>
          </w:tcPr>
          <w:p w14:paraId="7D873A49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236" w:type="dxa"/>
          </w:tcPr>
          <w:p w14:paraId="47D41023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7DA2C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4" w:type="dxa"/>
          </w:tcPr>
          <w:p w14:paraId="034AFBA5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4156" w:type="dxa"/>
          </w:tcPr>
          <w:p w14:paraId="6EA498AB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236" w:type="dxa"/>
          </w:tcPr>
          <w:p w14:paraId="3B81CD03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0C96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4" w:type="dxa"/>
          </w:tcPr>
          <w:p w14:paraId="68568FB8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4156" w:type="dxa"/>
          </w:tcPr>
          <w:p w14:paraId="5BD46514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236" w:type="dxa"/>
          </w:tcPr>
          <w:p w14:paraId="7E3684EE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6726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4" w:type="dxa"/>
          </w:tcPr>
          <w:p w14:paraId="5B26A288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4156" w:type="dxa"/>
          </w:tcPr>
          <w:p w14:paraId="74362C2C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236" w:type="dxa"/>
          </w:tcPr>
          <w:p w14:paraId="5D497BFC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45D3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4" w:type="dxa"/>
          </w:tcPr>
          <w:p w14:paraId="52E6FAA9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4156" w:type="dxa"/>
          </w:tcPr>
          <w:p w14:paraId="022B0F0C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236" w:type="dxa"/>
          </w:tcPr>
          <w:p w14:paraId="48ECF72E">
            <w:pPr>
              <w:rPr>
                <w:rFonts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</w:tbl>
    <w:p w14:paraId="2A497A5B">
      <w:pPr>
        <w:ind w:left="0" w:firstLine="602" w:firstLineChars="3000"/>
        <w:rPr>
          <w:rFonts w:ascii="黑体" w:hAnsi="黑体" w:eastAsia="黑体" w:cs="黑体"/>
          <w:b/>
          <w:bCs/>
          <w:sz w:val="2"/>
          <w:szCs w:val="2"/>
        </w:rPr>
      </w:pPr>
    </w:p>
    <w:p w14:paraId="07DE8FF8">
      <w:pPr>
        <w:ind w:left="0" w:firstLine="6325" w:firstLineChars="3000"/>
        <w:rPr>
          <w:u w:val="single"/>
        </w:rPr>
      </w:pPr>
      <w:r>
        <w:rPr>
          <w:rFonts w:hint="eastAsia" w:ascii="黑体" w:hAnsi="黑体" w:eastAsia="黑体" w:cs="黑体"/>
          <w:b/>
          <w:bCs/>
          <w:sz w:val="21"/>
          <w:szCs w:val="21"/>
        </w:rPr>
        <w:pict>
          <v:line id="直接连接符 2" o:spid="_x0000_s1027" o:spt="20" style="position:absolute;left:0pt;margin-top:16.75pt;height:0pt;width:48pt;mso-position-horizontal:right;mso-position-horizontal-relative:margin;z-index:251660288;mso-width-relative:page;mso-height-relative:page;" filled="f" stroked="t" coordsize="21600,21600" o:gfxdata="UEsDBAoAAAAAAIdO4kAAAAAAAAAAAAAAAAAEAAAAZHJzL1BLAwQUAAAACACHTuJAkTAtXNIAAAAF&#10;AQAADwAAAGRycy9kb3ducmV2LnhtbE2Py07DMBBF90j8gzVIbKrWbiOqEuJ0AWTHhhbEdhoPSUQ8&#10;TmP3AV/PIBawPLqje88U67Pv1ZHG2AW2MJ8ZUMR1cB03Fl621XQFKiZkh31gsvBJEdbl5UWBuQsn&#10;fqbjJjVKSjjmaKFNaci1jnVLHuMsDMSSvYfRYxIcG+1GPEm57/XCmKX22LEstDjQfUv1x+bgLcTq&#10;lfbV16SemLesCbTYPzw9orXXV3NzByrROf0dw4++qEMpTrtwYBdVb0EeSRay7AaUpLdL4d0v67LQ&#10;/+3Lb1BLAwQUAAAACACHTuJA2iwHa9cBAACZAwAADgAAAGRycy9lMm9Eb2MueG1srVNLbtswEN0X&#10;yB0I7mMpAmI0guUsYqSbojXQ9gBjipII8AcOY9mX6AUKdNeuuuy+t2l6jA4pxWnTTRb1gh7OPL7h&#10;exytrg9Gs70MqJxt+MWi5Exa4Vpl+4Z/eH97/pIzjGBb0M7Khh8l8uv12YvV6GtZucHpVgZGJBbr&#10;0Td8iNHXRYFikAZw4by0VOxcMBBpG/qiDTASu9FFVZbLYnSh9cEJiUjZzVTkM2N4DqHrOiXkxok7&#10;I22cWIPUEEkSDsojX+fbdp0U8W3XoYxMN5yUxrxSE4p3aS3WK6j7AH5QYr4CPOcKTzQZUJaanqg2&#10;EIHdBfUPlVEiOHRdXAhniklIdoRUXJRPvHk3gJdZC1mN/mQ6/j9a8Wa/DUy1Da84s2Dowe8/ff/5&#10;8cuvH59pvf/2lVXJpNFjTdgbuw3zDv02JMWHLpj0T1rYIRt7PBkrD5EJSi7Lq2VJlouHUvF4zgeM&#10;r6QzLAUN18omyVDD/jVG6kXQB0hKW3ertM7Ppi0bG351WV0SM9AodjQCFBpPctD2nIHuacZFDJkR&#10;nVZtOp14MPS7Gx3YHtJk5F/SSd3+gqXWG8BhwuXSDNOW0MmWyYgU7Vx7zP7kPL1Y5punK43En/t8&#10;+vGLWv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TAtXNIAAAAFAQAADwAAAAAAAAABACAAAAAi&#10;AAAAZHJzL2Rvd25yZXYueG1sUEsBAhQAFAAAAAgAh07iQNosB2vXAQAAmQMAAA4AAAAAAAAAAQAg&#10;AAAAIQEAAGRycy9lMm9Eb2MueG1sUEsFBgAAAAAGAAYAWQEAAGoFAAAAAA==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  <w:r>
        <w:rPr>
          <w:rFonts w:hint="eastAsia" w:ascii="黑体" w:hAnsi="黑体" w:eastAsia="黑体" w:cs="黑体"/>
          <w:b/>
          <w:bCs/>
          <w:sz w:val="21"/>
          <w:szCs w:val="21"/>
        </w:rPr>
        <w:t>裁判签名：</w:t>
      </w:r>
      <w:r>
        <w:rPr>
          <w:rFonts w:hint="eastAsia" w:ascii="黑体" w:hAnsi="黑体" w:eastAsia="黑体" w:cs="黑体"/>
          <w:b/>
          <w:bCs/>
          <w:sz w:val="21"/>
          <w:szCs w:val="21"/>
          <w:u w:val="single"/>
        </w:rPr>
        <w:t xml:space="preserve">   </w:t>
      </w:r>
      <w:r>
        <w:rPr>
          <w:rFonts w:hint="eastAsia" w:ascii="黑体" w:hAnsi="黑体" w:eastAsia="黑体" w:cs="黑体"/>
          <w:b/>
          <w:bCs/>
          <w:sz w:val="21"/>
          <w:szCs w:val="21"/>
        </w:rPr>
        <w:t xml:space="preserve">      </w:t>
      </w:r>
    </w:p>
    <w:p w14:paraId="2AC25885"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12E1DF"/>
    <w:multiLevelType w:val="singleLevel"/>
    <w:tmpl w:val="8512E1D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E3897CC"/>
    <w:multiLevelType w:val="singleLevel"/>
    <w:tmpl w:val="AE3897C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B66C3D58"/>
    <w:multiLevelType w:val="singleLevel"/>
    <w:tmpl w:val="B66C3D5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FEBA980"/>
    <w:multiLevelType w:val="singleLevel"/>
    <w:tmpl w:val="DFEBA98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454FC1E"/>
    <w:multiLevelType w:val="singleLevel"/>
    <w:tmpl w:val="F454FC1E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5">
    <w:nsid w:val="3321E705"/>
    <w:multiLevelType w:val="singleLevel"/>
    <w:tmpl w:val="3321E70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52AA96B4"/>
    <w:multiLevelType w:val="singleLevel"/>
    <w:tmpl w:val="52AA96B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54A00530"/>
    <w:multiLevelType w:val="singleLevel"/>
    <w:tmpl w:val="54A00530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8">
    <w:nsid w:val="59E8735F"/>
    <w:multiLevelType w:val="singleLevel"/>
    <w:tmpl w:val="59E8735F"/>
    <w:lvl w:ilvl="0" w:tentative="0">
      <w:start w:val="1"/>
      <w:numFmt w:val="chineseCounting"/>
      <w:suff w:val="nothing"/>
      <w:lvlText w:val="%1、"/>
      <w:lvlJc w:val="left"/>
    </w:lvl>
  </w:abstractNum>
  <w:abstractNum w:abstractNumId="9">
    <w:nsid w:val="624E60FC"/>
    <w:multiLevelType w:val="singleLevel"/>
    <w:tmpl w:val="624E60F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zRlYWZiMWM0N2UwNzdiMjBjZTY0ZDQzYTczYzA0NzQifQ=="/>
  </w:docVars>
  <w:rsids>
    <w:rsidRoot w:val="00D31D50"/>
    <w:rsid w:val="00323B43"/>
    <w:rsid w:val="003D37D8"/>
    <w:rsid w:val="00426133"/>
    <w:rsid w:val="004358AB"/>
    <w:rsid w:val="00461AE5"/>
    <w:rsid w:val="008B7726"/>
    <w:rsid w:val="00D31D50"/>
    <w:rsid w:val="00EA03EC"/>
    <w:rsid w:val="160A75B8"/>
    <w:rsid w:val="1A197E99"/>
    <w:rsid w:val="1B66485B"/>
    <w:rsid w:val="2F3D4279"/>
    <w:rsid w:val="7C5A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after="220" w:line="259" w:lineRule="auto"/>
      <w:ind w:left="10" w:hanging="10"/>
      <w:outlineLvl w:val="0"/>
    </w:pPr>
    <w:rPr>
      <w:rFonts w:ascii="微软雅黑" w:hAnsi="微软雅黑" w:eastAsia="微软雅黑" w:cs="微软雅黑"/>
      <w:color w:val="000000"/>
      <w:kern w:val="2"/>
      <w:sz w:val="28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</w:rPr>
  </w:style>
  <w:style w:type="table" w:customStyle="1" w:styleId="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1207</Words>
  <Characters>1260</Characters>
  <Lines>1</Lines>
  <Paragraphs>1</Paragraphs>
  <TotalTime>43</TotalTime>
  <ScaleCrop>false</ScaleCrop>
  <LinksUpToDate>false</LinksUpToDate>
  <CharactersWithSpaces>1331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Administrator</dc:creator>
  <cp:lastModifiedBy>迁莺</cp:lastModifiedBy>
  <dcterms:modified xsi:type="dcterms:W3CDTF">2026-03-19T06:14:19Z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3EBE51E038604C658804A04A021A0323</vt:lpwstr>
  </property>
  <property fmtid="{D5CDD505-2E9C-101B-9397-08002B2CF9AE}" pid="4" name="KSOTemplateDocerSaveRecord">
    <vt:lpwstr>eyJoZGlkIjoiNWFjYWMwNzFkZWZmNTllYTU0MmNmN2MzMWU0ZDhhZmYiLCJ1c2VySWQiOiIxNTI0MjUxMDA4In0=</vt:lpwstr>
  </property>
</Properties>
</file>