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08E" w:rsidRPr="00244CBD" w:rsidRDefault="006A208E" w:rsidP="006A208E">
      <w:pPr>
        <w:spacing w:afterLines="100" w:after="312"/>
        <w:jc w:val="center"/>
        <w:rPr>
          <w:rFonts w:eastAsia="黑体"/>
          <w:b/>
          <w:bCs/>
          <w:sz w:val="36"/>
        </w:rPr>
      </w:pPr>
      <w:r w:rsidRPr="00244CBD">
        <w:rPr>
          <w:rFonts w:eastAsia="黑体"/>
          <w:b/>
          <w:bCs/>
          <w:sz w:val="36"/>
        </w:rPr>
        <w:t>攻读</w:t>
      </w:r>
      <w:r w:rsidR="00EB164D" w:rsidRPr="00EB164D">
        <w:rPr>
          <w:rFonts w:eastAsia="黑体" w:hint="eastAsia"/>
          <w:b/>
          <w:bCs/>
          <w:sz w:val="36"/>
        </w:rPr>
        <w:t>硕士学位期间的成果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7"/>
        <w:gridCol w:w="781"/>
        <w:gridCol w:w="1112"/>
        <w:gridCol w:w="2537"/>
        <w:gridCol w:w="1435"/>
        <w:gridCol w:w="1624"/>
      </w:tblGrid>
      <w:tr w:rsidR="006A208E" w:rsidRPr="009715AF" w:rsidTr="00C31A0B">
        <w:trPr>
          <w:trHeight w:val="709"/>
        </w:trPr>
        <w:tc>
          <w:tcPr>
            <w:tcW w:w="475" w:type="pct"/>
            <w:vMerge w:val="restar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学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术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论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文</w:t>
            </w:r>
          </w:p>
        </w:tc>
        <w:tc>
          <w:tcPr>
            <w:tcW w:w="472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序号</w:t>
            </w:r>
          </w:p>
        </w:tc>
        <w:tc>
          <w:tcPr>
            <w:tcW w:w="672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作者排名</w:t>
            </w:r>
          </w:p>
        </w:tc>
        <w:tc>
          <w:tcPr>
            <w:tcW w:w="1533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发表刊物名称</w:t>
            </w:r>
          </w:p>
        </w:tc>
        <w:tc>
          <w:tcPr>
            <w:tcW w:w="867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论文发表</w:t>
            </w:r>
            <w:r>
              <w:rPr>
                <w:rFonts w:eastAsia="黑体" w:hint="eastAsia"/>
                <w:sz w:val="22"/>
                <w:szCs w:val="21"/>
              </w:rPr>
              <w:t>年份</w:t>
            </w:r>
          </w:p>
        </w:tc>
        <w:tc>
          <w:tcPr>
            <w:tcW w:w="981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3A05E9">
              <w:rPr>
                <w:rFonts w:eastAsia="黑体" w:hint="eastAsia"/>
                <w:sz w:val="22"/>
                <w:szCs w:val="21"/>
              </w:rPr>
              <w:t>发表刊物类别</w:t>
            </w:r>
            <w:r w:rsidRPr="003A05E9">
              <w:rPr>
                <w:rFonts w:eastAsia="黑体"/>
                <w:sz w:val="28"/>
                <w:szCs w:val="21"/>
                <w:vertAlign w:val="superscript"/>
              </w:rPr>
              <w:sym w:font="Wingdings 2" w:char="F0F8"/>
            </w: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7D05F6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int="eastAsia"/>
                <w:sz w:val="22"/>
                <w:szCs w:val="21"/>
              </w:rPr>
              <w:t>1</w:t>
            </w:r>
          </w:p>
        </w:tc>
        <w:tc>
          <w:tcPr>
            <w:tcW w:w="672" w:type="pct"/>
            <w:vAlign w:val="center"/>
          </w:tcPr>
          <w:p w:rsidR="006A208E" w:rsidRPr="009715AF" w:rsidRDefault="007D05F6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int="eastAsia"/>
                <w:sz w:val="22"/>
                <w:szCs w:val="21"/>
              </w:rPr>
              <w:t>1</w:t>
            </w:r>
          </w:p>
        </w:tc>
        <w:tc>
          <w:tcPr>
            <w:tcW w:w="1533" w:type="pct"/>
            <w:vAlign w:val="center"/>
          </w:tcPr>
          <w:p w:rsidR="006A208E" w:rsidRPr="009715AF" w:rsidRDefault="007D05F6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t>通信学报</w:t>
            </w:r>
          </w:p>
        </w:tc>
        <w:tc>
          <w:tcPr>
            <w:tcW w:w="867" w:type="pct"/>
            <w:vAlign w:val="center"/>
          </w:tcPr>
          <w:p w:rsidR="006A208E" w:rsidRPr="009715AF" w:rsidRDefault="007D05F6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int="eastAsia"/>
                <w:sz w:val="22"/>
                <w:szCs w:val="21"/>
              </w:rPr>
              <w:t>2</w:t>
            </w:r>
            <w:r>
              <w:rPr>
                <w:rFonts w:eastAsia="黑体"/>
                <w:sz w:val="22"/>
                <w:szCs w:val="21"/>
              </w:rPr>
              <w:t>023</w:t>
            </w:r>
          </w:p>
        </w:tc>
        <w:tc>
          <w:tcPr>
            <w:tcW w:w="981" w:type="pct"/>
            <w:vAlign w:val="center"/>
          </w:tcPr>
          <w:p w:rsidR="006A208E" w:rsidRPr="009715AF" w:rsidRDefault="00A17B1A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3A05E9">
              <w:rPr>
                <w:rFonts w:hint="eastAsia"/>
              </w:rPr>
              <w:t>EI</w:t>
            </w: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7D05F6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int="eastAsia"/>
                <w:sz w:val="22"/>
                <w:szCs w:val="21"/>
              </w:rPr>
              <w:t>1</w:t>
            </w:r>
          </w:p>
        </w:tc>
        <w:tc>
          <w:tcPr>
            <w:tcW w:w="672" w:type="pct"/>
            <w:vAlign w:val="center"/>
          </w:tcPr>
          <w:p w:rsidR="006A208E" w:rsidRPr="009715AF" w:rsidRDefault="007D05F6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int="eastAsia"/>
                <w:sz w:val="22"/>
                <w:szCs w:val="21"/>
              </w:rPr>
              <w:t>2</w:t>
            </w:r>
          </w:p>
        </w:tc>
        <w:tc>
          <w:tcPr>
            <w:tcW w:w="1533" w:type="pct"/>
            <w:vAlign w:val="center"/>
          </w:tcPr>
          <w:p w:rsidR="006A208E" w:rsidRPr="009715AF" w:rsidRDefault="007D05F6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t>计算机与数字工程</w:t>
            </w:r>
            <w:r>
              <w:t>,</w:t>
            </w:r>
          </w:p>
        </w:tc>
        <w:tc>
          <w:tcPr>
            <w:tcW w:w="867" w:type="pct"/>
            <w:vAlign w:val="center"/>
          </w:tcPr>
          <w:p w:rsidR="006A208E" w:rsidRPr="009715AF" w:rsidRDefault="007D05F6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int="eastAsia"/>
                <w:sz w:val="22"/>
                <w:szCs w:val="21"/>
              </w:rPr>
              <w:t>2</w:t>
            </w:r>
            <w:r>
              <w:rPr>
                <w:rFonts w:eastAsia="黑体"/>
                <w:sz w:val="22"/>
                <w:szCs w:val="21"/>
              </w:rPr>
              <w:t>023</w:t>
            </w: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33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33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33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33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 w:val="restar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专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利</w:t>
            </w:r>
          </w:p>
        </w:tc>
        <w:tc>
          <w:tcPr>
            <w:tcW w:w="472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序号</w:t>
            </w:r>
          </w:p>
        </w:tc>
        <w:tc>
          <w:tcPr>
            <w:tcW w:w="672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排名</w:t>
            </w:r>
          </w:p>
        </w:tc>
        <w:tc>
          <w:tcPr>
            <w:tcW w:w="1533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专利类型</w:t>
            </w:r>
          </w:p>
        </w:tc>
        <w:tc>
          <w:tcPr>
            <w:tcW w:w="1848" w:type="pct"/>
            <w:gridSpan w:val="2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专利授权</w:t>
            </w:r>
            <w:r>
              <w:rPr>
                <w:rFonts w:eastAsia="黑体" w:hint="eastAsia"/>
                <w:sz w:val="22"/>
                <w:szCs w:val="21"/>
              </w:rPr>
              <w:t>年份</w:t>
            </w: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33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848" w:type="pct"/>
            <w:gridSpan w:val="2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72" w:type="pct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33" w:type="pct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848" w:type="pct"/>
            <w:gridSpan w:val="2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 w:val="restar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获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奖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情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况</w:t>
            </w:r>
          </w:p>
        </w:tc>
        <w:tc>
          <w:tcPr>
            <w:tcW w:w="472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序号</w:t>
            </w:r>
          </w:p>
        </w:tc>
        <w:tc>
          <w:tcPr>
            <w:tcW w:w="672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排名</w:t>
            </w:r>
          </w:p>
        </w:tc>
        <w:tc>
          <w:tcPr>
            <w:tcW w:w="1533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授奖单位</w:t>
            </w:r>
          </w:p>
        </w:tc>
        <w:tc>
          <w:tcPr>
            <w:tcW w:w="867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授奖级别</w:t>
            </w:r>
          </w:p>
        </w:tc>
        <w:tc>
          <w:tcPr>
            <w:tcW w:w="981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授奖</w:t>
            </w:r>
            <w:r>
              <w:rPr>
                <w:rFonts w:eastAsia="黑体" w:hint="eastAsia"/>
                <w:sz w:val="22"/>
                <w:szCs w:val="21"/>
              </w:rPr>
              <w:t>年份</w:t>
            </w: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33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C31A0B">
        <w:trPr>
          <w:trHeight w:val="510"/>
        </w:trPr>
        <w:tc>
          <w:tcPr>
            <w:tcW w:w="475" w:type="pct"/>
            <w:vMerge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72" w:type="pct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33" w:type="pct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C31A0B" w:rsidRPr="009715AF" w:rsidTr="005653B6">
        <w:trPr>
          <w:trHeight w:val="510"/>
        </w:trPr>
        <w:tc>
          <w:tcPr>
            <w:tcW w:w="475" w:type="pct"/>
            <w:vMerge w:val="restart"/>
            <w:tcBorders>
              <w:top w:val="double" w:sz="4" w:space="0" w:color="auto"/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:rsidR="00C31A0B" w:rsidRDefault="00C31A0B" w:rsidP="00C31A0B">
            <w:pPr>
              <w:jc w:val="center"/>
              <w:rPr>
                <w:rFonts w:eastAsia="黑体"/>
                <w:sz w:val="24"/>
                <w:szCs w:val="21"/>
              </w:rPr>
            </w:pPr>
            <w:r w:rsidRPr="00C31A0B">
              <w:rPr>
                <w:rFonts w:eastAsia="黑体" w:hint="eastAsia"/>
                <w:sz w:val="24"/>
                <w:szCs w:val="21"/>
              </w:rPr>
              <w:t>其</w:t>
            </w:r>
          </w:p>
          <w:p w:rsidR="00C31A0B" w:rsidRPr="00C31A0B" w:rsidRDefault="00C31A0B" w:rsidP="00C31A0B">
            <w:pPr>
              <w:jc w:val="center"/>
              <w:rPr>
                <w:rFonts w:eastAsia="黑体"/>
                <w:sz w:val="24"/>
                <w:szCs w:val="21"/>
              </w:rPr>
            </w:pPr>
            <w:r w:rsidRPr="00C31A0B">
              <w:rPr>
                <w:rFonts w:eastAsia="黑体" w:hint="eastAsia"/>
                <w:sz w:val="24"/>
                <w:szCs w:val="21"/>
              </w:rPr>
              <w:t>他</w:t>
            </w:r>
          </w:p>
        </w:tc>
        <w:tc>
          <w:tcPr>
            <w:tcW w:w="472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int="eastAsia"/>
                <w:sz w:val="22"/>
                <w:szCs w:val="21"/>
              </w:rPr>
              <w:t>序号</w:t>
            </w:r>
          </w:p>
        </w:tc>
        <w:tc>
          <w:tcPr>
            <w:tcW w:w="672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int="eastAsia"/>
                <w:sz w:val="22"/>
                <w:szCs w:val="21"/>
              </w:rPr>
              <w:t>排名</w:t>
            </w:r>
          </w:p>
        </w:tc>
        <w:tc>
          <w:tcPr>
            <w:tcW w:w="1533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C31A0B" w:rsidRPr="009715AF" w:rsidRDefault="00CC78F2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int="eastAsia"/>
                <w:sz w:val="22"/>
                <w:szCs w:val="21"/>
              </w:rPr>
              <w:t>类别（标准</w:t>
            </w:r>
            <w:r>
              <w:rPr>
                <w:rFonts w:eastAsia="黑体"/>
                <w:sz w:val="22"/>
                <w:szCs w:val="21"/>
              </w:rPr>
              <w:t>或项目</w:t>
            </w:r>
            <w:r>
              <w:rPr>
                <w:rFonts w:eastAsia="黑体" w:hint="eastAsia"/>
                <w:sz w:val="22"/>
                <w:szCs w:val="21"/>
              </w:rPr>
              <w:t>）</w:t>
            </w:r>
          </w:p>
        </w:tc>
        <w:tc>
          <w:tcPr>
            <w:tcW w:w="867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C31A0B" w:rsidRPr="009715AF" w:rsidRDefault="005653B6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int="eastAsia"/>
                <w:sz w:val="22"/>
                <w:szCs w:val="21"/>
              </w:rPr>
              <w:t>级别</w:t>
            </w:r>
          </w:p>
        </w:tc>
        <w:tc>
          <w:tcPr>
            <w:tcW w:w="981" w:type="pct"/>
            <w:tcBorders>
              <w:top w:val="double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C31A0B" w:rsidRPr="009715AF" w:rsidRDefault="005653B6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int="eastAsia"/>
                <w:sz w:val="22"/>
                <w:szCs w:val="21"/>
              </w:rPr>
              <w:t>年份</w:t>
            </w:r>
          </w:p>
        </w:tc>
      </w:tr>
      <w:tr w:rsidR="00C31A0B" w:rsidRPr="009715AF" w:rsidTr="00C31A0B">
        <w:trPr>
          <w:trHeight w:val="510"/>
        </w:trPr>
        <w:tc>
          <w:tcPr>
            <w:tcW w:w="475" w:type="pct"/>
            <w:vMerge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</w:tcBorders>
          </w:tcPr>
          <w:p w:rsidR="00C31A0B" w:rsidRPr="009715AF" w:rsidRDefault="00C31A0B" w:rsidP="00C31A0B">
            <w:pPr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33" w:type="pct"/>
            <w:tcBorders>
              <w:top w:val="single" w:sz="4" w:space="0" w:color="auto"/>
              <w:bottom w:val="single" w:sz="4" w:space="0" w:color="auto"/>
            </w:tcBorders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tcBorders>
              <w:top w:val="single" w:sz="4" w:space="0" w:color="auto"/>
              <w:bottom w:val="single" w:sz="4" w:space="0" w:color="auto"/>
            </w:tcBorders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tcBorders>
              <w:top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C31A0B" w:rsidRPr="009715AF" w:rsidTr="00C31A0B">
        <w:trPr>
          <w:trHeight w:val="510"/>
        </w:trPr>
        <w:tc>
          <w:tcPr>
            <w:tcW w:w="475" w:type="pct"/>
            <w:vMerge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</w:tcBorders>
          </w:tcPr>
          <w:p w:rsidR="00C31A0B" w:rsidRPr="009715AF" w:rsidRDefault="00C31A0B" w:rsidP="00C31A0B">
            <w:pPr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12" w:space="0" w:color="000000" w:themeColor="text1"/>
            </w:tcBorders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72" w:type="pct"/>
            <w:tcBorders>
              <w:top w:val="single" w:sz="4" w:space="0" w:color="auto"/>
              <w:bottom w:val="single" w:sz="12" w:space="0" w:color="000000" w:themeColor="text1"/>
            </w:tcBorders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33" w:type="pct"/>
            <w:tcBorders>
              <w:top w:val="single" w:sz="4" w:space="0" w:color="auto"/>
              <w:bottom w:val="single" w:sz="12" w:space="0" w:color="000000" w:themeColor="text1"/>
            </w:tcBorders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tcBorders>
              <w:top w:val="single" w:sz="4" w:space="0" w:color="auto"/>
              <w:bottom w:val="single" w:sz="12" w:space="0" w:color="000000" w:themeColor="text1"/>
            </w:tcBorders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tcBorders>
              <w:top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C31A0B" w:rsidRPr="009715AF" w:rsidRDefault="00C31A0B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</w:tbl>
    <w:p w:rsidR="00C31A0B" w:rsidRDefault="006A208E" w:rsidP="00C31A0B">
      <w:pPr>
        <w:spacing w:beforeLines="50" w:before="156"/>
        <w:ind w:firstLineChars="200" w:firstLine="420"/>
      </w:pPr>
      <w:r w:rsidRPr="009715AF">
        <w:t>注：</w:t>
      </w:r>
      <w:r>
        <w:rPr>
          <w:rFonts w:hint="eastAsia"/>
        </w:rPr>
        <w:t>1.</w:t>
      </w:r>
      <w:r w:rsidRPr="00EB336D">
        <w:rPr>
          <w:rFonts w:hint="eastAsia"/>
        </w:rPr>
        <w:t>“创新成果列表”</w:t>
      </w:r>
      <w:r w:rsidRPr="00EB336D">
        <w:t>中，不得出现学术论文题目、专利名称、专利号等可定位到个人及导师身份的信息；</w:t>
      </w:r>
    </w:p>
    <w:p w:rsidR="00103600" w:rsidRDefault="006A208E" w:rsidP="00C31A0B">
      <w:pPr>
        <w:spacing w:beforeLines="50" w:before="156"/>
        <w:ind w:firstLineChars="200" w:firstLine="420"/>
      </w:pPr>
      <w:r>
        <w:t>2.</w:t>
      </w:r>
      <w:r w:rsidRPr="003A05E9">
        <w:rPr>
          <w:rFonts w:hint="eastAsia"/>
        </w:rPr>
        <w:t>“发表刊物类别”一栏请注明</w:t>
      </w:r>
      <w:r w:rsidRPr="003A05E9">
        <w:t>SCI</w:t>
      </w:r>
      <w:r w:rsidRPr="003A05E9">
        <w:rPr>
          <w:rFonts w:hint="eastAsia"/>
        </w:rPr>
        <w:t>、</w:t>
      </w:r>
      <w:r w:rsidRPr="003A05E9">
        <w:rPr>
          <w:rFonts w:hint="eastAsia"/>
        </w:rPr>
        <w:t>EI</w:t>
      </w:r>
      <w:r w:rsidRPr="003A05E9">
        <w:rPr>
          <w:rFonts w:hint="eastAsia"/>
        </w:rPr>
        <w:t>、</w:t>
      </w:r>
      <w:r w:rsidRPr="003A05E9">
        <w:rPr>
          <w:rFonts w:hint="eastAsia"/>
        </w:rPr>
        <w:t>CSCD</w:t>
      </w:r>
      <w:r w:rsidRPr="003A05E9">
        <w:rPr>
          <w:rFonts w:hint="eastAsia"/>
        </w:rPr>
        <w:t>、</w:t>
      </w:r>
      <w:r w:rsidRPr="003A05E9">
        <w:rPr>
          <w:rFonts w:hint="eastAsia"/>
        </w:rPr>
        <w:t>CSSCI</w:t>
      </w:r>
      <w:r w:rsidRPr="003A05E9">
        <w:rPr>
          <w:rFonts w:hint="eastAsia"/>
        </w:rPr>
        <w:t>、核心期刊（以北京大学出版社</w:t>
      </w:r>
      <w:r w:rsidRPr="003A05E9">
        <w:t>《</w:t>
      </w:r>
      <w:r w:rsidRPr="003A05E9">
        <w:rPr>
          <w:rFonts w:hint="eastAsia"/>
        </w:rPr>
        <w:t>中文</w:t>
      </w:r>
      <w:r w:rsidRPr="003A05E9">
        <w:t>核心期刊</w:t>
      </w:r>
      <w:r w:rsidRPr="003A05E9">
        <w:rPr>
          <w:rFonts w:hint="eastAsia"/>
        </w:rPr>
        <w:t>要目</w:t>
      </w:r>
      <w:r w:rsidRPr="003A05E9">
        <w:t>总览》</w:t>
      </w:r>
      <w:r w:rsidRPr="003A05E9">
        <w:rPr>
          <w:rFonts w:hint="eastAsia"/>
        </w:rPr>
        <w:t>为准</w:t>
      </w:r>
      <w:r w:rsidRPr="003A05E9">
        <w:t>）</w:t>
      </w:r>
      <w:r w:rsidRPr="003A05E9">
        <w:rPr>
          <w:rFonts w:hint="eastAsia"/>
        </w:rPr>
        <w:t>、会议</w:t>
      </w:r>
      <w:r w:rsidRPr="003A05E9">
        <w:t>论文</w:t>
      </w:r>
      <w:r w:rsidRPr="003A05E9">
        <w:rPr>
          <w:rFonts w:hint="eastAsia"/>
        </w:rPr>
        <w:t>（国际会议</w:t>
      </w:r>
      <w:r w:rsidRPr="003A05E9">
        <w:t>或国内</w:t>
      </w:r>
      <w:r w:rsidRPr="003A05E9">
        <w:rPr>
          <w:rFonts w:hint="eastAsia"/>
        </w:rPr>
        <w:t>会议</w:t>
      </w:r>
      <w:r w:rsidRPr="003A05E9">
        <w:t>）</w:t>
      </w:r>
      <w:r w:rsidRPr="003A05E9">
        <w:rPr>
          <w:rFonts w:hint="eastAsia"/>
        </w:rPr>
        <w:t>等；</w:t>
      </w:r>
    </w:p>
    <w:p w:rsidR="005653B6" w:rsidRDefault="005653B6" w:rsidP="00C31A0B">
      <w:pPr>
        <w:spacing w:beforeLines="50" w:before="156"/>
        <w:ind w:firstLineChars="200" w:firstLine="420"/>
      </w:pPr>
      <w:r>
        <w:rPr>
          <w:rFonts w:hint="eastAsia"/>
        </w:rPr>
        <w:t>3.</w:t>
      </w:r>
      <w:r w:rsidR="008E3663">
        <w:rPr>
          <w:rFonts w:hint="eastAsia"/>
        </w:rPr>
        <w:t>“获奖</w:t>
      </w:r>
      <w:r w:rsidR="008E3663">
        <w:t>情况</w:t>
      </w:r>
      <w:r w:rsidR="008E3663">
        <w:rPr>
          <w:rFonts w:hint="eastAsia"/>
        </w:rPr>
        <w:t>”一栏</w:t>
      </w:r>
      <w:r w:rsidR="008E3663">
        <w:t>请注明</w:t>
      </w:r>
      <w:r w:rsidR="008E3663">
        <w:rPr>
          <w:rFonts w:hint="eastAsia"/>
        </w:rPr>
        <w:t>获得</w:t>
      </w:r>
      <w:r w:rsidR="008E3663">
        <w:t>国家级、省部级（</w:t>
      </w:r>
      <w:r w:rsidR="008E3663">
        <w:rPr>
          <w:rFonts w:hint="eastAsia"/>
        </w:rPr>
        <w:t>含国家</w:t>
      </w:r>
      <w:r w:rsidR="008E3663">
        <w:t>一级学会、协会）</w:t>
      </w:r>
      <w:r w:rsidR="008E3663">
        <w:rPr>
          <w:rFonts w:hint="eastAsia"/>
        </w:rPr>
        <w:t>科技奖</w:t>
      </w:r>
      <w:r w:rsidR="008E3663">
        <w:t>级别</w:t>
      </w:r>
      <w:r w:rsidR="008E3663">
        <w:rPr>
          <w:rFonts w:hint="eastAsia"/>
        </w:rPr>
        <w:t>；</w:t>
      </w:r>
    </w:p>
    <w:p w:rsidR="008E3663" w:rsidRPr="008E3663" w:rsidRDefault="008E3663" w:rsidP="008E3663">
      <w:pPr>
        <w:spacing w:beforeLines="50" w:before="156"/>
        <w:ind w:firstLineChars="200" w:firstLine="420"/>
      </w:pPr>
      <w:r>
        <w:t>4.</w:t>
      </w:r>
      <w:r w:rsidR="006C58E3">
        <w:rPr>
          <w:rFonts w:hint="eastAsia"/>
        </w:rPr>
        <w:t>“其他”请</w:t>
      </w:r>
      <w:r>
        <w:rPr>
          <w:rFonts w:hint="eastAsia"/>
        </w:rPr>
        <w:t>填写已正式</w:t>
      </w:r>
      <w:r>
        <w:t>出版或报批的国际</w:t>
      </w:r>
      <w:bookmarkStart w:id="0" w:name="_GoBack"/>
      <w:bookmarkEnd w:id="0"/>
      <w:r>
        <w:t>、</w:t>
      </w:r>
      <w:r>
        <w:rPr>
          <w:rFonts w:hint="eastAsia"/>
        </w:rPr>
        <w:t>国家</w:t>
      </w:r>
      <w:r>
        <w:t>及行业标准</w:t>
      </w:r>
      <w:r>
        <w:rPr>
          <w:rFonts w:hint="eastAsia"/>
        </w:rPr>
        <w:t>；</w:t>
      </w:r>
      <w:r>
        <w:t>或者</w:t>
      </w:r>
      <w:r w:rsidR="00150CAB">
        <w:rPr>
          <w:rFonts w:hint="eastAsia"/>
        </w:rPr>
        <w:t>参与</w:t>
      </w:r>
      <w:r w:rsidR="00150CAB">
        <w:t>的</w:t>
      </w:r>
      <w:r>
        <w:rPr>
          <w:rFonts w:hint="eastAsia"/>
        </w:rPr>
        <w:t>国家级</w:t>
      </w:r>
      <w:r>
        <w:t>重大、重点工程</w:t>
      </w:r>
      <w:r>
        <w:rPr>
          <w:rFonts w:hint="eastAsia"/>
        </w:rPr>
        <w:t>项目</w:t>
      </w:r>
      <w:r>
        <w:t>课题</w:t>
      </w:r>
      <w:r>
        <w:rPr>
          <w:rFonts w:hint="eastAsia"/>
        </w:rPr>
        <w:t>。</w:t>
      </w:r>
    </w:p>
    <w:sectPr w:rsidR="008E3663" w:rsidRPr="008E36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419" w:rsidRDefault="00917419" w:rsidP="006A208E">
      <w:r>
        <w:separator/>
      </w:r>
    </w:p>
  </w:endnote>
  <w:endnote w:type="continuationSeparator" w:id="0">
    <w:p w:rsidR="00917419" w:rsidRDefault="00917419" w:rsidP="006A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419" w:rsidRDefault="00917419" w:rsidP="006A208E">
      <w:r>
        <w:separator/>
      </w:r>
    </w:p>
  </w:footnote>
  <w:footnote w:type="continuationSeparator" w:id="0">
    <w:p w:rsidR="00917419" w:rsidRDefault="00917419" w:rsidP="006A2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281"/>
    <w:rsid w:val="00103600"/>
    <w:rsid w:val="00136655"/>
    <w:rsid w:val="00150CAB"/>
    <w:rsid w:val="005472B1"/>
    <w:rsid w:val="005653B6"/>
    <w:rsid w:val="006A208E"/>
    <w:rsid w:val="006A7281"/>
    <w:rsid w:val="006C58E3"/>
    <w:rsid w:val="00722B96"/>
    <w:rsid w:val="007D05F6"/>
    <w:rsid w:val="008E3663"/>
    <w:rsid w:val="00917419"/>
    <w:rsid w:val="00A17B1A"/>
    <w:rsid w:val="00B03C2E"/>
    <w:rsid w:val="00C31A0B"/>
    <w:rsid w:val="00CC78F2"/>
    <w:rsid w:val="00EB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4216DF-4912-4224-A57A-428D4F12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08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20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20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20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20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393</Characters>
  <Application>Microsoft Office Word</Application>
  <DocSecurity>0</DocSecurity>
  <Lines>3</Lines>
  <Paragraphs>1</Paragraphs>
  <ScaleCrop>false</ScaleCrop>
  <Company>CHINA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用户</cp:lastModifiedBy>
  <cp:revision>7</cp:revision>
  <dcterms:created xsi:type="dcterms:W3CDTF">2024-03-14T02:58:00Z</dcterms:created>
  <dcterms:modified xsi:type="dcterms:W3CDTF">2024-03-14T03:09:00Z</dcterms:modified>
</cp:coreProperties>
</file>