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60528">
      <w:pPr>
        <w:spacing w:after="0" w:line="240" w:lineRule="auto"/>
        <w:jc w:val="center"/>
        <w:rPr>
          <w:rFonts w:ascii="华文中宋" w:hAnsi="华文中宋" w:eastAsia="华文中宋" w:cs="Times New Roman"/>
          <w:b/>
          <w:bCs/>
          <w:sz w:val="32"/>
          <w:szCs w:val="32"/>
          <w14:ligatures w14:val="none"/>
        </w:rPr>
      </w:pPr>
      <w:r>
        <w:rPr>
          <w:rFonts w:ascii="华文中宋" w:hAnsi="华文中宋" w:eastAsia="华文中宋" w:cs="Times New Roman"/>
          <w:b/>
          <w:bCs/>
          <w:sz w:val="32"/>
          <w:szCs w:val="32"/>
          <w14:ligatures w14:val="none"/>
        </w:rPr>
        <w:t>格物致知铸箭魄 慎终如始问天心</w:t>
      </w:r>
    </w:p>
    <w:p w14:paraId="17609CC9">
      <w:pPr>
        <w:spacing w:after="0" w:line="240" w:lineRule="auto"/>
        <w:jc w:val="center"/>
        <w:rPr>
          <w:rFonts w:ascii="Calibri" w:hAnsi="Calibri" w:eastAsia="宋体" w:cs="Times New Roman"/>
          <w:b/>
          <w:bCs/>
          <w:sz w:val="21"/>
          <w:szCs w:val="21"/>
          <w14:ligatures w14:val="none"/>
        </w:rPr>
      </w:pPr>
      <w:r>
        <w:rPr>
          <w:rFonts w:hint="eastAsia" w:ascii="Calibri" w:hAnsi="Calibri" w:eastAsia="宋体" w:cs="Times New Roman"/>
          <w:b/>
          <w:bCs/>
          <w:sz w:val="21"/>
          <w:szCs w:val="21"/>
          <w14:ligatures w14:val="none"/>
        </w:rPr>
        <w:t>作者：四川大学空天科学与工程学院 唐奇苓</w:t>
      </w:r>
    </w:p>
    <w:p w14:paraId="01E04BE8">
      <w:pPr>
        <w:spacing w:after="0" w:line="240" w:lineRule="auto"/>
        <w:jc w:val="center"/>
        <w:rPr>
          <w:rFonts w:ascii="Calibri" w:hAnsi="Calibri" w:eastAsia="宋体" w:cs="Times New Roman"/>
          <w:b/>
          <w:bCs/>
          <w:sz w:val="21"/>
          <w:szCs w:val="21"/>
          <w14:ligatures w14:val="none"/>
        </w:rPr>
      </w:pPr>
    </w:p>
    <w:p w14:paraId="706B89E2">
      <w:pPr>
        <w:spacing w:line="360" w:lineRule="auto"/>
        <w:ind w:firstLine="480" w:firstLineChars="200"/>
        <w:contextualSpacing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一、思想淬炼：独照灵台的明德修行</w:t>
      </w:r>
    </w:p>
    <w:p w14:paraId="68958C26">
      <w:pPr>
        <w:spacing w:line="360" w:lineRule="auto"/>
        <w:ind w:firstLine="480" w:firstLineChars="200"/>
        <w:contextualSpacing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《礼记·中庸》有云：“君子戒慎乎其所不睹，恐惧乎其所不闻。莫见乎隐，莫显乎微，故君子慎其独也。”慎独，是深谷幽兰在晨雾中舒展的第一片花瓣，是夜空星辰穿越亿万光年仍不灭的微芒，是云外明月历经阴晴圆缺依旧皎洁的素心。这抹精神之光，如同《诗经》中“有匪君子，如切如磋，如琢如磨”的吟咏，在2024年的成长轨迹中，始终是我灵魂深处最清澈的泉眼。</w:t>
      </w:r>
    </w:p>
    <w:p w14:paraId="6B68613F">
      <w:pPr>
        <w:spacing w:line="360" w:lineRule="auto"/>
        <w:ind w:firstLine="480" w:firstLineChars="200"/>
        <w:contextualSpacing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当我在成都科技馆的</w:t>
      </w:r>
      <w:r>
        <w:rPr>
          <w:rFonts w:hint="eastAsia" w:ascii="宋体" w:hAnsi="宋体" w:eastAsia="宋体"/>
          <w:sz w:val="24"/>
        </w:rPr>
        <w:t>飞行器</w:t>
      </w:r>
      <w:r>
        <w:rPr>
          <w:rFonts w:ascii="宋体" w:hAnsi="宋体" w:eastAsia="宋体"/>
          <w:sz w:val="24"/>
        </w:rPr>
        <w:t>模型前担任志愿讲解员时，</w:t>
      </w:r>
      <w:r>
        <w:rPr>
          <w:rFonts w:hint="eastAsia" w:ascii="宋体" w:hAnsi="宋体" w:eastAsia="宋体"/>
          <w:sz w:val="24"/>
        </w:rPr>
        <w:t>站在那巨大模型的旁边，</w:t>
      </w:r>
      <w:r>
        <w:rPr>
          <w:rFonts w:hint="eastAsia" w:ascii="宋体" w:hAnsi="宋体" w:eastAsia="宋体"/>
          <w:sz w:val="24"/>
          <w:lang w:val="en-US" w:eastAsia="zh-CN"/>
        </w:rPr>
        <w:t>我</w:t>
      </w:r>
      <w:r>
        <w:rPr>
          <w:rFonts w:hint="eastAsia" w:ascii="宋体" w:hAnsi="宋体" w:eastAsia="宋体"/>
          <w:sz w:val="24"/>
        </w:rPr>
        <w:t>深受震撼</w:t>
      </w:r>
      <w:r>
        <w:rPr>
          <w:rFonts w:hint="eastAsia" w:ascii="宋体" w:hAnsi="宋体" w:eastAsia="宋体"/>
          <w:sz w:val="24"/>
          <w:lang w:eastAsia="zh-CN"/>
        </w:rPr>
        <w:t>：</w:t>
      </w:r>
      <w:r>
        <w:rPr>
          <w:rFonts w:hint="eastAsia" w:ascii="宋体" w:hAnsi="宋体" w:eastAsia="宋体"/>
          <w:sz w:val="24"/>
          <w:lang w:val="en-US" w:eastAsia="zh-CN"/>
        </w:rPr>
        <w:t>这些器械具象化了课堂上的知识，具象化了书本上的照片，具象化了</w:t>
      </w:r>
      <w:r>
        <w:rPr>
          <w:rFonts w:hint="eastAsia" w:ascii="宋体" w:hAnsi="宋体" w:eastAsia="宋体"/>
          <w:sz w:val="24"/>
        </w:rPr>
        <w:t>一代又一代</w:t>
      </w:r>
      <w:r>
        <w:rPr>
          <w:rFonts w:hint="eastAsia" w:ascii="宋体" w:hAnsi="宋体" w:eastAsia="宋体"/>
          <w:sz w:val="24"/>
          <w:lang w:val="en-US" w:eastAsia="zh-CN"/>
        </w:rPr>
        <w:t>空天先辈艰苦奋斗、坚韧不拔、勇于创新的品质</w:t>
      </w:r>
      <w:r>
        <w:rPr>
          <w:rFonts w:hint="eastAsia" w:ascii="宋体" w:hAnsi="宋体" w:eastAsia="宋体"/>
          <w:sz w:val="24"/>
        </w:rPr>
        <w:t>。</w:t>
      </w:r>
      <w:r>
        <w:rPr>
          <w:rFonts w:ascii="宋体" w:hAnsi="宋体" w:eastAsia="宋体"/>
          <w:sz w:val="24"/>
        </w:rPr>
        <w:t>那些在机床轰鸣中消逝的年华，那些在图纸堆叠中褪色的理想，如同敦煌壁画中飞天的飘带，在历史的风沙中凝结成永恒的星辰。这些斑驳的痕迹，如同《文心雕龙》所言“思接千载，视通万里”，让我在集体荣光与个体孤独的辩证中，完成对航天人精神图谱的深度解码。</w:t>
      </w:r>
    </w:p>
    <w:p w14:paraId="1E67AEC4">
      <w:pPr>
        <w:spacing w:line="360" w:lineRule="auto"/>
        <w:ind w:firstLine="480" w:firstLineChars="200"/>
        <w:contextualSpacing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二、学业求索：格物致知的星际远征</w:t>
      </w:r>
    </w:p>
    <w:p w14:paraId="0AA858DE">
      <w:pPr>
        <w:spacing w:line="360" w:lineRule="auto"/>
        <w:ind w:firstLine="480" w:firstLineChars="200"/>
        <w:contextualSpacing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王阳明《传习录》云：“知之真切笃实处即是行，行之明觉精察处即是知。”在</w:t>
      </w:r>
      <w:r>
        <w:rPr>
          <w:rFonts w:hint="eastAsia" w:ascii="宋体" w:hAnsi="宋体" w:eastAsia="宋体"/>
          <w:sz w:val="24"/>
        </w:rPr>
        <w:t>上一学期的期末备考中</w:t>
      </w:r>
      <w:r>
        <w:rPr>
          <w:rFonts w:ascii="宋体" w:hAnsi="宋体" w:eastAsia="宋体"/>
          <w:sz w:val="24"/>
        </w:rPr>
        <w:t>，</w:t>
      </w:r>
      <w:r>
        <w:rPr>
          <w:rFonts w:hint="eastAsia" w:ascii="宋体" w:hAnsi="宋体" w:eastAsia="宋体"/>
          <w:sz w:val="24"/>
        </w:rPr>
        <w:t>为了好好复习我的专业课《飞行力学》《空气动力学》《自动控制原理》等课程</w:t>
      </w:r>
      <w:r>
        <w:rPr>
          <w:rFonts w:ascii="宋体" w:hAnsi="宋体" w:eastAsia="宋体"/>
          <w:sz w:val="24"/>
        </w:rPr>
        <w:t>，</w:t>
      </w:r>
      <w:r>
        <w:rPr>
          <w:rFonts w:hint="eastAsia" w:ascii="宋体" w:hAnsi="宋体" w:eastAsia="宋体"/>
          <w:sz w:val="24"/>
        </w:rPr>
        <w:t>我在课后之时，常常泡在图书馆中。通过多次的复习，我对于知识掌握得更加牢固。</w:t>
      </w:r>
      <w:r>
        <w:rPr>
          <w:rFonts w:ascii="宋体" w:hAnsi="宋体" w:eastAsia="宋体"/>
          <w:sz w:val="24"/>
        </w:rPr>
        <w:t>那些</w:t>
      </w:r>
      <w:r>
        <w:rPr>
          <w:rFonts w:hint="eastAsia" w:ascii="宋体" w:hAnsi="宋体" w:eastAsia="宋体"/>
          <w:sz w:val="24"/>
        </w:rPr>
        <w:t>反复刷过的题目和写下的复习总结笔记</w:t>
      </w:r>
      <w:r>
        <w:rPr>
          <w:rFonts w:ascii="宋体" w:hAnsi="宋体" w:eastAsia="宋体"/>
          <w:sz w:val="24"/>
        </w:rPr>
        <w:t>，如同苏轼笔下“乱石穿空，惊涛拍岸”的狂放，最终化作“卷起千堆雪”的澄明。正如陆游“纸上得来终觉浅，绝知此事要躬行”的醒世恒言。</w:t>
      </w:r>
      <w:r>
        <w:rPr>
          <w:rFonts w:hint="eastAsia" w:ascii="宋体" w:hAnsi="宋体" w:eastAsia="宋体"/>
          <w:sz w:val="24"/>
        </w:rPr>
        <w:t>我也将学习到的知识，运用在我的课程设计中，</w:t>
      </w:r>
      <w:r>
        <w:rPr>
          <w:rFonts w:hint="eastAsia" w:ascii="宋体" w:hAnsi="宋体" w:eastAsia="宋体"/>
          <w:sz w:val="24"/>
          <w:lang w:val="en-US" w:eastAsia="zh-CN"/>
        </w:rPr>
        <w:t>由此</w:t>
      </w:r>
      <w:r>
        <w:rPr>
          <w:rFonts w:hint="eastAsia" w:ascii="宋体" w:hAnsi="宋体" w:eastAsia="宋体"/>
          <w:sz w:val="24"/>
        </w:rPr>
        <w:t>更加深刻</w:t>
      </w:r>
      <w:r>
        <w:rPr>
          <w:rFonts w:hint="eastAsia" w:ascii="宋体" w:hAnsi="宋体" w:eastAsia="宋体"/>
          <w:sz w:val="24"/>
          <w:lang w:val="en-US" w:eastAsia="zh-CN"/>
        </w:rPr>
        <w:t>地</w:t>
      </w:r>
      <w:r>
        <w:rPr>
          <w:rFonts w:hint="eastAsia" w:ascii="宋体" w:hAnsi="宋体" w:eastAsia="宋体"/>
          <w:sz w:val="24"/>
        </w:rPr>
        <w:t>理解知识</w:t>
      </w:r>
      <w:r>
        <w:rPr>
          <w:rFonts w:hint="eastAsia" w:ascii="宋体" w:hAnsi="宋体" w:eastAsia="宋体"/>
          <w:sz w:val="24"/>
          <w:lang w:val="en-US" w:eastAsia="zh-CN"/>
        </w:rPr>
        <w:t>与实践的互为关系</w:t>
      </w:r>
      <w:r>
        <w:rPr>
          <w:rFonts w:hint="eastAsia" w:ascii="宋体" w:hAnsi="宋体" w:eastAsia="宋体"/>
          <w:sz w:val="24"/>
        </w:rPr>
        <w:t>。</w:t>
      </w:r>
    </w:p>
    <w:p w14:paraId="1909D8E9">
      <w:pPr>
        <w:spacing w:line="360" w:lineRule="auto"/>
        <w:ind w:firstLine="480" w:firstLineChars="200"/>
        <w:contextualSpacing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我本学期还参加了两个大创项目，分别是</w:t>
      </w:r>
      <w:r>
        <w:rPr>
          <w:rFonts w:ascii="宋体" w:hAnsi="宋体" w:eastAsia="宋体"/>
          <w:sz w:val="24"/>
        </w:rPr>
        <w:t>《</w:t>
      </w:r>
      <w:r>
        <w:rPr>
          <w:rFonts w:hint="eastAsia" w:ascii="宋体" w:hAnsi="宋体" w:eastAsia="宋体"/>
          <w:sz w:val="24"/>
        </w:rPr>
        <w:t>太阳帆结构设计及收拢展开力学研究</w:t>
      </w:r>
      <w:r>
        <w:rPr>
          <w:rFonts w:ascii="宋体" w:hAnsi="宋体" w:eastAsia="宋体"/>
          <w:sz w:val="24"/>
        </w:rPr>
        <w:t>》</w:t>
      </w:r>
      <w:r>
        <w:rPr>
          <w:rFonts w:hint="eastAsia" w:ascii="宋体" w:hAnsi="宋体" w:eastAsia="宋体"/>
          <w:sz w:val="24"/>
        </w:rPr>
        <w:t>以及《基于腐蚀熵的医用镁合金模拟体液环境使役性能研究》</w:t>
      </w:r>
      <w:r>
        <w:rPr>
          <w:rFonts w:ascii="宋体" w:hAnsi="宋体" w:eastAsia="宋体"/>
          <w:sz w:val="24"/>
        </w:rPr>
        <w:t>，</w:t>
      </w:r>
      <w:r>
        <w:rPr>
          <w:rFonts w:hint="eastAsia" w:ascii="宋体" w:hAnsi="宋体" w:eastAsia="宋体"/>
          <w:sz w:val="24"/>
        </w:rPr>
        <w:t>为了弄清楚太阳帆的结构究竟是何样，我阅读了众多中英文文献，同时还学习了Abaqus软件的使用，我的专业能力</w:t>
      </w:r>
      <w:r>
        <w:rPr>
          <w:rFonts w:hint="eastAsia" w:ascii="宋体" w:hAnsi="宋体" w:eastAsia="宋体"/>
          <w:sz w:val="24"/>
          <w:lang w:val="en-US" w:eastAsia="zh-CN"/>
        </w:rPr>
        <w:t>稳步</w:t>
      </w:r>
      <w:r>
        <w:rPr>
          <w:rFonts w:hint="eastAsia" w:ascii="宋体" w:hAnsi="宋体" w:eastAsia="宋体"/>
          <w:sz w:val="24"/>
        </w:rPr>
        <w:t>提升</w:t>
      </w:r>
      <w:r>
        <w:rPr>
          <w:rFonts w:ascii="宋体" w:hAnsi="宋体" w:eastAsia="宋体"/>
          <w:sz w:val="24"/>
        </w:rPr>
        <w:t>。</w:t>
      </w:r>
    </w:p>
    <w:p w14:paraId="5C0C42DF">
      <w:pPr>
        <w:spacing w:line="360" w:lineRule="auto"/>
        <w:ind w:firstLine="480" w:firstLineChars="200"/>
        <w:contextualSpacing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三、生活修行：动静相生的生命韵律</w:t>
      </w:r>
    </w:p>
    <w:p w14:paraId="52F2E0D3">
      <w:pPr>
        <w:spacing w:line="360" w:lineRule="auto"/>
        <w:ind w:firstLine="480" w:firstLineChars="200"/>
        <w:contextualSpacing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苏轼《定风波》中“莫听穿林打叶声，何妨吟啸且徐行”的旷达，成为我骑行成都绕城绿道的灵魂注脚。累计骑行</w:t>
      </w:r>
      <w:r>
        <w:rPr>
          <w:rFonts w:hint="eastAsia" w:ascii="宋体" w:hAnsi="宋体" w:eastAsia="宋体"/>
          <w:sz w:val="24"/>
        </w:rPr>
        <w:t>100</w:t>
      </w:r>
      <w:r>
        <w:rPr>
          <w:rFonts w:ascii="宋体" w:hAnsi="宋体" w:eastAsia="宋体"/>
          <w:sz w:val="24"/>
        </w:rPr>
        <w:t>公里的车辙里，藏着对能量管理的深刻顿悟：正如卫星需在光照区展开太阳翼、阴影区启动蓄电池，我学会</w:t>
      </w:r>
      <w:r>
        <w:rPr>
          <w:rFonts w:hint="eastAsia" w:ascii="宋体" w:hAnsi="宋体" w:eastAsia="宋体"/>
          <w:sz w:val="24"/>
        </w:rPr>
        <w:t>在课余之时注重锻炼身体与放松身心</w:t>
      </w:r>
      <w:r>
        <w:rPr>
          <w:rFonts w:ascii="宋体" w:hAnsi="宋体" w:eastAsia="宋体"/>
          <w:sz w:val="24"/>
        </w:rPr>
        <w:t>。</w:t>
      </w:r>
      <w:r>
        <w:rPr>
          <w:rFonts w:hint="eastAsia" w:ascii="宋体" w:hAnsi="宋体" w:eastAsia="宋体"/>
          <w:sz w:val="24"/>
        </w:rPr>
        <w:t>还记得</w:t>
      </w:r>
      <w:r>
        <w:rPr>
          <w:rFonts w:ascii="宋体" w:hAnsi="宋体" w:eastAsia="宋体"/>
          <w:sz w:val="24"/>
        </w:rPr>
        <w:t>某个霜晨，当朝阳将银杏叶染成琥珀色，</w:t>
      </w:r>
      <w:r>
        <w:rPr>
          <w:rFonts w:hint="eastAsia" w:ascii="宋体" w:hAnsi="宋体" w:eastAsia="宋体"/>
          <w:sz w:val="24"/>
        </w:rPr>
        <w:t>我骑着自行车在成都绕城绿道里驰骋</w:t>
      </w:r>
      <w:r>
        <w:rPr>
          <w:rFonts w:ascii="宋体" w:hAnsi="宋体" w:eastAsia="宋体"/>
          <w:sz w:val="24"/>
        </w:rPr>
        <w:t>，忽然懂得《庄子》所言“天地有大美而不言”——原来每一圈齿盘的转动都是对生命节律的诗意丈量。那些在逆风中咬牙坚持的时刻，那些在爬坡时爆发的乳酸堆积，最终都化作《滕王阁序》中“穷且益坚，不坠青云之志”的铿锵回响。</w:t>
      </w:r>
      <w:r>
        <w:rPr>
          <w:rFonts w:hint="eastAsia" w:ascii="宋体" w:hAnsi="宋体" w:eastAsia="宋体"/>
          <w:sz w:val="24"/>
        </w:rPr>
        <w:t>通过不断健身，提高身体素质，让自己在之后的科研学习中有更多的精气神，面对困难问题时，有更多的力气去冲刺，去突破难题。</w:t>
      </w:r>
    </w:p>
    <w:p w14:paraId="4AA7F2F1">
      <w:pPr>
        <w:spacing w:line="360" w:lineRule="auto"/>
        <w:ind w:firstLine="480" w:firstLineChars="200"/>
        <w:contextualSpacing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四</w:t>
      </w:r>
      <w:r>
        <w:rPr>
          <w:rFonts w:ascii="黑体" w:hAnsi="黑体" w:eastAsia="黑体"/>
          <w:sz w:val="24"/>
        </w:rPr>
        <w:t>、深造蓝图：筑梦九天的三重门</w:t>
      </w:r>
    </w:p>
    <w:p w14:paraId="2B259C85">
      <w:pPr>
        <w:spacing w:line="360" w:lineRule="auto"/>
        <w:ind w:firstLine="480" w:firstLineChars="200"/>
        <w:contextualSpacing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知识圣殿：</w:t>
      </w:r>
      <w:r>
        <w:rPr>
          <w:rFonts w:hint="eastAsia" w:ascii="宋体" w:hAnsi="宋体" w:eastAsia="宋体"/>
          <w:sz w:val="24"/>
        </w:rPr>
        <w:t>在即将到来的下一学期中，我将努力学习《弹性力学》、《飞机总体设计》和《飞行器结构力学》等专业课程。正如习近平总书记所提：“</w:t>
      </w:r>
      <w:r>
        <w:rPr>
          <w:rFonts w:ascii="宋体" w:hAnsi="宋体" w:eastAsia="宋体"/>
          <w:b/>
          <w:bCs/>
          <w:sz w:val="24"/>
        </w:rPr>
        <w:t>基础不牢，地动山摇</w:t>
      </w:r>
      <w:r>
        <w:rPr>
          <w:rFonts w:hint="eastAsia" w:ascii="宋体" w:hAnsi="宋体" w:eastAsia="宋体"/>
          <w:b/>
          <w:bCs/>
          <w:sz w:val="24"/>
        </w:rPr>
        <w:t>。”</w:t>
      </w:r>
      <w:r>
        <w:rPr>
          <w:rFonts w:hint="eastAsia" w:ascii="宋体" w:hAnsi="宋体" w:eastAsia="宋体"/>
          <w:sz w:val="24"/>
          <w:lang w:val="en-US" w:eastAsia="zh-CN"/>
        </w:rPr>
        <w:t>打牢</w:t>
      </w:r>
      <w:r>
        <w:rPr>
          <w:rFonts w:hint="eastAsia" w:ascii="宋体" w:hAnsi="宋体" w:eastAsia="宋体"/>
          <w:sz w:val="24"/>
        </w:rPr>
        <w:t>专业知识的基础积累，是我下学期最重要的一部分任务。</w:t>
      </w:r>
    </w:p>
    <w:p w14:paraId="50AB7DA3">
      <w:pPr>
        <w:spacing w:line="360" w:lineRule="auto"/>
        <w:ind w:firstLine="480" w:firstLineChars="200"/>
        <w:contextualSpacing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技术熔炉</w:t>
      </w:r>
      <w:r>
        <w:rPr>
          <w:rFonts w:hint="eastAsia" w:ascii="宋体" w:hAnsi="宋体" w:eastAsia="宋体"/>
          <w:sz w:val="24"/>
        </w:rPr>
        <w:t>：在2025年，我要更加熟练掌握SolidWorks、Abaqus和Fluent等专业软件的使用，通过这些设计及仿真软件，先进行论文的数据重现，再不断进行优化及突破，通过量的积累，最终达到质的突变。</w:t>
      </w:r>
    </w:p>
    <w:p w14:paraId="6D8C3602">
      <w:pPr>
        <w:spacing w:line="360" w:lineRule="auto"/>
        <w:ind w:firstLine="480" w:firstLineChars="200"/>
        <w:contextualSpacing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实践疆场：</w:t>
      </w:r>
      <w:r>
        <w:rPr>
          <w:rFonts w:hint="eastAsia" w:ascii="宋体" w:hAnsi="宋体" w:eastAsia="宋体"/>
          <w:sz w:val="24"/>
        </w:rPr>
        <w:t>更多的去参与志愿服务，并努力将自己的专业知识</w:t>
      </w:r>
      <w:r>
        <w:rPr>
          <w:rFonts w:hint="eastAsia" w:ascii="宋体" w:hAnsi="宋体" w:eastAsia="宋体"/>
          <w:sz w:val="24"/>
          <w:lang w:val="en-US" w:eastAsia="zh-CN"/>
        </w:rPr>
        <w:t>更加灵活自如地展现在科普</w:t>
      </w:r>
      <w:r>
        <w:rPr>
          <w:rFonts w:hint="eastAsia" w:ascii="宋体" w:hAnsi="宋体" w:eastAsia="宋体"/>
          <w:sz w:val="24"/>
        </w:rPr>
        <w:t>宣讲</w:t>
      </w:r>
      <w:r>
        <w:rPr>
          <w:rFonts w:hint="eastAsia" w:ascii="宋体" w:hAnsi="宋体" w:eastAsia="宋体"/>
          <w:sz w:val="24"/>
          <w:lang w:eastAsia="zh-CN"/>
        </w:rPr>
        <w:t>、</w:t>
      </w:r>
      <w:r>
        <w:rPr>
          <w:rFonts w:hint="eastAsia" w:ascii="宋体" w:hAnsi="宋体" w:eastAsia="宋体"/>
          <w:sz w:val="24"/>
          <w:lang w:val="en-US" w:eastAsia="zh-CN"/>
        </w:rPr>
        <w:t>实验操作等</w:t>
      </w:r>
      <w:r>
        <w:rPr>
          <w:rFonts w:hint="eastAsia" w:ascii="宋体" w:hAnsi="宋体" w:eastAsia="宋体"/>
          <w:sz w:val="24"/>
        </w:rPr>
        <w:t>志愿服务</w:t>
      </w:r>
      <w:r>
        <w:rPr>
          <w:rFonts w:hint="eastAsia" w:ascii="宋体" w:hAnsi="宋体" w:eastAsia="宋体"/>
          <w:sz w:val="24"/>
          <w:lang w:val="en-US" w:eastAsia="zh-CN"/>
        </w:rPr>
        <w:t>中</w:t>
      </w:r>
      <w:r>
        <w:rPr>
          <w:rFonts w:hint="eastAsia" w:ascii="宋体" w:hAnsi="宋体" w:eastAsia="宋体"/>
          <w:sz w:val="24"/>
        </w:rPr>
        <w:t>。</w:t>
      </w:r>
    </w:p>
    <w:p w14:paraId="6F308312">
      <w:pPr>
        <w:spacing w:line="360" w:lineRule="auto"/>
        <w:ind w:firstLine="480" w:firstLineChars="200"/>
        <w:contextualSpacing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五</w:t>
      </w:r>
      <w:r>
        <w:rPr>
          <w:rFonts w:ascii="黑体" w:hAnsi="黑体" w:eastAsia="黑体"/>
          <w:sz w:val="24"/>
        </w:rPr>
        <w:t>、能力图谱：六艺新编的现代演绎</w:t>
      </w:r>
    </w:p>
    <w:p w14:paraId="33214399">
      <w:pPr>
        <w:spacing w:line="360" w:lineRule="auto"/>
        <w:ind w:firstLine="480" w:firstLineChars="200"/>
        <w:contextualSpacing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秉承《周礼》六艺之魂，</w:t>
      </w:r>
      <w:r>
        <w:rPr>
          <w:rFonts w:hint="eastAsia" w:ascii="宋体" w:hAnsi="宋体" w:eastAsia="宋体"/>
          <w:sz w:val="24"/>
        </w:rPr>
        <w:t>努力提升自己的综合素质水平，成为一名多方面发展的当代大学生</w:t>
      </w:r>
      <w:r>
        <w:rPr>
          <w:rFonts w:ascii="宋体" w:hAnsi="宋体" w:eastAsia="宋体"/>
          <w:sz w:val="24"/>
        </w:rPr>
        <w:t>：</w:t>
      </w:r>
    </w:p>
    <w:p w14:paraId="5A74200E">
      <w:pPr>
        <w:widowControl/>
        <w:spacing w:after="0" w:line="360" w:lineRule="auto"/>
        <w:ind w:firstLine="480" w:firstLineChars="200"/>
        <w:contextualSpacing/>
        <w:rPr>
          <w:rFonts w:ascii="宋体" w:hAnsi="宋体" w:eastAsia="宋体" w:cs="Segoe UI"/>
          <w:kern w:val="0"/>
          <w:sz w:val="24"/>
          <w14:ligatures w14:val="none"/>
        </w:rPr>
      </w:pPr>
      <w:r>
        <w:rPr>
          <w:rFonts w:ascii="宋体" w:hAnsi="宋体" w:eastAsia="宋体" w:cs="Segoe UI"/>
          <w:kern w:val="0"/>
          <w:sz w:val="24"/>
          <w14:ligatures w14:val="none"/>
        </w:rPr>
        <w:t>在学术表达（礼）方面，将重点提升技术概念的转化与呈现能力，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通过参与每周五的小组讨论，在和老师及学长学姐的交流中，不断提升自己的专业水平，为将来的研究生生活，做好良好的铺垫，</w:t>
      </w:r>
      <w:r>
        <w:rPr>
          <w:rFonts w:ascii="宋体" w:hAnsi="宋体" w:eastAsia="宋体" w:cs="Segoe UI"/>
          <w:kern w:val="0"/>
          <w:sz w:val="24"/>
          <w14:ligatures w14:val="none"/>
        </w:rPr>
        <w:t>为未来学术交流积累素材。</w:t>
      </w:r>
    </w:p>
    <w:p w14:paraId="1471B7C6">
      <w:pPr>
        <w:widowControl/>
        <w:spacing w:after="0" w:line="360" w:lineRule="auto"/>
        <w:ind w:firstLine="480" w:firstLineChars="200"/>
        <w:contextualSpacing/>
        <w:rPr>
          <w:rFonts w:ascii="宋体" w:hAnsi="宋体" w:eastAsia="宋体" w:cs="Segoe UI"/>
          <w:kern w:val="0"/>
          <w:sz w:val="24"/>
          <w14:ligatures w14:val="none"/>
        </w:rPr>
      </w:pPr>
      <w:r>
        <w:rPr>
          <w:rFonts w:ascii="宋体" w:hAnsi="宋体" w:eastAsia="宋体" w:cs="Segoe UI"/>
          <w:kern w:val="0"/>
          <w:sz w:val="24"/>
          <w14:ligatures w14:val="none"/>
        </w:rPr>
        <w:t>于体能储备（射）领域，制定周期性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锻炼</w:t>
      </w:r>
      <w:r>
        <w:rPr>
          <w:rFonts w:ascii="宋体" w:hAnsi="宋体" w:eastAsia="宋体" w:cs="Segoe UI"/>
          <w:kern w:val="0"/>
          <w:sz w:val="24"/>
          <w14:ligatures w14:val="none"/>
        </w:rPr>
        <w:t>训练方案，每周二四晚在校园操场完成3公里慢跑，周六清晨开展5公里耐力跑，每月首个周日骑行天府绿道全程100公里，使用运动手表实时监测心率区间与功率输出，建立全年跑步500公里、骑行1200公里的量化目标，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为</w:t>
      </w:r>
      <w:r>
        <w:rPr>
          <w:rFonts w:ascii="宋体" w:hAnsi="宋体" w:eastAsia="宋体" w:cs="Segoe UI"/>
          <w:kern w:val="0"/>
          <w:sz w:val="24"/>
          <w14:ligatures w14:val="none"/>
        </w:rPr>
        <w:t>长期科研工作构筑健康基础。</w:t>
      </w:r>
    </w:p>
    <w:p w14:paraId="53140175">
      <w:pPr>
        <w:widowControl/>
        <w:spacing w:after="0" w:line="360" w:lineRule="auto"/>
        <w:ind w:firstLine="480" w:firstLineChars="200"/>
        <w:contextualSpacing/>
        <w:rPr>
          <w:rFonts w:ascii="宋体" w:hAnsi="宋体" w:eastAsia="宋体" w:cs="Segoe UI"/>
          <w:kern w:val="0"/>
          <w:sz w:val="24"/>
          <w14:ligatures w14:val="none"/>
        </w:rPr>
      </w:pPr>
      <w:r>
        <w:rPr>
          <w:rFonts w:ascii="宋体" w:hAnsi="宋体" w:eastAsia="宋体" w:cs="Segoe UI"/>
          <w:kern w:val="0"/>
          <w:sz w:val="24"/>
          <w14:ligatures w14:val="none"/>
        </w:rPr>
        <w:t>针对软件实操（御）技能拓展，在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现有专业</w:t>
      </w:r>
      <w:r>
        <w:rPr>
          <w:rFonts w:ascii="宋体" w:hAnsi="宋体" w:eastAsia="宋体" w:cs="Segoe UI"/>
          <w:kern w:val="0"/>
          <w:sz w:val="24"/>
          <w14:ligatures w14:val="none"/>
        </w:rPr>
        <w:t>课程框架外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，</w:t>
      </w:r>
      <w:r>
        <w:rPr>
          <w:rFonts w:ascii="宋体" w:hAnsi="宋体" w:eastAsia="宋体" w:cs="Segoe UI"/>
          <w:kern w:val="0"/>
          <w:sz w:val="24"/>
          <w14:ligatures w14:val="none"/>
        </w:rPr>
        <w:t>自主深化ANSYS应用能力，每周日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进行当周的反思及总结，量化自己当周都做了什么事情，学了什么软件操作，并做好下周的计划总结。</w:t>
      </w:r>
    </w:p>
    <w:p w14:paraId="55F97DFC">
      <w:pPr>
        <w:widowControl/>
        <w:spacing w:after="0" w:line="360" w:lineRule="auto"/>
        <w:ind w:firstLine="480" w:firstLineChars="200"/>
        <w:contextualSpacing/>
        <w:rPr>
          <w:rFonts w:ascii="宋体" w:hAnsi="宋体" w:eastAsia="宋体" w:cs="Segoe UI"/>
          <w:kern w:val="0"/>
          <w:sz w:val="24"/>
          <w14:ligatures w14:val="none"/>
        </w:rPr>
      </w:pPr>
      <w:r>
        <w:rPr>
          <w:rFonts w:ascii="宋体" w:hAnsi="宋体" w:eastAsia="宋体" w:cs="Segoe UI"/>
          <w:kern w:val="0"/>
          <w:sz w:val="24"/>
          <w14:ligatures w14:val="none"/>
        </w:rPr>
        <w:t>在知识管理（书）维度，着力打造结构化知识体系，运用XMind绘制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《弹性力学》、《飞机总体设计》和《飞行器结构力学》等专业</w:t>
      </w:r>
      <w:r>
        <w:rPr>
          <w:rFonts w:ascii="宋体" w:hAnsi="宋体" w:eastAsia="宋体" w:cs="Segoe UI"/>
          <w:kern w:val="0"/>
          <w:sz w:val="24"/>
          <w14:ligatures w14:val="none"/>
        </w:rPr>
        <w:t>核心课程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的</w:t>
      </w:r>
      <w:r>
        <w:rPr>
          <w:rFonts w:ascii="宋体" w:hAnsi="宋体" w:eastAsia="宋体" w:cs="Segoe UI"/>
          <w:kern w:val="0"/>
          <w:sz w:val="24"/>
          <w14:ligatures w14:val="none"/>
        </w:rPr>
        <w:t>思维导图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，让自己更好的去搭建知识体系。</w:t>
      </w:r>
    </w:p>
    <w:p w14:paraId="184D32A7">
      <w:pPr>
        <w:widowControl/>
        <w:spacing w:after="0" w:line="360" w:lineRule="auto"/>
        <w:ind w:firstLine="480" w:firstLineChars="200"/>
        <w:contextualSpacing/>
        <w:rPr>
          <w:rFonts w:ascii="宋体" w:hAnsi="宋体" w:eastAsia="宋体" w:cs="Segoe UI"/>
          <w:kern w:val="0"/>
          <w:sz w:val="24"/>
          <w14:ligatures w14:val="none"/>
        </w:rPr>
      </w:pPr>
      <w:r>
        <w:rPr>
          <w:rFonts w:ascii="宋体" w:hAnsi="宋体" w:eastAsia="宋体" w:cs="Segoe UI"/>
          <w:kern w:val="0"/>
          <w:sz w:val="24"/>
          <w14:ligatures w14:val="none"/>
        </w:rPr>
        <w:t>关于数据处理（数）能力培育，系统构建工程数据分析链条，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努力去</w:t>
      </w:r>
      <w:r>
        <w:rPr>
          <w:rFonts w:ascii="宋体" w:hAnsi="宋体" w:eastAsia="宋体" w:cs="Segoe UI"/>
          <w:kern w:val="0"/>
          <w:sz w:val="24"/>
          <w14:ligatures w14:val="none"/>
        </w:rPr>
        <w:t>依托Excel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与Python</w:t>
      </w:r>
      <w:r>
        <w:rPr>
          <w:rFonts w:ascii="宋体" w:hAnsi="宋体" w:eastAsia="宋体" w:cs="Segoe UI"/>
          <w:kern w:val="0"/>
          <w:sz w:val="24"/>
          <w14:ligatures w14:val="none"/>
        </w:rPr>
        <w:t>完成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太阳帆相关数据的处理工作，</w:t>
      </w:r>
      <w:r>
        <w:rPr>
          <w:rFonts w:ascii="宋体" w:hAnsi="宋体" w:eastAsia="宋体" w:cs="Segoe UI"/>
          <w:kern w:val="0"/>
          <w:sz w:val="24"/>
          <w14:ligatures w14:val="none"/>
        </w:rPr>
        <w:t>入门MATLAB实现基础仿真数据可视化，</w:t>
      </w:r>
      <w:r>
        <w:rPr>
          <w:rFonts w:hint="eastAsia" w:ascii="宋体" w:hAnsi="宋体" w:eastAsia="宋体" w:cs="Segoe UI"/>
          <w:kern w:val="0"/>
          <w:sz w:val="24"/>
          <w14:ligatures w14:val="none"/>
        </w:rPr>
        <w:t>为未来的数据处理事项，搭建好良好的基础。</w:t>
      </w:r>
      <w:r>
        <w:rPr>
          <w:rFonts w:ascii="宋体" w:hAnsi="宋体" w:eastAsia="宋体" w:cs="Segoe UI"/>
          <w:kern w:val="0"/>
          <w:sz w:val="24"/>
          <w14:ligatures w14:val="none"/>
        </w:rPr>
        <w:t xml:space="preserve"> </w:t>
      </w:r>
    </w:p>
    <w:p w14:paraId="4C92A9DF">
      <w:pPr>
        <w:spacing w:line="360" w:lineRule="auto"/>
        <w:contextualSpacing/>
        <w:rPr>
          <w:rFonts w:hint="eastAsia" w:ascii="黑体" w:hAnsi="黑体" w:eastAsia="黑体" w:cs="Segoe UI"/>
          <w:kern w:val="0"/>
          <w:sz w:val="24"/>
          <w14:ligatures w14:val="none"/>
        </w:rPr>
      </w:pPr>
      <w:r>
        <w:rPr>
          <w:rFonts w:hint="eastAsia" w:ascii="黑体" w:hAnsi="黑体" w:eastAsia="黑体" w:cs="Segoe UI"/>
          <w:kern w:val="0"/>
          <w:sz w:val="24"/>
          <w14:ligatures w14:val="none"/>
        </w:rPr>
        <w:t>六、星辰为证：写给2030年的时空胶囊</w:t>
      </w:r>
    </w:p>
    <w:p w14:paraId="5F2470B9">
      <w:pPr>
        <w:widowControl/>
        <w:spacing w:after="0" w:line="360" w:lineRule="auto"/>
        <w:ind w:firstLine="480" w:firstLineChars="200"/>
        <w:contextualSpacing/>
        <w:rPr>
          <w:rFonts w:hint="eastAsia" w:ascii="宋体" w:hAnsi="宋体" w:eastAsia="宋体" w:cs="Segoe UI"/>
          <w:kern w:val="0"/>
          <w:sz w:val="24"/>
          <w14:ligatures w14:val="none"/>
        </w:rPr>
      </w:pPr>
      <w:r>
        <w:rPr>
          <w:rFonts w:hint="eastAsia" w:ascii="宋体" w:hAnsi="宋体" w:eastAsia="宋体" w:cs="Segoe UI"/>
          <w:kern w:val="0"/>
          <w:sz w:val="24"/>
          <w14:ligatures w14:val="none"/>
        </w:rPr>
        <w:t>当此刻的笔尖划过2025年立春的纸笺，我知道这些文字终将成为射向未来的思想箭矢。在四川省博物馆中，我曾见过许多历朝历代有关天空探索的残卷——那些晕染的墨迹里，藏着曾经的中国人对星辰大海的原始想象。而今，我的计划书何尝不是新时代的“星槎秘卷”？</w:t>
      </w:r>
    </w:p>
    <w:p w14:paraId="20724CDA">
      <w:pPr>
        <w:widowControl/>
        <w:spacing w:after="0" w:line="360" w:lineRule="auto"/>
        <w:ind w:firstLine="480" w:firstLineChars="200"/>
        <w:contextualSpacing/>
        <w:rPr>
          <w:rFonts w:hint="eastAsia" w:ascii="宋体" w:hAnsi="宋体" w:eastAsia="宋体" w:cs="Segoe UI"/>
          <w:kern w:val="0"/>
          <w:sz w:val="24"/>
          <w14:ligatures w14:val="none"/>
        </w:rPr>
      </w:pPr>
      <w:r>
        <w:rPr>
          <w:rFonts w:hint="eastAsia" w:ascii="宋体" w:hAnsi="宋体" w:eastAsia="宋体" w:cs="Segoe UI"/>
          <w:kern w:val="0"/>
          <w:sz w:val="24"/>
          <w14:ligatures w14:val="none"/>
        </w:rPr>
        <w:t>初高中生活就像教室窗外总晃着班主任的身影，早自习打盹会被粉笔头精准点醒；而大学时光是宿舍到图书馆那条路上自己跟自己的较量，得把慎独变成手机里永不关闭的番茄钟。当夜间图书馆的日光灯代替了晚自习查岗的脚步声，当ForestAPP里种下的小树苗取代了月考排名表，我才真正明白——成长就是从被推着走到学会给自己定闹钟的升级打怪。</w:t>
      </w:r>
    </w:p>
    <w:p w14:paraId="380F85DF">
      <w:pPr>
        <w:widowControl/>
        <w:spacing w:after="0" w:line="360" w:lineRule="auto"/>
        <w:ind w:firstLine="480" w:firstLineChars="200"/>
        <w:contextualSpacing/>
        <w:rPr>
          <w:rFonts w:hint="eastAsia" w:ascii="宋体" w:hAnsi="宋体" w:eastAsia="宋体" w:cs="Segoe UI"/>
          <w:kern w:val="0"/>
          <w:sz w:val="24"/>
          <w14:ligatures w14:val="none"/>
        </w:rPr>
      </w:pPr>
      <w:r>
        <w:rPr>
          <w:rFonts w:hint="eastAsia" w:ascii="宋体" w:hAnsi="宋体" w:eastAsia="宋体" w:cs="Segoe UI"/>
          <w:kern w:val="0"/>
          <w:sz w:val="24"/>
          <w14:ligatures w14:val="none"/>
        </w:rPr>
        <w:t>特将此文献给以后的自己：愿你在将来工作中，能回忆起2025年那个常在图书馆里努力的背影，虽然常常因为做不出模型而苦恼，常常面对困难的专业课而犯难，但仍然没有放弃，不断为自己的未来而努力奋斗着！</w:t>
      </w:r>
    </w:p>
    <w:p w14:paraId="22F2F858">
      <w:pPr>
        <w:widowControl/>
        <w:spacing w:after="0" w:line="360" w:lineRule="auto"/>
        <w:ind w:firstLine="480" w:firstLineChars="200"/>
        <w:contextualSpacing/>
        <w:rPr>
          <w:rFonts w:hint="eastAsia" w:ascii="宋体" w:hAnsi="宋体" w:eastAsia="宋体" w:cs="Segoe UI"/>
          <w:kern w:val="0"/>
          <w:sz w:val="24"/>
          <w14:ligatures w14:val="none"/>
        </w:rPr>
      </w:pPr>
      <w:r>
        <w:rPr>
          <w:rFonts w:hint="eastAsia" w:ascii="宋体" w:hAnsi="宋体" w:eastAsia="宋体" w:cs="Segoe UI"/>
          <w:kern w:val="0"/>
          <w:sz w:val="24"/>
          <w14:ligatures w14:val="none"/>
        </w:rPr>
        <w:t>待到2030年启封这枚时空胶囊时，愿见“巡天”空间站的机械臂已组装起火星飞船，愿见"梦舟"载人飞船已经刺破云霄。那时再读张衡《灵宪》中“宇之表无极，宙之端无穷”，当有更深沉地领悟——原来每个慎独的深夜伏案，每次逆风的绿道骑行，都是写给宇宙的情书中最动人的段落。</w:t>
      </w:r>
    </w:p>
    <w:p w14:paraId="4333B0F7">
      <w:pPr>
        <w:widowControl/>
        <w:spacing w:after="0" w:line="360" w:lineRule="auto"/>
        <w:ind w:firstLine="480" w:firstLineChars="200"/>
        <w:contextualSpacing/>
        <w:rPr>
          <w:rFonts w:hint="eastAsia" w:ascii="宋体" w:hAnsi="宋体" w:eastAsia="宋体" w:cs="Segoe UI"/>
          <w:kern w:val="0"/>
          <w:sz w:val="24"/>
          <w14:ligatures w14:val="none"/>
        </w:rPr>
      </w:pPr>
      <w:r>
        <w:rPr>
          <w:rFonts w:hint="eastAsia" w:ascii="宋体" w:hAnsi="宋体" w:eastAsia="宋体" w:cs="Segoe UI"/>
          <w:kern w:val="0"/>
          <w:sz w:val="24"/>
          <w14:ligatures w14:val="none"/>
        </w:rPr>
        <w:t>《尚书》有言：“功崇惟志，业广惟勤。”此去经年，惟愿以慎独为舟，以创新为楫，在属于中国航天的黄金时代，写下无愧初心的星舰日志。当火箭的烈焰照亮木星轨道时，那些被写入钛合金铭牌的计划条款，终将在浩瀚宇宙中认证为——</w:t>
      </w:r>
      <w:r>
        <w:rPr>
          <w:rFonts w:hint="eastAsia" w:ascii="宋体" w:hAnsi="宋体" w:eastAsia="宋体" w:cs="Segoe UI"/>
          <w:b/>
          <w:bCs/>
          <w:kern w:val="0"/>
          <w:sz w:val="24"/>
          <w14:ligatures w14:val="none"/>
        </w:rPr>
        <w:t>一个地球文明之子，对星辰的庄严承诺。</w:t>
      </w:r>
    </w:p>
    <w:p w14:paraId="7DF1D08D">
      <w:pPr>
        <w:widowControl/>
        <w:spacing w:after="0" w:line="360" w:lineRule="auto"/>
        <w:ind w:firstLine="480" w:firstLineChars="200"/>
        <w:contextualSpacing/>
        <w:rPr>
          <w:rFonts w:hint="eastAsia" w:ascii="宋体" w:hAnsi="宋体" w:eastAsia="宋体" w:cs="Segoe UI"/>
          <w:kern w:val="0"/>
          <w:sz w:val="24"/>
          <w14:ligatures w14:val="none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78E0E">
    <w:pPr>
      <w:pStyle w:val="11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302E8538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C2A"/>
    <w:rsid w:val="000D6F58"/>
    <w:rsid w:val="002B6A5F"/>
    <w:rsid w:val="006C1CA8"/>
    <w:rsid w:val="007912DA"/>
    <w:rsid w:val="0091074B"/>
    <w:rsid w:val="00B77D98"/>
    <w:rsid w:val="00E41C2A"/>
    <w:rsid w:val="3EF2084E"/>
    <w:rsid w:val="51D45CDF"/>
    <w:rsid w:val="5466724F"/>
    <w:rsid w:val="6AD9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宋体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/>
      <w:color w:val="0F4761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/>
      <w:color w:val="0F4761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color w:val="0F4761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b/>
      <w:bCs/>
      <w:color w:val="0F4761"/>
    </w:rPr>
  </w:style>
  <w:style w:type="paragraph" w:styleId="8">
    <w:name w:val="heading 7"/>
    <w:basedOn w:val="1"/>
    <w:next w:val="1"/>
    <w:link w:val="25"/>
    <w:qFormat/>
    <w:uiPriority w:val="9"/>
    <w:pPr>
      <w:keepNext/>
      <w:keepLines/>
      <w:spacing w:before="40" w:after="0"/>
      <w:outlineLvl w:val="6"/>
    </w:pPr>
    <w:rPr>
      <w:b/>
      <w:bCs/>
      <w:color w:val="595959"/>
    </w:rPr>
  </w:style>
  <w:style w:type="paragraph" w:styleId="9">
    <w:name w:val="heading 8"/>
    <w:basedOn w:val="1"/>
    <w:next w:val="1"/>
    <w:link w:val="26"/>
    <w:qFormat/>
    <w:uiPriority w:val="9"/>
    <w:pPr>
      <w:keepNext/>
      <w:keepLines/>
      <w:spacing w:after="0"/>
      <w:outlineLvl w:val="7"/>
    </w:pPr>
    <w:rPr>
      <w:color w:val="595959"/>
    </w:rPr>
  </w:style>
  <w:style w:type="paragraph" w:styleId="10">
    <w:name w:val="heading 9"/>
    <w:basedOn w:val="1"/>
    <w:next w:val="1"/>
    <w:link w:val="27"/>
    <w:qFormat/>
    <w:uiPriority w:val="9"/>
    <w:pPr>
      <w:keepNext/>
      <w:keepLines/>
      <w:spacing w:after="0"/>
      <w:outlineLvl w:val="8"/>
    </w:pPr>
    <w:rPr>
      <w:rFonts w:eastAsia="等线 Light"/>
      <w:color w:val="595959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="等线 Light" w:hAnsi="等线 Light" w:eastAsia="等线 Light"/>
      <w:color w:val="595959"/>
      <w:spacing w:val="15"/>
      <w:sz w:val="28"/>
      <w:szCs w:val="28"/>
    </w:rPr>
  </w:style>
  <w:style w:type="paragraph" w:styleId="14">
    <w:name w:val="Normal (Web)"/>
    <w:basedOn w:val="1"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/>
      <w:kern w:val="0"/>
      <w:sz w:val="24"/>
      <w14:ligatures w14:val="none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  <w:bCs/>
    </w:rPr>
  </w:style>
  <w:style w:type="character" w:customStyle="1" w:styleId="19">
    <w:name w:val="标题 1 字符"/>
    <w:basedOn w:val="17"/>
    <w:link w:val="2"/>
    <w:qFormat/>
    <w:uiPriority w:val="9"/>
    <w:rPr>
      <w:rFonts w:ascii="等线 Light" w:hAnsi="等线 Light" w:eastAsia="等线 Light" w:cs="宋体"/>
      <w:color w:val="0F4761"/>
      <w:sz w:val="48"/>
      <w:szCs w:val="48"/>
    </w:rPr>
  </w:style>
  <w:style w:type="character" w:customStyle="1" w:styleId="20">
    <w:name w:val="标题 2 字符"/>
    <w:basedOn w:val="17"/>
    <w:link w:val="3"/>
    <w:uiPriority w:val="9"/>
    <w:rPr>
      <w:rFonts w:ascii="等线 Light" w:hAnsi="等线 Light" w:eastAsia="等线 Light" w:cs="宋体"/>
      <w:color w:val="0F4761"/>
      <w:sz w:val="40"/>
      <w:szCs w:val="40"/>
    </w:rPr>
  </w:style>
  <w:style w:type="character" w:customStyle="1" w:styleId="21">
    <w:name w:val="标题 3 字符"/>
    <w:basedOn w:val="17"/>
    <w:link w:val="4"/>
    <w:qFormat/>
    <w:uiPriority w:val="9"/>
    <w:rPr>
      <w:rFonts w:ascii="等线 Light" w:hAnsi="等线 Light" w:eastAsia="等线 Light" w:cs="宋体"/>
      <w:color w:val="0F4761"/>
      <w:sz w:val="32"/>
      <w:szCs w:val="32"/>
    </w:rPr>
  </w:style>
  <w:style w:type="character" w:customStyle="1" w:styleId="22">
    <w:name w:val="标题 4 字符"/>
    <w:basedOn w:val="17"/>
    <w:link w:val="5"/>
    <w:qFormat/>
    <w:uiPriority w:val="9"/>
    <w:rPr>
      <w:rFonts w:cs="宋体"/>
      <w:color w:val="0F4761"/>
      <w:sz w:val="28"/>
      <w:szCs w:val="28"/>
    </w:rPr>
  </w:style>
  <w:style w:type="character" w:customStyle="1" w:styleId="23">
    <w:name w:val="标题 5 字符"/>
    <w:basedOn w:val="17"/>
    <w:link w:val="6"/>
    <w:qFormat/>
    <w:uiPriority w:val="9"/>
    <w:rPr>
      <w:rFonts w:cs="宋体"/>
      <w:color w:val="0F4761"/>
      <w:sz w:val="24"/>
    </w:rPr>
  </w:style>
  <w:style w:type="character" w:customStyle="1" w:styleId="24">
    <w:name w:val="标题 6 字符"/>
    <w:basedOn w:val="17"/>
    <w:link w:val="7"/>
    <w:qFormat/>
    <w:uiPriority w:val="9"/>
    <w:rPr>
      <w:rFonts w:cs="宋体"/>
      <w:b/>
      <w:bCs/>
      <w:color w:val="0F4761"/>
    </w:rPr>
  </w:style>
  <w:style w:type="character" w:customStyle="1" w:styleId="25">
    <w:name w:val="标题 7 字符"/>
    <w:basedOn w:val="17"/>
    <w:link w:val="8"/>
    <w:qFormat/>
    <w:uiPriority w:val="9"/>
    <w:rPr>
      <w:rFonts w:cs="宋体"/>
      <w:b/>
      <w:bCs/>
      <w:color w:val="595959"/>
    </w:rPr>
  </w:style>
  <w:style w:type="character" w:customStyle="1" w:styleId="26">
    <w:name w:val="标题 8 字符"/>
    <w:basedOn w:val="17"/>
    <w:link w:val="9"/>
    <w:qFormat/>
    <w:uiPriority w:val="9"/>
    <w:rPr>
      <w:rFonts w:cs="宋体"/>
      <w:color w:val="595959"/>
    </w:rPr>
  </w:style>
  <w:style w:type="character" w:customStyle="1" w:styleId="27">
    <w:name w:val="标题 9 字符"/>
    <w:basedOn w:val="17"/>
    <w:link w:val="10"/>
    <w:qFormat/>
    <w:uiPriority w:val="9"/>
    <w:rPr>
      <w:rFonts w:eastAsia="等线 Light" w:cs="宋体"/>
      <w:color w:val="595959"/>
    </w:rPr>
  </w:style>
  <w:style w:type="character" w:customStyle="1" w:styleId="28">
    <w:name w:val="标题 字符"/>
    <w:basedOn w:val="17"/>
    <w:link w:val="15"/>
    <w:qFormat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0F4761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0F4761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0F4761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142C3-C83D-4141-BE77-642095E353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2552</Words>
  <Characters>2633</Characters>
  <Lines>19</Lines>
  <Paragraphs>5</Paragraphs>
  <TotalTime>203</TotalTime>
  <ScaleCrop>false</ScaleCrop>
  <LinksUpToDate>false</LinksUpToDate>
  <CharactersWithSpaces>2636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2025-02-11T03:18:00Z</dcterms:created>
  <dc:creator>浩然 廖</dc:creator>
  <cp:lastModifiedBy>WPS_1696515274</cp:lastModifiedBy>
  <dcterms:modified xsi:type="dcterms:W3CDTF">2025-02-27T12:53:22Z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354CE485E1CD465BB4C7BB648411DC30_13</vt:lpwstr>
  </property>
  <property fmtid="{D5CDD505-2E9C-101B-9397-08002B2CF9AE}" pid="3" name="KSOTemplateDocerSaveRecord">
    <vt:lpwstr>eyJoZGlkIjoiYzU2OGQ2YzBiZTM2MjZlN2U5YWU2M2VlMzhmY2NkZjYiLCJ1c2VySWQiOiIxNTQ3OTY2MTg0In0=</vt:lpwstr>
  </property>
  <property fmtid="{D5CDD505-2E9C-101B-9397-08002B2CF9AE}" pid="4" name="KSOProductBuildVer">
    <vt:lpwstr>2052-12.1.0.20305</vt:lpwstr>
  </property>
</Properties>
</file>