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黑体" w:cs="Times New Roman"/>
          <w:b/>
          <w:bCs/>
          <w:sz w:val="32"/>
          <w:szCs w:val="32"/>
          <w:lang w:val="en-US"/>
        </w:rPr>
      </w:pPr>
      <w:r>
        <w:rPr>
          <w:rFonts w:hint="eastAsia" w:ascii="Times New Roman" w:hAnsi="Times New Roman" w:eastAsia="黑体" w:cs="Times New Roman"/>
          <w:b/>
          <w:bCs/>
          <w:sz w:val="32"/>
          <w:szCs w:val="32"/>
          <w:lang w:val="en-US" w:eastAsia="zh-CN"/>
        </w:rPr>
        <w:t>电气工程学院研究生荣誉称号评审材料计分表</w:t>
      </w:r>
    </w:p>
    <w:p>
      <w:pPr>
        <w:ind w:firstLine="960" w:firstLineChars="400"/>
        <w:jc w:val="right"/>
        <w:rPr>
          <w:rFonts w:ascii="Times New Roman" w:hAnsi="Times New Roman" w:cs="Times New Roman"/>
        </w:rPr>
      </w:pPr>
      <w:r>
        <w:rPr>
          <w:rFonts w:ascii="Times New Roman" w:cs="Times New Roman"/>
          <w:sz w:val="24"/>
        </w:rPr>
        <w:t>填表时间：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年</w:t>
      </w:r>
      <w:r>
        <w:rPr>
          <w:rFonts w:ascii="Times New Roman" w:hAnsi="Times New Roman" w:cs="Times New Roman"/>
          <w:sz w:val="24"/>
        </w:rPr>
        <w:t xml:space="preserve">   </w:t>
      </w:r>
      <w:r>
        <w:rPr>
          <w:rFonts w:ascii="Times New Roman" w:cs="Times New Roman"/>
          <w:sz w:val="24"/>
        </w:rPr>
        <w:t>月</w:t>
      </w:r>
      <w:r>
        <w:rPr>
          <w:rFonts w:hint="eastAsia"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cs="Times New Roman"/>
          <w:sz w:val="24"/>
        </w:rPr>
        <w:t>日</w:t>
      </w:r>
    </w:p>
    <w:tbl>
      <w:tblPr>
        <w:tblStyle w:val="4"/>
        <w:tblW w:w="154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9"/>
        <w:gridCol w:w="703"/>
        <w:gridCol w:w="1145"/>
        <w:gridCol w:w="851"/>
        <w:gridCol w:w="1134"/>
        <w:gridCol w:w="1134"/>
        <w:gridCol w:w="1132"/>
        <w:gridCol w:w="1558"/>
        <w:gridCol w:w="1562"/>
        <w:gridCol w:w="980"/>
        <w:gridCol w:w="1568"/>
        <w:gridCol w:w="1705"/>
        <w:gridCol w:w="14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128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姓名</w:t>
            </w:r>
          </w:p>
        </w:tc>
        <w:tc>
          <w:tcPr>
            <w:tcW w:w="114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学号</w:t>
            </w: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34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荣誉称号</w:t>
            </w:r>
          </w:p>
        </w:tc>
        <w:tc>
          <w:tcPr>
            <w:tcW w:w="1132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 w:eastAsiaTheme="minorEastAsia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5"/>
                <w:szCs w:val="15"/>
                <w:lang w:val="en-US" w:eastAsia="zh-CN"/>
              </w:rPr>
              <w:t>明诚奖/优秀研究生等</w:t>
            </w:r>
          </w:p>
        </w:tc>
        <w:tc>
          <w:tcPr>
            <w:tcW w:w="155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联系方式</w:t>
            </w:r>
          </w:p>
        </w:tc>
        <w:tc>
          <w:tcPr>
            <w:tcW w:w="156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80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导师</w:t>
            </w:r>
          </w:p>
        </w:tc>
        <w:tc>
          <w:tcPr>
            <w:tcW w:w="1568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班级</w:t>
            </w:r>
          </w:p>
        </w:tc>
        <w:tc>
          <w:tcPr>
            <w:tcW w:w="1403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579" w:type="dxa"/>
            <w:vMerge w:val="restart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术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科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研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况</w:t>
            </w:r>
          </w:p>
        </w:tc>
        <w:tc>
          <w:tcPr>
            <w:tcW w:w="703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发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表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文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章</w:t>
            </w:r>
          </w:p>
        </w:tc>
        <w:tc>
          <w:tcPr>
            <w:tcW w:w="5396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论文题目</w:t>
            </w: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录用刊物名称</w:t>
            </w:r>
          </w:p>
        </w:tc>
        <w:tc>
          <w:tcPr>
            <w:tcW w:w="156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刊物级别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/分区</w:t>
            </w:r>
          </w:p>
        </w:tc>
        <w:tc>
          <w:tcPr>
            <w:tcW w:w="254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录用、发表或检索情况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本人排序/总人数（导师排序）</w:t>
            </w:r>
          </w:p>
        </w:tc>
        <w:tc>
          <w:tcPr>
            <w:tcW w:w="14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单篇加分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N-D SVPWM With DC Voltage Balancing…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..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IEEE Transactions on …</w:t>
            </w:r>
          </w:p>
        </w:tc>
        <w:tc>
          <w:tcPr>
            <w:tcW w:w="1562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A++/SCI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(1区)</w:t>
            </w:r>
          </w:p>
        </w:tc>
        <w:tc>
          <w:tcPr>
            <w:tcW w:w="2548" w:type="dxa"/>
            <w:gridSpan w:val="2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检索(WOS:000422930000020)</w:t>
            </w:r>
          </w:p>
        </w:tc>
        <w:tc>
          <w:tcPr>
            <w:tcW w:w="1705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1/4(2)</w:t>
            </w:r>
          </w:p>
        </w:tc>
        <w:tc>
          <w:tcPr>
            <w:tcW w:w="1403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50*0.75=37.5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一种…</w:t>
            </w:r>
          </w:p>
        </w:tc>
        <w:tc>
          <w:tcPr>
            <w:tcW w:w="1558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电力自动化设备</w:t>
            </w:r>
          </w:p>
        </w:tc>
        <w:tc>
          <w:tcPr>
            <w:tcW w:w="1562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A+/EI</w:t>
            </w:r>
          </w:p>
        </w:tc>
        <w:tc>
          <w:tcPr>
            <w:tcW w:w="2548" w:type="dxa"/>
            <w:gridSpan w:val="2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未检索，已发表</w:t>
            </w:r>
          </w:p>
        </w:tc>
        <w:tc>
          <w:tcPr>
            <w:tcW w:w="1705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3/4(2)</w:t>
            </w:r>
          </w:p>
        </w:tc>
        <w:tc>
          <w:tcPr>
            <w:tcW w:w="1403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20*0.75*0.2=3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MMC子模块…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.</w:t>
            </w:r>
          </w:p>
        </w:tc>
        <w:tc>
          <w:tcPr>
            <w:tcW w:w="1558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第十一届中国高校电力电子与电力传动学术年会</w:t>
            </w:r>
          </w:p>
        </w:tc>
        <w:tc>
          <w:tcPr>
            <w:tcW w:w="1562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全国性国内学术会议（参会）</w:t>
            </w:r>
          </w:p>
        </w:tc>
        <w:tc>
          <w:tcPr>
            <w:tcW w:w="2548" w:type="dxa"/>
            <w:gridSpan w:val="2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召开</w:t>
            </w:r>
          </w:p>
        </w:tc>
        <w:tc>
          <w:tcPr>
            <w:tcW w:w="1705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1/5（5）</w:t>
            </w:r>
          </w:p>
        </w:tc>
        <w:tc>
          <w:tcPr>
            <w:tcW w:w="1403" w:type="dxa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1*0.7=0.7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FF0000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</w:p>
        </w:tc>
        <w:tc>
          <w:tcPr>
            <w:tcW w:w="156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96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41.2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利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况</w:t>
            </w:r>
          </w:p>
        </w:tc>
        <w:tc>
          <w:tcPr>
            <w:tcW w:w="69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专利名称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专利级别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授权或受理情况</w:t>
            </w:r>
          </w:p>
        </w:tc>
        <w:tc>
          <w:tcPr>
            <w:tcW w:w="17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本人排序/总人数（导师排序）</w:t>
            </w:r>
          </w:p>
        </w:tc>
        <w:tc>
          <w:tcPr>
            <w:tcW w:w="1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单项加分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一种…</w:t>
            </w: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受理</w:t>
            </w: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2/6(1)</w:t>
            </w: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6*0.7=4.2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基于…</w:t>
            </w: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发明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受理</w:t>
            </w: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2/7(1)</w:t>
            </w: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6*0.7=4.2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小计加分：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8.4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restart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学术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竞赛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6954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参加比赛名称</w:t>
            </w: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比赛级别</w:t>
            </w: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获奖名次</w:t>
            </w: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团队人数及排序</w:t>
            </w: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单项加分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954" w:type="dxa"/>
            <w:gridSpan w:val="6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6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548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0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0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vMerge w:val="continue"/>
            <w:tcBorders>
              <w:lef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172" w:type="dxa"/>
            <w:gridSpan w:val="11"/>
            <w:tcBorders>
              <w:top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小计加分：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9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参加</w:t>
            </w:r>
          </w:p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科研</w:t>
            </w:r>
          </w:p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项目</w:t>
            </w:r>
          </w:p>
          <w:p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color="auto" w:sz="4" w:space="0"/>
            </w:tcBorders>
            <w:vAlign w:val="center"/>
          </w:tcPr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自述参加科研项目情况：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1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①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贯通式…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（国家级），本人负责：系统结构与原理分析，…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；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instrText xml:space="preserve"> = 2 \* GB3 </w:instrTex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②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fldChar w:fldCharType="end"/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车载…</w:t>
            </w:r>
            <w:r>
              <w:rPr>
                <w:rFonts w:hint="eastAsia" w:ascii="Times New Roman" w:hAnsi="Times New Roman" w:cs="Times New Roman"/>
                <w:color w:val="A6A6A6" w:themeColor="background1" w:themeShade="A6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（省级），本人负责：系统原理分析，…；</w:t>
            </w:r>
          </w:p>
          <w:p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9" w:hRule="atLeast"/>
          <w:jc w:val="center"/>
        </w:trPr>
        <w:tc>
          <w:tcPr>
            <w:tcW w:w="579" w:type="dxa"/>
            <w:vMerge w:val="restart"/>
            <w:tcBorders>
              <w:right w:val="single" w:color="auto" w:sz="12" w:space="0"/>
            </w:tcBorders>
            <w:vAlign w:val="center"/>
          </w:tcPr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附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加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</w:t>
            </w:r>
          </w:p>
          <w:p>
            <w:pPr>
              <w:spacing w:after="156" w:afterLines="5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况</w:t>
            </w:r>
          </w:p>
        </w:tc>
        <w:tc>
          <w:tcPr>
            <w:tcW w:w="703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参加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集体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活动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自述参与班级、学院和学校集体活动的情况：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以队长的身份连续两年带领实验室获得全院羽毛球赛冠军。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3" w:hRule="atLeast"/>
          <w:jc w:val="center"/>
        </w:trPr>
        <w:tc>
          <w:tcPr>
            <w:tcW w:w="579" w:type="dxa"/>
            <w:vMerge w:val="continue"/>
            <w:tcBorders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03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学生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工作</w:t>
            </w:r>
          </w:p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情况</w:t>
            </w:r>
          </w:p>
        </w:tc>
        <w:tc>
          <w:tcPr>
            <w:tcW w:w="14172" w:type="dxa"/>
            <w:gridSpan w:val="11"/>
            <w:tcBorders>
              <w:lef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自述担任学生干部或参加学生社团工作情况：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A6A6A6" w:themeColor="background1" w:themeShade="A6"/>
                <w:sz w:val="18"/>
                <w:szCs w:val="18"/>
              </w:rPr>
              <w:t>硕士阶段担任学生党支部书记并获得校级优秀共产党员称号。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7" w:hRule="atLeast"/>
          <w:jc w:val="center"/>
        </w:trPr>
        <w:tc>
          <w:tcPr>
            <w:tcW w:w="1282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其它能说明个人能力的情况</w:t>
            </w:r>
          </w:p>
        </w:tc>
        <w:tc>
          <w:tcPr>
            <w:tcW w:w="14172" w:type="dxa"/>
            <w:gridSpan w:val="11"/>
          </w:tcPr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>
            <w:pPr>
              <w:spacing w:line="360" w:lineRule="auto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</w:tbl>
    <w:p>
      <w:pPr>
        <w:spacing w:line="360" w:lineRule="auto"/>
        <w:jc w:val="left"/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sectPr>
          <w:pgSz w:w="16838" w:h="11906" w:orient="landscape"/>
          <w:pgMar w:top="851" w:right="851" w:bottom="851" w:left="851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注</w:t>
      </w:r>
      <w:r>
        <w:rPr>
          <w:rFonts w:hint="eastAsia" w:ascii="Times New Roman" w:hAnsi="Times New Roman" w:cs="Times New Roman"/>
          <w:color w:val="A6A6A6" w:themeColor="background1" w:themeShade="A6"/>
          <w:sz w:val="18"/>
          <w:szCs w:val="18"/>
        </w:rPr>
        <w:t>：灰色部分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为填写示范</w:t>
      </w:r>
      <w:r>
        <w:rPr>
          <w:rFonts w:hint="eastAsia" w:ascii="Times New Roman" w:hAnsi="Times New Roman" w:cs="Times New Roman"/>
          <w:color w:val="A6A6A6" w:themeColor="background1" w:themeShade="A6"/>
          <w:sz w:val="18"/>
          <w:szCs w:val="18"/>
        </w:rPr>
        <w:t>，论文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和专利的单篇加分请按照《电气工程学院奖学金成绩计算办法》认真填写</w:t>
      </w:r>
      <w:r>
        <w:rPr>
          <w:rFonts w:hint="eastAsia" w:ascii="Times New Roman" w:hAnsi="Times New Roman" w:cs="Times New Roman"/>
          <w:color w:val="A6A6A6" w:themeColor="background1" w:themeShade="A6"/>
          <w:sz w:val="18"/>
          <w:szCs w:val="18"/>
        </w:rPr>
        <w:t>，</w:t>
      </w:r>
      <w:r>
        <w:rPr>
          <w:rFonts w:ascii="Times New Roman" w:hAnsi="Times New Roman" w:cs="Times New Roman"/>
          <w:color w:val="A6A6A6" w:themeColor="background1" w:themeShade="A6"/>
          <w:sz w:val="18"/>
          <w:szCs w:val="18"/>
        </w:rPr>
        <w:t>学院会根据提交材料进行复核</w:t>
      </w:r>
      <w:r>
        <w:rPr>
          <w:rFonts w:hint="eastAsia" w:ascii="Times New Roman" w:hAnsi="Times New Roman" w:cs="Times New Roman"/>
          <w:color w:val="A6A6A6" w:themeColor="background1" w:themeShade="A6"/>
          <w:sz w:val="18"/>
          <w:szCs w:val="18"/>
        </w:rPr>
        <w:t>。</w:t>
      </w:r>
    </w:p>
    <w:p>
      <w:pPr>
        <w:jc w:val="center"/>
        <w:rPr>
          <w:rFonts w:hint="eastAsia" w:ascii="黑体" w:hAnsi="黑体" w:eastAsia="黑体" w:cs="黑体"/>
          <w:b/>
          <w:bCs/>
          <w:sz w:val="32"/>
          <w:szCs w:val="44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研究生荣誉称号加分材料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44"/>
        </w:rPr>
        <w:t>目录</w:t>
      </w:r>
    </w:p>
    <w:tbl>
      <w:tblPr>
        <w:tblStyle w:val="5"/>
        <w:tblW w:w="85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1379"/>
        <w:gridCol w:w="1160"/>
        <w:gridCol w:w="1241"/>
        <w:gridCol w:w="1242"/>
        <w:gridCol w:w="1867"/>
        <w:gridCol w:w="7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学号</w:t>
            </w:r>
          </w:p>
        </w:tc>
        <w:tc>
          <w:tcPr>
            <w:tcW w:w="1379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160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姓名</w:t>
            </w:r>
          </w:p>
        </w:tc>
        <w:tc>
          <w:tcPr>
            <w:tcW w:w="1241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申请奖项</w:t>
            </w:r>
          </w:p>
        </w:tc>
        <w:tc>
          <w:tcPr>
            <w:tcW w:w="2641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856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一</w:t>
            </w:r>
          </w:p>
        </w:tc>
        <w:tc>
          <w:tcPr>
            <w:tcW w:w="2539" w:type="dxa"/>
            <w:gridSpan w:val="2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论文题目</w:t>
            </w:r>
          </w:p>
        </w:tc>
        <w:tc>
          <w:tcPr>
            <w:tcW w:w="2483" w:type="dxa"/>
            <w:gridSpan w:val="2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刊物名称&amp;刊物级别</w:t>
            </w:r>
          </w:p>
        </w:tc>
        <w:tc>
          <w:tcPr>
            <w:tcW w:w="1867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发表（录用）时间</w:t>
            </w:r>
          </w:p>
        </w:tc>
        <w:tc>
          <w:tcPr>
            <w:tcW w:w="774" w:type="dxa"/>
            <w:shd w:val="clear" w:color="auto" w:fill="D7D7D7" w:themeFill="background1" w:themeFillShade="D8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8"/>
              </w:rPr>
              <w:t>证明材料页码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856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二</w:t>
            </w:r>
          </w:p>
        </w:tc>
        <w:tc>
          <w:tcPr>
            <w:tcW w:w="2539" w:type="dxa"/>
            <w:gridSpan w:val="2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专利名称</w:t>
            </w:r>
          </w:p>
        </w:tc>
        <w:tc>
          <w:tcPr>
            <w:tcW w:w="2483" w:type="dxa"/>
            <w:gridSpan w:val="2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专利级别</w:t>
            </w:r>
          </w:p>
        </w:tc>
        <w:tc>
          <w:tcPr>
            <w:tcW w:w="1867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7D7D7" w:themeFill="background1" w:themeFillShade="D8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8"/>
              </w:rPr>
              <w:t>证明材料页码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3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2483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856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三</w:t>
            </w:r>
          </w:p>
        </w:tc>
        <w:tc>
          <w:tcPr>
            <w:tcW w:w="2539" w:type="dxa"/>
            <w:gridSpan w:val="2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竞赛情况</w:t>
            </w:r>
          </w:p>
        </w:tc>
        <w:tc>
          <w:tcPr>
            <w:tcW w:w="1241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比赛级别</w:t>
            </w:r>
          </w:p>
        </w:tc>
        <w:tc>
          <w:tcPr>
            <w:tcW w:w="1242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获奖名次</w:t>
            </w:r>
          </w:p>
        </w:tc>
        <w:tc>
          <w:tcPr>
            <w:tcW w:w="1867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7D7D7" w:themeFill="background1" w:themeFillShade="D8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8"/>
              </w:rPr>
              <w:t>证明材料页码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1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2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22"/>
                <w:szCs w:val="28"/>
              </w:rPr>
              <w:t>……</w:t>
            </w:r>
          </w:p>
        </w:tc>
        <w:tc>
          <w:tcPr>
            <w:tcW w:w="2539" w:type="dxa"/>
            <w:gridSpan w:val="2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1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242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856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四</w:t>
            </w:r>
          </w:p>
        </w:tc>
        <w:tc>
          <w:tcPr>
            <w:tcW w:w="5022" w:type="dxa"/>
            <w:gridSpan w:val="4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其他材料</w:t>
            </w:r>
          </w:p>
        </w:tc>
        <w:tc>
          <w:tcPr>
            <w:tcW w:w="1867" w:type="dxa"/>
            <w:shd w:val="clear" w:color="auto" w:fill="D7D7D7" w:themeFill="background1" w:themeFillShade="D8"/>
          </w:tcPr>
          <w:p>
            <w:pPr>
              <w:jc w:val="center"/>
              <w:rPr>
                <w:rFonts w:ascii="黑体" w:hAnsi="黑体" w:eastAsia="黑体" w:cs="黑体"/>
                <w:sz w:val="22"/>
                <w:szCs w:val="28"/>
              </w:rPr>
            </w:pPr>
            <w:r>
              <w:rPr>
                <w:rFonts w:hint="eastAsia" w:ascii="黑体" w:hAnsi="黑体" w:eastAsia="黑体" w:cs="黑体"/>
                <w:sz w:val="22"/>
                <w:szCs w:val="28"/>
              </w:rPr>
              <w:t>时间</w:t>
            </w:r>
          </w:p>
        </w:tc>
        <w:tc>
          <w:tcPr>
            <w:tcW w:w="774" w:type="dxa"/>
            <w:shd w:val="clear" w:color="auto" w:fill="D7D7D7" w:themeFill="background1" w:themeFillShade="D8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8"/>
              </w:rPr>
              <w:t>证明材料页码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856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5022" w:type="dxa"/>
            <w:gridSpan w:val="4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1867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  <w:tc>
          <w:tcPr>
            <w:tcW w:w="774" w:type="dxa"/>
          </w:tcPr>
          <w:p>
            <w:pPr>
              <w:jc w:val="center"/>
              <w:rPr>
                <w:rFonts w:asciiTheme="minorEastAsia" w:hAnsiTheme="minorEastAsia" w:cstheme="minorEastAsia"/>
                <w:sz w:val="22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</w:trPr>
        <w:tc>
          <w:tcPr>
            <w:tcW w:w="8519" w:type="dxa"/>
            <w:gridSpan w:val="7"/>
          </w:tcPr>
          <w:p>
            <w:pPr>
              <w:ind w:firstLine="440" w:firstLineChars="2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  <w:t>本人已按照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2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该荣誉称号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  <w:t>要求提交申请材料，承诺将遵守《西南交通大学学术道德规范》，所有申请材料均属实，且未重复使用。如违反相关规定，本人愿自行承担相关后果。</w:t>
            </w:r>
          </w:p>
          <w:p>
            <w:pPr>
              <w:ind w:firstLine="4400" w:firstLineChars="20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4400" w:firstLineChars="2000"/>
              <w:jc w:val="left"/>
              <w:rPr>
                <w:rFonts w:asciiTheme="minorEastAsia" w:hAnsiTheme="minorEastAsia" w:cstheme="minorEastAsia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  <w:t>本人签字：</w:t>
            </w:r>
          </w:p>
          <w:p>
            <w:pPr>
              <w:ind w:firstLine="4400" w:firstLineChars="2000"/>
              <w:jc w:val="left"/>
              <w:rPr>
                <w:rFonts w:asciiTheme="minorEastAsia" w:hAnsiTheme="minorEastAsia" w:cstheme="minorEastAsia"/>
                <w:sz w:val="22"/>
                <w:szCs w:val="28"/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2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年      月   </w:t>
            </w:r>
            <w:r>
              <w:rPr>
                <w:rFonts w:asciiTheme="minorEastAsia" w:hAnsiTheme="minorEastAsia" w:cstheme="minorEastAsia"/>
                <w:color w:val="000000" w:themeColor="text1"/>
                <w:sz w:val="1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18"/>
                <w:szCs w:val="28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</w:tr>
    </w:tbl>
    <w:p>
      <w:pPr>
        <w:rPr>
          <w:rFonts w:ascii="黑体" w:hAnsi="黑体" w:eastAsia="黑体" w:cs="黑体"/>
          <w:sz w:val="28"/>
          <w:szCs w:val="36"/>
          <w:u w:val="single"/>
        </w:rPr>
      </w:pPr>
    </w:p>
    <w:p>
      <w:pPr>
        <w:rPr>
          <w:rFonts w:ascii="黑体" w:hAnsi="黑体" w:eastAsia="黑体" w:cs="黑体"/>
          <w:sz w:val="28"/>
          <w:szCs w:val="36"/>
          <w:u w:val="single"/>
        </w:rPr>
      </w:pPr>
    </w:p>
    <w:p>
      <w:pPr>
        <w:rPr>
          <w:rFonts w:ascii="黑体" w:hAnsi="黑体" w:eastAsia="黑体" w:cs="黑体"/>
          <w:sz w:val="28"/>
          <w:szCs w:val="36"/>
          <w:u w:val="single"/>
        </w:rPr>
        <w:sectPr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</w:p>
    <w:p>
      <w:pPr>
        <w:rPr>
          <w:rFonts w:hint="eastAsia" w:cs="黑体" w:asciiTheme="majorEastAsia" w:hAnsiTheme="majorEastAsia" w:eastAsiaTheme="majorEastAsia"/>
          <w:b/>
          <w:szCs w:val="21"/>
        </w:rPr>
      </w:pPr>
    </w:p>
    <w:p>
      <w:pPr>
        <w:rPr>
          <w:rFonts w:cs="黑体" w:asciiTheme="majorEastAsia" w:hAnsiTheme="majorEastAsia" w:eastAsiaTheme="majorEastAsia"/>
          <w:b/>
          <w:szCs w:val="21"/>
        </w:rPr>
      </w:pPr>
      <w:r>
        <w:rPr>
          <w:rFonts w:hint="eastAsia" w:cs="黑体" w:asciiTheme="majorEastAsia" w:hAnsiTheme="majorEastAsia" w:eastAsiaTheme="majorEastAsia"/>
          <w:b/>
          <w:szCs w:val="21"/>
        </w:rPr>
        <w:t>说明：</w:t>
      </w:r>
    </w:p>
    <w:p>
      <w:pPr>
        <w:rPr>
          <w:rFonts w:cs="黑体" w:asciiTheme="minorEastAsia" w:hAnsiTheme="minorEastAsia"/>
          <w:szCs w:val="21"/>
        </w:rPr>
      </w:pPr>
      <w:r>
        <w:rPr>
          <w:rFonts w:hint="eastAsia" w:cs="黑体" w:asciiTheme="minorEastAsia" w:hAnsiTheme="minorEastAsia"/>
          <w:szCs w:val="21"/>
        </w:rPr>
        <w:t>1. 论文刊物级别证明：</w:t>
      </w:r>
    </w:p>
    <w:p>
      <w:pPr>
        <w:spacing w:line="360" w:lineRule="auto"/>
        <w:jc w:val="left"/>
        <w:rPr>
          <w:rFonts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>（1）</w:t>
      </w:r>
      <w:r>
        <w:rPr>
          <w:rFonts w:cs="黑体" w:asciiTheme="minorEastAsia" w:hAnsiTheme="minorEastAsia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393065</wp:posOffset>
            </wp:positionV>
            <wp:extent cx="6479540" cy="3800475"/>
            <wp:effectExtent l="0" t="0" r="0" b="9525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80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="Times New Roman" w:asciiTheme="minorEastAsia" w:hAnsiTheme="minorEastAsia"/>
          <w:szCs w:val="21"/>
        </w:rPr>
        <w:t>SCI</w:t>
      </w:r>
      <w:r>
        <w:rPr>
          <w:rFonts w:hint="eastAsia" w:cs="Times New Roman" w:asciiTheme="minorEastAsia" w:hAnsiTheme="minorEastAsia"/>
          <w:szCs w:val="21"/>
        </w:rPr>
        <w:t>分区查询：以微信公众号“中科院文献情报中心分区表”查询结果为准</w:t>
      </w:r>
    </w:p>
    <w:p>
      <w:pPr>
        <w:spacing w:line="360" w:lineRule="auto"/>
        <w:jc w:val="left"/>
        <w:rPr>
          <w:rFonts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>（2）核心期刊库CSCD或CSCDE在</w:t>
      </w:r>
      <w:r>
        <w:fldChar w:fldCharType="begin"/>
      </w:r>
      <w:r>
        <w:instrText xml:space="preserve"> HYPERLINK "http://sciencechina.cn/cscd_source.jsp" </w:instrText>
      </w:r>
      <w:r>
        <w:fldChar w:fldCharType="separate"/>
      </w:r>
      <w:r>
        <w:rPr>
          <w:rStyle w:val="7"/>
          <w:rFonts w:cs="Times New Roman" w:asciiTheme="minorEastAsia" w:hAnsiTheme="minorEastAsia"/>
          <w:szCs w:val="21"/>
        </w:rPr>
        <w:t>http://sciencechina.cn/cscd_source.jsp</w:t>
      </w:r>
      <w:r>
        <w:rPr>
          <w:rStyle w:val="7"/>
          <w:rFonts w:cs="Times New Roman" w:asciiTheme="minorEastAsia" w:hAnsiTheme="minorEastAsia"/>
          <w:szCs w:val="21"/>
        </w:rPr>
        <w:fldChar w:fldCharType="end"/>
      </w:r>
      <w:r>
        <w:rPr>
          <w:rFonts w:cs="Times New Roman" w:asciiTheme="minorEastAsia" w:hAnsiTheme="minorEastAsia"/>
          <w:szCs w:val="21"/>
        </w:rPr>
        <w:t xml:space="preserve"> CSCD</w:t>
      </w:r>
      <w:r>
        <w:rPr>
          <w:rFonts w:hint="eastAsia" w:cs="Times New Roman" w:asciiTheme="minorEastAsia" w:hAnsiTheme="minorEastAsia"/>
          <w:szCs w:val="21"/>
        </w:rPr>
        <w:t>中国科学引文数据库查询期刊级别</w:t>
      </w:r>
    </w:p>
    <w:p>
      <w:pPr>
        <w:spacing w:line="360" w:lineRule="auto"/>
        <w:jc w:val="left"/>
        <w:rPr>
          <w:rFonts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drawing>
          <wp:inline distT="0" distB="0" distL="0" distR="0">
            <wp:extent cx="6479540" cy="3275965"/>
            <wp:effectExtent l="0" t="0" r="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275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>（3）EI期刊知网查询：</w:t>
      </w:r>
    </w:p>
    <w:p>
      <w:pPr>
        <w:spacing w:line="360" w:lineRule="auto"/>
        <w:jc w:val="left"/>
        <w:rPr>
          <w:rFonts w:cs="Times New Roman"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drawing>
          <wp:inline distT="0" distB="0" distL="0" distR="0">
            <wp:extent cx="6479540" cy="2990215"/>
            <wp:effectExtent l="0" t="0" r="0" b="63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99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hint="eastAsia" w:cs="Times New Roman" w:asciiTheme="minorEastAsia" w:hAnsiTheme="minorEastAsia"/>
          <w:szCs w:val="21"/>
        </w:rPr>
        <w:t xml:space="preserve">2. </w:t>
      </w:r>
      <w:r>
        <w:rPr>
          <w:rFonts w:hint="eastAsia" w:asciiTheme="minorEastAsia" w:hAnsiTheme="minorEastAsia"/>
          <w:szCs w:val="21"/>
        </w:rPr>
        <w:t>论文证明材料应附加刊物级别、刊物分区证明截图、杂志封面、目录页、论文正文首页复印件，或者录用通知单的复印件（按顺序提交）；会议论文应提供参会证明；论文如有检索需提供检索号，未提供检索号按未检索计算。</w:t>
      </w:r>
    </w:p>
    <w:p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EI检索号以</w:t>
      </w:r>
      <w:r>
        <w:fldChar w:fldCharType="begin"/>
      </w:r>
      <w:r>
        <w:instrText xml:space="preserve"> HYPERLINK "https://www.engineeringvillage.com/search/quick.url" </w:instrText>
      </w:r>
      <w:r>
        <w:fldChar w:fldCharType="separate"/>
      </w:r>
      <w:r>
        <w:rPr>
          <w:rStyle w:val="7"/>
          <w:rFonts w:asciiTheme="minorEastAsia" w:hAnsiTheme="minorEastAsia"/>
          <w:szCs w:val="21"/>
        </w:rPr>
        <w:t>https://www.engineeringvillage.com/search/quick.url</w:t>
      </w:r>
      <w:r>
        <w:rPr>
          <w:rStyle w:val="7"/>
          <w:rFonts w:asciiTheme="minorEastAsia" w:hAnsiTheme="minorEastAsia"/>
          <w:szCs w:val="21"/>
        </w:rPr>
        <w:fldChar w:fldCharType="end"/>
      </w:r>
      <w:r>
        <w:rPr>
          <w:rFonts w:asciiTheme="minorEastAsia" w:hAnsiTheme="minorEastAsia"/>
          <w:szCs w:val="21"/>
        </w:rPr>
        <w:t xml:space="preserve"> </w:t>
      </w:r>
      <w:r>
        <w:rPr>
          <w:rFonts w:hint="eastAsia" w:asciiTheme="minorEastAsia" w:hAnsiTheme="minorEastAsia"/>
          <w:szCs w:val="21"/>
        </w:rPr>
        <w:t xml:space="preserve">查询为主，SCI检索号以web of </w:t>
      </w:r>
      <w:r>
        <w:rPr>
          <w:rFonts w:asciiTheme="minorEastAsia" w:hAnsiTheme="minorEastAsia"/>
          <w:szCs w:val="21"/>
        </w:rPr>
        <w:t>science</w:t>
      </w:r>
      <w:r>
        <w:rPr>
          <w:rFonts w:hint="eastAsia" w:asciiTheme="minorEastAsia" w:hAnsiTheme="minorEastAsia"/>
          <w:szCs w:val="21"/>
        </w:rPr>
        <w:t>为主。</w:t>
      </w:r>
    </w:p>
    <w:p>
      <w:pPr>
        <w:spacing w:line="360" w:lineRule="auto"/>
        <w:jc w:val="left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3. 论文级别A</w:t>
      </w:r>
      <w:r>
        <w:rPr>
          <w:rFonts w:asciiTheme="minorEastAsia" w:hAnsiTheme="minorEastAsia"/>
          <w:szCs w:val="21"/>
        </w:rPr>
        <w:t>++</w:t>
      </w:r>
      <w:r>
        <w:rPr>
          <w:rFonts w:hint="eastAsia" w:asciiTheme="minorEastAsia" w:hAnsiTheme="minorEastAsia"/>
          <w:szCs w:val="21"/>
        </w:rPr>
        <w:t>、A+、A等级别认证，以《西南交通大学学术期刊分级目录（2017最新版）》为参考填写</w:t>
      </w:r>
      <w:r>
        <w:rPr>
          <w:rFonts w:asciiTheme="minorEastAsia" w:hAnsiTheme="minorEastAsia"/>
          <w:szCs w:val="21"/>
        </w:rPr>
        <w:t>http://old.lib.swjtu.edu.cn/ArticleChannel.aspx?ChannelID=217</w:t>
      </w:r>
      <w:r>
        <w:rPr>
          <w:rFonts w:hint="eastAsia" w:asciiTheme="minorEastAsia" w:hAnsiTheme="minorEastAsia"/>
          <w:szCs w:val="21"/>
        </w:rPr>
        <w:t>，并截图注明</w:t>
      </w:r>
    </w:p>
    <w:p>
      <w:pPr>
        <w:spacing w:line="360" w:lineRule="auto"/>
        <w:jc w:val="left"/>
        <w:rPr>
          <w:rFonts w:hint="eastAsia" w:cs="Times New Roman" w:asciiTheme="minorEastAsia" w:hAnsiTheme="minorEastAsia" w:eastAsiaTheme="minorEastAsia"/>
          <w:szCs w:val="21"/>
          <w:lang w:val="en-US" w:eastAsia="zh-CN"/>
        </w:rPr>
      </w:pPr>
      <w:r>
        <w:rPr>
          <w:rFonts w:hint="eastAsia" w:cs="Times New Roman" w:asciiTheme="minorEastAsia" w:hAnsiTheme="minorEastAsia"/>
          <w:szCs w:val="21"/>
        </w:rPr>
        <w:t>4. 专利授权或受理证明材料，应有团队成员排序信息，如无团队成员排序以团队成员签字顺序为加分依据</w:t>
      </w:r>
      <w:r>
        <w:rPr>
          <w:rFonts w:hint="eastAsia" w:cs="Times New Roman" w:asciiTheme="minorEastAsia" w:hAnsiTheme="minorEastAsia"/>
          <w:szCs w:val="21"/>
          <w:lang w:val="en-US" w:eastAsia="zh-CN"/>
        </w:rPr>
        <w:t xml:space="preserve"> </w:t>
      </w:r>
    </w:p>
    <w:p>
      <w:pPr>
        <w:spacing w:line="360" w:lineRule="auto"/>
        <w:jc w:val="left"/>
        <w:rPr>
          <w:rFonts w:hint="default" w:cs="Times New Roman" w:asciiTheme="minorEastAsia" w:hAnsiTheme="minorEastAsia"/>
          <w:szCs w:val="21"/>
          <w:lang w:val="en-US" w:eastAsia="zh-CN"/>
        </w:rPr>
      </w:pPr>
      <w:r>
        <w:rPr>
          <w:rFonts w:cs="Times New Roman" w:asciiTheme="minorEastAsia" w:hAnsiTheme="minorEastAsia"/>
          <w:szCs w:val="21"/>
        </w:rPr>
        <w:t>5.</w:t>
      </w:r>
      <w:r>
        <w:rPr>
          <w:rFonts w:hint="eastAsia" w:cs="Times New Roman" w:asciiTheme="minorEastAsia" w:hAnsiTheme="minorEastAsia"/>
          <w:szCs w:val="21"/>
        </w:rPr>
        <w:t>课程奖励分截图</w:t>
      </w:r>
      <w:r>
        <w:rPr>
          <w:rFonts w:hint="eastAsia" w:cs="Times New Roman" w:asciiTheme="minorEastAsia" w:hAnsiTheme="minorEastAsia"/>
          <w:szCs w:val="21"/>
          <w:lang w:val="en-US" w:eastAsia="zh-CN"/>
        </w:rPr>
        <w:t xml:space="preserve">             </w:t>
      </w:r>
    </w:p>
    <w:p>
      <w:pPr>
        <w:spacing w:line="360" w:lineRule="auto"/>
        <w:jc w:val="left"/>
        <w:rPr>
          <w:rFonts w:hint="eastAsia" w:cs="Times New Roman" w:asciiTheme="minorEastAsia" w:hAnsiTheme="minorEastAsia" w:eastAsiaTheme="minorEastAsia"/>
          <w:szCs w:val="21"/>
          <w:lang w:eastAsia="zh-CN"/>
        </w:rPr>
      </w:pPr>
      <w:r>
        <w:rPr>
          <w:rFonts w:hint="eastAsia" w:cs="Times New Roman" w:asciiTheme="minorEastAsia" w:hAnsiTheme="minorEastAsia" w:eastAsiaTheme="minorEastAsia"/>
          <w:szCs w:val="21"/>
          <w:lang w:eastAsia="zh-CN"/>
        </w:rPr>
        <w:drawing>
          <wp:inline distT="0" distB="0" distL="114300" distR="114300">
            <wp:extent cx="6473190" cy="2216150"/>
            <wp:effectExtent l="0" t="0" r="3810" b="8890"/>
            <wp:docPr id="4" name="图片 4" descr="QQ图片20200924143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QQ图片2020092414311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473190" cy="221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51" w:right="851" w:bottom="851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B4D"/>
    <w:rsid w:val="000007A7"/>
    <w:rsid w:val="000138D7"/>
    <w:rsid w:val="000433A5"/>
    <w:rsid w:val="00044A02"/>
    <w:rsid w:val="0007490B"/>
    <w:rsid w:val="00087050"/>
    <w:rsid w:val="000879BD"/>
    <w:rsid w:val="00092FD8"/>
    <w:rsid w:val="000A2037"/>
    <w:rsid w:val="000C5436"/>
    <w:rsid w:val="000E5F10"/>
    <w:rsid w:val="00103D93"/>
    <w:rsid w:val="00107225"/>
    <w:rsid w:val="001315B5"/>
    <w:rsid w:val="001817E4"/>
    <w:rsid w:val="001831C2"/>
    <w:rsid w:val="001C0405"/>
    <w:rsid w:val="001C2A7D"/>
    <w:rsid w:val="001D55C8"/>
    <w:rsid w:val="00200DB6"/>
    <w:rsid w:val="00256B65"/>
    <w:rsid w:val="00263831"/>
    <w:rsid w:val="00286EE8"/>
    <w:rsid w:val="00292AA8"/>
    <w:rsid w:val="002A067F"/>
    <w:rsid w:val="002C095F"/>
    <w:rsid w:val="002E277C"/>
    <w:rsid w:val="00303C29"/>
    <w:rsid w:val="00320B15"/>
    <w:rsid w:val="00340910"/>
    <w:rsid w:val="003426CF"/>
    <w:rsid w:val="0035188C"/>
    <w:rsid w:val="00361AEF"/>
    <w:rsid w:val="00372542"/>
    <w:rsid w:val="00436671"/>
    <w:rsid w:val="004556F1"/>
    <w:rsid w:val="004713C4"/>
    <w:rsid w:val="0047602F"/>
    <w:rsid w:val="004B0DC4"/>
    <w:rsid w:val="004E746B"/>
    <w:rsid w:val="00510196"/>
    <w:rsid w:val="00540224"/>
    <w:rsid w:val="0055771A"/>
    <w:rsid w:val="005678F6"/>
    <w:rsid w:val="00571D99"/>
    <w:rsid w:val="00574335"/>
    <w:rsid w:val="005A5070"/>
    <w:rsid w:val="005C06D6"/>
    <w:rsid w:val="005E37AA"/>
    <w:rsid w:val="005F7B68"/>
    <w:rsid w:val="00610CC4"/>
    <w:rsid w:val="006A4851"/>
    <w:rsid w:val="006D10AB"/>
    <w:rsid w:val="006D1132"/>
    <w:rsid w:val="006D3ABE"/>
    <w:rsid w:val="006D3CFD"/>
    <w:rsid w:val="0071321D"/>
    <w:rsid w:val="00732209"/>
    <w:rsid w:val="00734248"/>
    <w:rsid w:val="00770405"/>
    <w:rsid w:val="00770725"/>
    <w:rsid w:val="00776276"/>
    <w:rsid w:val="00776538"/>
    <w:rsid w:val="00780003"/>
    <w:rsid w:val="007A7643"/>
    <w:rsid w:val="008037ED"/>
    <w:rsid w:val="00810988"/>
    <w:rsid w:val="00841312"/>
    <w:rsid w:val="0089286C"/>
    <w:rsid w:val="008B561B"/>
    <w:rsid w:val="008B6B8F"/>
    <w:rsid w:val="008E3118"/>
    <w:rsid w:val="00900CBB"/>
    <w:rsid w:val="00931717"/>
    <w:rsid w:val="00936677"/>
    <w:rsid w:val="009574E4"/>
    <w:rsid w:val="00967691"/>
    <w:rsid w:val="0098173C"/>
    <w:rsid w:val="00982204"/>
    <w:rsid w:val="009A39EB"/>
    <w:rsid w:val="009B3DD0"/>
    <w:rsid w:val="009E5C3C"/>
    <w:rsid w:val="009F1082"/>
    <w:rsid w:val="00A05AB9"/>
    <w:rsid w:val="00A20D1D"/>
    <w:rsid w:val="00A30CC9"/>
    <w:rsid w:val="00A455DE"/>
    <w:rsid w:val="00A702A0"/>
    <w:rsid w:val="00A76BBD"/>
    <w:rsid w:val="00AA225D"/>
    <w:rsid w:val="00AD0BF0"/>
    <w:rsid w:val="00AE5F9E"/>
    <w:rsid w:val="00AF393C"/>
    <w:rsid w:val="00B46AEE"/>
    <w:rsid w:val="00B660B8"/>
    <w:rsid w:val="00B721DD"/>
    <w:rsid w:val="00B80748"/>
    <w:rsid w:val="00BB2073"/>
    <w:rsid w:val="00BD4786"/>
    <w:rsid w:val="00BF3D8B"/>
    <w:rsid w:val="00C3318B"/>
    <w:rsid w:val="00C74413"/>
    <w:rsid w:val="00CC0068"/>
    <w:rsid w:val="00CD2728"/>
    <w:rsid w:val="00D11A2B"/>
    <w:rsid w:val="00D43DA1"/>
    <w:rsid w:val="00D47384"/>
    <w:rsid w:val="00D51558"/>
    <w:rsid w:val="00D57A72"/>
    <w:rsid w:val="00D64F49"/>
    <w:rsid w:val="00D77F4C"/>
    <w:rsid w:val="00DA74E7"/>
    <w:rsid w:val="00DE6849"/>
    <w:rsid w:val="00E32B06"/>
    <w:rsid w:val="00E37311"/>
    <w:rsid w:val="00E46F24"/>
    <w:rsid w:val="00E93B4D"/>
    <w:rsid w:val="00EB4C6B"/>
    <w:rsid w:val="00EC7A8F"/>
    <w:rsid w:val="00ED4859"/>
    <w:rsid w:val="00EF34D4"/>
    <w:rsid w:val="00F378DF"/>
    <w:rsid w:val="00F61230"/>
    <w:rsid w:val="00FB70A1"/>
    <w:rsid w:val="00FD05FC"/>
    <w:rsid w:val="00FE35C6"/>
    <w:rsid w:val="00FF46C7"/>
    <w:rsid w:val="00FF7A27"/>
    <w:rsid w:val="06605BE3"/>
    <w:rsid w:val="10D72427"/>
    <w:rsid w:val="12F43B22"/>
    <w:rsid w:val="16E503D8"/>
    <w:rsid w:val="1F1B3A23"/>
    <w:rsid w:val="30AD317F"/>
    <w:rsid w:val="461E06D9"/>
    <w:rsid w:val="6B5C244D"/>
    <w:rsid w:val="6F0B0CBF"/>
    <w:rsid w:val="7A5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286</Words>
  <Characters>1635</Characters>
  <Lines>13</Lines>
  <Paragraphs>3</Paragraphs>
  <TotalTime>9</TotalTime>
  <ScaleCrop>false</ScaleCrop>
  <LinksUpToDate>false</LinksUpToDate>
  <CharactersWithSpaces>1918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2019-11-29T02:30:00Z</dcterms:created>
  <dc:creator>houxinyao</dc:creator>
  <cp:lastModifiedBy>谭笑</cp:lastModifiedBy>
  <dcterms:modified xsi:type="dcterms:W3CDTF">2020-09-24T09:04:28Z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