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6A54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1749BF1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西南交通大学行政类档案归档范围和保管期限表</w:t>
      </w:r>
    </w:p>
    <w:p w14:paraId="71B34FEB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XZ11  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行政综合</w:t>
      </w:r>
    </w:p>
    <w:p w14:paraId="184614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主要立卷单位：校长办公室、校友工作办公室（教育基金管理办公室）、合作发展处、发展规划与学科建设处</w:t>
      </w:r>
    </w:p>
    <w:tbl>
      <w:tblPr>
        <w:tblStyle w:val="6"/>
        <w:tblW w:w="910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6401"/>
        <w:gridCol w:w="1897"/>
      </w:tblGrid>
      <w:tr w14:paraId="7C00A9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ADC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37D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0EC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0F9D1A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D40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82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3E9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上级有关高校行政管理的综合性文件</w:t>
            </w:r>
          </w:p>
        </w:tc>
      </w:tr>
      <w:tr w14:paraId="1EA126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6C9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C01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（1）上级机关针对本校管理工作下发的文件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6A6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EB5C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051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54D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（2）上级机关针对高校管理工作下发的文件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BBC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F3208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9D0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8E5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全校性的规章制度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12C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6B905C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B4E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E85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本校年度工作计划、总结、年鉴汇编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821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76F28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76D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B7E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校长办公会会议记录、纪要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A69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6DC6D5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5B0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FDF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全校性的工作会议纪要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8A7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09F50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0A3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DCE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校领导出席正式会议活动的重要讲话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F75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E4C9F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F1B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E02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本校教育事业规划、计划及上级批复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4F6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329291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346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BA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本校向上级的请示及批复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563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  <w:tr w14:paraId="38DDA0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931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35F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本校各单位重要工作的请示及学校批复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C88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2E094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4AB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06B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学年报表及综合统计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C1A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9AC3E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F6A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245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启用印章的文件及印模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643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7B8BC3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7D4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162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校友会成立及基金会相关的请示、报告及批复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808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4FCA7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033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13</w:t>
            </w:r>
          </w:p>
        </w:tc>
        <w:tc>
          <w:tcPr>
            <w:tcW w:w="82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519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校庆活动形成的材料</w:t>
            </w:r>
          </w:p>
        </w:tc>
      </w:tr>
      <w:tr w14:paraId="075749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7AF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BBA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（1）校庆筹备工作、重要计划、总体方案、报告、总结、议程、领导讲话、题词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B08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233A2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1A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6C3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（2）来宾名单、重要的贺信、贺电、纪念品清单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6DB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30A89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03C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bookmarkStart w:id="0" w:name="_GoBack" w:colFirst="2" w:colLast="2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5D8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群众来信来访等有具体办理结果的信访文件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26C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bookmarkEnd w:id="0"/>
      <w:tr w14:paraId="344F14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A05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D07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本校落实脱贫攻坚与乡村振兴工作的计划、总结、报告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518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561D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5D3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16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009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本校对口支援的文件材料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06B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35953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209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17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1B1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53B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08AA023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XZ12  </w:t>
      </w:r>
      <w:r>
        <w:rPr>
          <w:rFonts w:hint="eastAsia" w:ascii="仿宋_GB2312" w:hAnsi="仿宋_GB2312" w:eastAsia="仿宋_GB2312" w:cs="仿宋_GB2312"/>
          <w:sz w:val="32"/>
          <w:szCs w:val="32"/>
        </w:rPr>
        <w:t>人事</w:t>
      </w:r>
    </w:p>
    <w:p w14:paraId="3DAE6C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主要立卷单位：人力资源部、党委教师工作部、人才工作办公室、离退休工作处</w:t>
      </w:r>
    </w:p>
    <w:tbl>
      <w:tblPr>
        <w:tblStyle w:val="6"/>
        <w:tblW w:w="884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072"/>
        <w:gridCol w:w="1927"/>
      </w:tblGrid>
      <w:tr w14:paraId="006272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223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F53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3F9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37516E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517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B91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上级机关有关人事、师资工作的文件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67E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12DA8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719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807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本校人事工作的规章制度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470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04B07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A29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ECE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关于机构、编制规划、计划报告及上级批复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414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3CBCE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980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0D8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关于校内机构设置、变化的文件材料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3FD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629D3D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A89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0C0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人事处权限内的干部任免文件及名册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EFB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1873D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0EA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FB4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表彰和奖励先进集体、先进教职工的批复材料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4C8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226B0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587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ED1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处分教职工的材料和复查、撤销处分的材料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FB8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65AD7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F47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EC2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师资培养、管理工作计划、规定、总结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0A7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14F666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BAB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AAF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教师进修计划、安排、总结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A32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84AA1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915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C34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教职工考核工作的规定、办法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F70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27911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47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42E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人事统计报表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61A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E1972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6CD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12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AAF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教职工名册（分单位的总册、分类名册）登记表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FDB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A3491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0EC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13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BBE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教职工评定、聘任专业技术职称材料及上级批复（按类立卷，要求附审批表）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CD0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4D001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C7C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14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3ED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教职工工资调整材料、名册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4FF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8AB99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117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15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0A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教职工转正定级材料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BE6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AC7D4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A2D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16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020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教职工校内调动材料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A53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2D1DB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6C4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17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EA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教职工的录用、调入的有关材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753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B363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BA7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18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CAC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教职工调出的有关材料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474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7CC81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D90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19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73A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教职工援外和支援边远地区材料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867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94A9D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AB7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20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3B5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教职工离休、退休及有关荣誉证书授予工作的材料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0D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251C68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B4C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21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EFB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教职工退休后重新工作的材料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634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3E4A7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DFA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22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90C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教职工福利工作（医保、社保、失业养老保险）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1DE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AF6AF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1EA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23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917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教职工师德师风建设材料，加强教师队伍建设的措施和政策文件材料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D72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005AE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40D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24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F13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本校推荐工程院、科学院院士的材料及上级批复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725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FA267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985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25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B88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各级人才工程名单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665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73FCE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89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26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BE8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98E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3456676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XZ13  </w:t>
      </w:r>
      <w:r>
        <w:rPr>
          <w:rFonts w:hint="eastAsia" w:ascii="仿宋_GB2312" w:hAnsi="仿宋_GB2312" w:eastAsia="仿宋_GB2312" w:cs="仿宋_GB2312"/>
          <w:sz w:val="32"/>
          <w:szCs w:val="32"/>
        </w:rPr>
        <w:t>审计</w:t>
      </w:r>
    </w:p>
    <w:p w14:paraId="2066DCE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主要立卷单位：审计处</w:t>
      </w:r>
    </w:p>
    <w:tbl>
      <w:tblPr>
        <w:tblStyle w:val="6"/>
        <w:tblW w:w="887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094"/>
        <w:gridCol w:w="1935"/>
      </w:tblGrid>
      <w:tr w14:paraId="55BBA8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75C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8E1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A31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7C8E7D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C52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9DD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上级有关审计工作的文件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EBA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8D628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74D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27D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本校审计工作方面的规章制度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23E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ACD0D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CA6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F13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审计工作计划、总结、报告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EE2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3093E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93A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D70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审计工作统计年报及重要报表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BC0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5BA5F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621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6FA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本校企业财务、领导干部经济责任审计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B54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7302F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2F2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A19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8D9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459AEDB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XZ14  </w:t>
      </w:r>
      <w:r>
        <w:rPr>
          <w:rFonts w:hint="eastAsia" w:ascii="仿宋_GB2312" w:hAnsi="仿宋_GB2312" w:eastAsia="仿宋_GB2312" w:cs="仿宋_GB2312"/>
          <w:sz w:val="32"/>
          <w:szCs w:val="32"/>
        </w:rPr>
        <w:t>保卫</w:t>
      </w:r>
    </w:p>
    <w:p w14:paraId="25657E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20" w:firstLineChars="1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主要立卷单位：保卫处</w:t>
      </w:r>
    </w:p>
    <w:tbl>
      <w:tblPr>
        <w:tblStyle w:val="6"/>
        <w:tblW w:w="887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072"/>
        <w:gridCol w:w="1955"/>
      </w:tblGrid>
      <w:tr w14:paraId="167333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03E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AF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118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2F23F4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4D5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CA2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上级有关公安保卫、消防工作的文件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839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C6E25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98B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BE0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本校公安保卫、消防工作方面的规章制度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E18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06F4F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363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1C6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本校公安保卫工作计划、总结、报告、统计报表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553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4037C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5F9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2A1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本校师生员工案件的侦察、调查、处分结论材料及上级的批复、判决书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329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95861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3F0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CE6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本校师生员工案件的平反、复查处理结论及上级的批复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7DF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12244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512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10F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要害部门的公安保卫、消防工作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CD8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F6F40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CE3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971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复原、转业、退伍军人、军烈属名册和登记卡及相关材料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530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E0D07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648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6D4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人口普查、户籍管理的统计报表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4D2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A5589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D8E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E1F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学生军训、国防生、在校大学生应征入伍相关材料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5D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C205F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AC0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0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9EF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689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7824542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XZ15  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</w:t>
      </w:r>
    </w:p>
    <w:p w14:paraId="1346F6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20" w:firstLineChars="1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主要立卷单位：后勤保障部、国有资产与实验室管理处、校医院</w:t>
      </w:r>
    </w:p>
    <w:tbl>
      <w:tblPr>
        <w:tblStyle w:val="6"/>
        <w:tblW w:w="891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6095"/>
        <w:gridCol w:w="1978"/>
      </w:tblGrid>
      <w:tr w14:paraId="160A9B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0E8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69F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C33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18D711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5E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A56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上级有关后勤管理工作的文件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962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777FE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21B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629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本校后勤管理工作的规章制度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4C5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6FAFA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6EF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018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本校后勤工作计划、报告、向上级的请示及相关批复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225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BF359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2D9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D51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房屋管理、调配使用、转移等的规定、总结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FFD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C6CAD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F90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DAC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防震、防汛、三废治理工作的文件材料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828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0B7F9C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5F3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32F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爱国卫生、食品安全、疾病防控、公费医疗、保健工作计划、总结、规定、通知等文件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E30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877D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321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7778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本校计划生育工作文件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36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83371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645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836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车辆工作的有关文件材料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727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694D2F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55D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B72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伙食工作的有关材料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812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A242C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391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A0D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校园绿化工作的有关材料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D35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38714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130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10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F0E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778A957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XZ16  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档案、图书、文博</w:t>
      </w:r>
    </w:p>
    <w:p w14:paraId="4F34FD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20" w:firstLineChars="1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主要立卷单位：档案馆（校史馆）、图书馆</w:t>
      </w:r>
    </w:p>
    <w:tbl>
      <w:tblPr>
        <w:tblStyle w:val="6"/>
        <w:tblW w:w="890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6095"/>
        <w:gridCol w:w="1965"/>
      </w:tblGrid>
      <w:tr w14:paraId="7A06F4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CC9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212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1FD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11F2F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878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D26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上级有关档案、图书、博物工作的文件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B71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92AAE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144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BA1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档案、图书、文博工作规章制度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E7E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09EF4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B13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E28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档案、图书、文博工作计划、报告、总结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0D2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3C836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F39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45B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档案、图书、文博概况、发展规划、藏品目录、统计及统计年报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9D2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159DF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249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6BC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档案馆（校史馆）指南、全宗介绍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05E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02C6AE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E94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F46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51A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6C4A23D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XZ17 </w:t>
      </w:r>
      <w:r>
        <w:rPr>
          <w:rFonts w:hint="eastAsia" w:ascii="仿宋_GB2312" w:hAnsi="仿宋_GB2312" w:eastAsia="仿宋_GB2312" w:cs="仿宋_GB2312"/>
          <w:sz w:val="32"/>
          <w:szCs w:val="32"/>
        </w:rPr>
        <w:t> 网络</w:t>
      </w:r>
    </w:p>
    <w:p w14:paraId="645200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20" w:firstLineChars="1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主要立卷单位：信息化与网络管理处</w:t>
      </w:r>
    </w:p>
    <w:tbl>
      <w:tblPr>
        <w:tblStyle w:val="6"/>
        <w:tblW w:w="903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6095"/>
        <w:gridCol w:w="2090"/>
      </w:tblGrid>
      <w:tr w14:paraId="512824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751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DA8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ED6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12F574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CA1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EE5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上级关于网络信息化建设、管理工作的文件材料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270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759779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E3B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4D1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学校信息化工作、校园网络管理的规章制度、管理办法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B1A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2F5C1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ABA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2F5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学校网络建设、信息化基础设施建设方面的计划、报告、总结等重要文件材料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0A4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4329D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B10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E53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其他重要的具有保存价值的文件材料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981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C86D6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7D5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2CB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77A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永久或30年</w:t>
            </w:r>
          </w:p>
        </w:tc>
      </w:tr>
    </w:tbl>
    <w:p w14:paraId="4C0BA08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headerReference r:id="rId3" w:type="default"/>
      <w:footerReference r:id="rId4" w:type="default"/>
      <w:footerReference r:id="rId5" w:type="even"/>
      <w:pgSz w:w="11906" w:h="16838"/>
      <w:pgMar w:top="1898" w:right="1474" w:bottom="1412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C480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4991100</wp:posOffset>
              </wp:positionH>
              <wp:positionV relativeFrom="paragraph">
                <wp:posOffset>-472440</wp:posOffset>
              </wp:positionV>
              <wp:extent cx="53213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13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275A5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3pt;margin-top:-37.2pt;height:144pt;width:41.9pt;mso-position-horizontal-relative:margin;z-index:251660288;mso-width-relative:page;mso-height-relative:page;" filled="f" stroked="f" coordsize="21600,21600" o:gfxdata="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4fV6e2gAAAAsBAAAPAAAAAAAAAAEAIAAAACIAAABkcnMvZG93bnJldi54&#10;bWxQSwECFAAUAAAACACHTuJAfA9u1zECAABWBAAADgAAAAAAAAABACAAAAAp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8275A5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284DC9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284DC9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8AE3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5715</wp:posOffset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6B2C0E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45pt;margin-top:-38.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z6JpLVAAAACAEAAA8AAAAAAAAAAQAgAAAAIgAAAGRycy9kb3ducmV2LnhtbFBLAQIUABQA&#10;AAAIAIdO4kC9Dt23LAIAAFUEAAAOAAAAAAAAAAEAIAAAACQ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6B2C0E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20CD8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08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2025-05-09T03:13:19Z</dcterms:created>
  <dc:creator>admin</dc:creator>
  <cp:lastModifiedBy>梁喻嘉(2019010406)</cp:lastModifiedBy>
  <dcterms:modified xsi:type="dcterms:W3CDTF">2025-05-09T03:14:11Z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CEEDEE8F356347F99036393EA59BEC0A_12</vt:lpwstr>
  </property>
</Properties>
</file>