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1F4AAB">
      <w:pPr>
        <w:pStyle w:val="10"/>
        <w:rPr>
          <w:rFonts w:hint="eastAsia" w:ascii="黑体" w:hAnsi="黑体" w:eastAsia="黑体"/>
          <w:bCs/>
          <w:sz w:val="28"/>
          <w:szCs w:val="28"/>
          <w:lang w:val="en-US"/>
        </w:rPr>
      </w:pPr>
      <w:r>
        <w:rPr>
          <w:rFonts w:hint="eastAsia" w:ascii="黑体" w:hAnsi="黑体" w:eastAsia="黑体"/>
          <w:bCs/>
          <w:sz w:val="28"/>
          <w:szCs w:val="28"/>
        </w:rPr>
        <w:t>附件</w:t>
      </w:r>
      <w:r>
        <w:rPr>
          <w:rFonts w:hint="eastAsia" w:ascii="黑体" w:hAnsi="黑体" w:eastAsia="黑体"/>
          <w:bCs/>
          <w:sz w:val="28"/>
          <w:szCs w:val="28"/>
          <w:lang w:val="en-US"/>
        </w:rPr>
        <w:t>1</w:t>
      </w:r>
    </w:p>
    <w:p w14:paraId="6A1FA751">
      <w:pPr>
        <w:spacing w:before="27" w:line="360" w:lineRule="auto"/>
        <w:ind w:left="120"/>
        <w:jc w:val="center"/>
        <w:rPr>
          <w:rFonts w:hint="eastAsia" w:ascii="宋体" w:hAnsi="宋体" w:eastAsia="宋体"/>
          <w:b/>
          <w:sz w:val="32"/>
          <w:lang w:eastAsia="zh-CN"/>
        </w:rPr>
      </w:pPr>
      <w:r>
        <w:rPr>
          <w:rFonts w:hint="eastAsia" w:ascii="宋体" w:hAnsi="宋体" w:eastAsia="宋体"/>
          <w:b/>
          <w:sz w:val="32"/>
          <w:lang w:eastAsia="zh-CN"/>
        </w:rPr>
        <w:t>2026 年（第六届）四川省大学生</w:t>
      </w:r>
      <w:r>
        <w:rPr>
          <w:rFonts w:hint="eastAsia" w:ascii="宋体" w:hAnsi="宋体" w:eastAsia="宋体"/>
          <w:b/>
          <w:sz w:val="32"/>
          <w:lang w:val="en-US" w:eastAsia="zh-CN"/>
        </w:rPr>
        <w:t>物流设计</w:t>
      </w:r>
      <w:r>
        <w:rPr>
          <w:rFonts w:hint="eastAsia" w:ascii="宋体" w:hAnsi="宋体" w:eastAsia="宋体"/>
          <w:b/>
          <w:sz w:val="32"/>
          <w:lang w:eastAsia="zh-CN"/>
        </w:rPr>
        <w:t>大赛实施方案</w:t>
      </w:r>
    </w:p>
    <w:p w14:paraId="04804CFA">
      <w:pPr>
        <w:spacing w:before="27" w:line="360" w:lineRule="auto"/>
        <w:ind w:left="120"/>
        <w:jc w:val="center"/>
        <w:rPr>
          <w:rFonts w:hint="eastAsia" w:ascii="宋体" w:hAnsi="宋体" w:eastAsia="宋体"/>
          <w:b/>
          <w:sz w:val="32"/>
        </w:rPr>
      </w:pPr>
    </w:p>
    <w:p w14:paraId="348C5F28">
      <w:pPr>
        <w:pStyle w:val="2"/>
        <w:autoSpaceDE w:val="0"/>
        <w:autoSpaceDN w:val="0"/>
        <w:spacing w:before="50" w:line="360" w:lineRule="auto"/>
        <w:ind w:left="0" w:leftChars="0" w:firstLine="0" w:firstLineChars="0"/>
        <w:jc w:val="left"/>
        <w:rPr>
          <w:rFonts w:hint="eastAsia" w:ascii="黑体" w:hAnsi="仿宋" w:eastAsia="黑体" w:cs="仿宋"/>
          <w:kern w:val="0"/>
          <w:lang w:val="zh-CN" w:bidi="zh-CN"/>
        </w:rPr>
      </w:pPr>
      <w:r>
        <w:rPr>
          <w:rFonts w:hint="eastAsia" w:ascii="黑体" w:hAnsi="仿宋" w:eastAsia="黑体" w:cs="仿宋"/>
          <w:kern w:val="0"/>
          <w:lang w:val="zh-CN" w:bidi="zh-CN"/>
        </w:rPr>
        <w:t xml:space="preserve">一、大赛名称 </w:t>
      </w:r>
    </w:p>
    <w:p w14:paraId="2C62D5D4">
      <w:pPr>
        <w:pStyle w:val="4"/>
        <w:autoSpaceDE w:val="0"/>
        <w:autoSpaceDN w:val="0"/>
        <w:spacing w:before="0" w:line="360" w:lineRule="auto"/>
        <w:ind w:left="0" w:firstLine="560" w:firstLineChars="20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仿宋" w:hAnsi="仿宋" w:eastAsia="仿宋" w:cs="仿宋"/>
          <w:kern w:val="0"/>
          <w:lang w:val="zh-CN" w:eastAsia="zh-CN" w:bidi="zh-CN"/>
        </w:rPr>
        <w:t>2026</w:t>
      </w:r>
      <w:r>
        <w:rPr>
          <w:rFonts w:hint="eastAsia" w:ascii="仿宋" w:hAnsi="仿宋" w:eastAsia="仿宋" w:cs="仿宋"/>
          <w:kern w:val="0"/>
          <w:lang w:val="zh-CN" w:bidi="zh-CN"/>
        </w:rPr>
        <w:t>年（</w:t>
      </w:r>
      <w:r>
        <w:rPr>
          <w:rFonts w:hint="eastAsia" w:ascii="仿宋" w:hAnsi="仿宋" w:eastAsia="仿宋" w:cs="仿宋"/>
          <w:kern w:val="0"/>
          <w:lang w:val="zh-CN" w:eastAsia="zh-CN" w:bidi="zh-CN"/>
        </w:rPr>
        <w:t>第六届</w:t>
      </w:r>
      <w:r>
        <w:rPr>
          <w:rFonts w:hint="eastAsia" w:ascii="仿宋" w:hAnsi="仿宋" w:eastAsia="仿宋" w:cs="仿宋"/>
          <w:kern w:val="0"/>
          <w:lang w:val="zh-CN" w:bidi="zh-CN"/>
        </w:rPr>
        <w:t>）四川省大学生物流设计大赛</w:t>
      </w:r>
    </w:p>
    <w:p w14:paraId="30FDF177">
      <w:pPr>
        <w:pStyle w:val="2"/>
        <w:autoSpaceDE w:val="0"/>
        <w:autoSpaceDN w:val="0"/>
        <w:spacing w:before="50" w:line="360" w:lineRule="auto"/>
        <w:ind w:left="0" w:leftChars="0" w:firstLine="0" w:firstLineChars="0"/>
        <w:jc w:val="left"/>
        <w:rPr>
          <w:rFonts w:hint="eastAsia" w:ascii="黑体" w:hAnsi="仿宋" w:eastAsia="黑体" w:cs="仿宋"/>
          <w:kern w:val="0"/>
          <w:lang w:val="zh-CN" w:bidi="zh-CN"/>
        </w:rPr>
      </w:pPr>
      <w:r>
        <w:rPr>
          <w:rFonts w:hint="eastAsia" w:ascii="黑体" w:hAnsi="仿宋" w:eastAsia="黑体" w:cs="仿宋"/>
          <w:kern w:val="0"/>
          <w:lang w:val="zh-CN" w:bidi="zh-CN"/>
        </w:rPr>
        <w:t xml:space="preserve">二、大赛时间 </w:t>
      </w:r>
    </w:p>
    <w:p w14:paraId="0EA4BC6D">
      <w:pPr>
        <w:pStyle w:val="4"/>
        <w:autoSpaceDE w:val="0"/>
        <w:autoSpaceDN w:val="0"/>
        <w:spacing w:before="0" w:line="360" w:lineRule="auto"/>
        <w:ind w:left="0" w:firstLine="560" w:firstLineChars="200"/>
        <w:jc w:val="left"/>
        <w:rPr>
          <w:rFonts w:hint="eastAsia" w:ascii="仿宋" w:hAnsi="仿宋" w:eastAsia="仿宋" w:cs="仿宋"/>
          <w:kern w:val="0"/>
          <w:lang w:val="en-US" w:eastAsia="zh-CN" w:bidi="zh-CN"/>
        </w:rPr>
      </w:pPr>
      <w:r>
        <w:rPr>
          <w:rFonts w:hint="eastAsia" w:ascii="仿宋" w:hAnsi="仿宋" w:eastAsia="仿宋" w:cs="仿宋"/>
          <w:kern w:val="0"/>
          <w:lang w:val="zh-CN" w:eastAsia="zh-CN" w:bidi="zh-CN"/>
        </w:rPr>
        <w:t>2026年9月1日</w:t>
      </w:r>
      <w:r>
        <w:rPr>
          <w:rFonts w:hint="eastAsia" w:ascii="仿宋" w:hAnsi="仿宋" w:eastAsia="仿宋" w:cs="仿宋"/>
          <w:kern w:val="0"/>
          <w:lang w:val="en-US" w:eastAsia="zh-CN" w:bidi="zh-CN"/>
        </w:rPr>
        <w:t>-</w:t>
      </w:r>
      <w:r>
        <w:rPr>
          <w:rFonts w:hint="eastAsia" w:ascii="仿宋" w:hAnsi="仿宋" w:eastAsia="仿宋" w:cs="仿宋"/>
          <w:kern w:val="0"/>
          <w:lang w:val="zh-CN" w:eastAsia="zh-CN" w:bidi="zh-CN"/>
        </w:rPr>
        <w:t>202</w:t>
      </w:r>
      <w:r>
        <w:rPr>
          <w:rFonts w:hint="eastAsia" w:ascii="仿宋" w:hAnsi="仿宋" w:eastAsia="仿宋" w:cs="仿宋"/>
          <w:kern w:val="0"/>
          <w:lang w:val="en-US" w:eastAsia="zh-CN" w:bidi="zh-CN"/>
        </w:rPr>
        <w:t>6</w:t>
      </w:r>
      <w:r>
        <w:rPr>
          <w:rFonts w:hint="eastAsia" w:ascii="仿宋" w:hAnsi="仿宋" w:eastAsia="仿宋" w:cs="仿宋"/>
          <w:kern w:val="0"/>
          <w:lang w:val="zh-CN" w:eastAsia="zh-CN" w:bidi="zh-CN"/>
        </w:rPr>
        <w:t>年11月</w:t>
      </w:r>
      <w:r>
        <w:rPr>
          <w:rFonts w:hint="eastAsia" w:ascii="仿宋" w:hAnsi="仿宋" w:eastAsia="仿宋" w:cs="仿宋"/>
          <w:kern w:val="0"/>
          <w:lang w:val="en-US" w:eastAsia="zh-CN" w:bidi="zh-CN"/>
        </w:rPr>
        <w:t>15</w:t>
      </w:r>
      <w:r>
        <w:rPr>
          <w:rFonts w:hint="eastAsia" w:ascii="仿宋" w:hAnsi="仿宋" w:eastAsia="仿宋" w:cs="仿宋"/>
          <w:kern w:val="0"/>
          <w:lang w:val="zh-CN" w:eastAsia="zh-CN" w:bidi="zh-CN"/>
        </w:rPr>
        <w:t>日</w:t>
      </w:r>
    </w:p>
    <w:p w14:paraId="6BD3C658">
      <w:pPr>
        <w:pStyle w:val="2"/>
        <w:autoSpaceDE w:val="0"/>
        <w:autoSpaceDN w:val="0"/>
        <w:spacing w:before="50" w:line="360" w:lineRule="auto"/>
        <w:ind w:left="0" w:leftChars="0" w:firstLine="0" w:firstLineChars="0"/>
        <w:jc w:val="left"/>
        <w:rPr>
          <w:rFonts w:hint="eastAsia" w:ascii="黑体" w:hAnsi="仿宋" w:eastAsia="黑体" w:cs="仿宋"/>
          <w:kern w:val="0"/>
          <w:lang w:val="zh-CN" w:bidi="zh-CN"/>
        </w:rPr>
      </w:pPr>
      <w:r>
        <w:rPr>
          <w:rFonts w:hint="eastAsia" w:ascii="黑体" w:hAnsi="仿宋" w:eastAsia="黑体" w:cs="仿宋"/>
          <w:kern w:val="0"/>
          <w:lang w:val="zh-CN" w:bidi="zh-CN"/>
        </w:rPr>
        <w:t xml:space="preserve">三、大赛地点 </w:t>
      </w:r>
    </w:p>
    <w:p w14:paraId="04F026DD">
      <w:pPr>
        <w:pStyle w:val="4"/>
        <w:autoSpaceDE w:val="0"/>
        <w:autoSpaceDN w:val="0"/>
        <w:spacing w:before="0" w:line="360" w:lineRule="auto"/>
        <w:ind w:left="0" w:firstLine="560" w:firstLineChars="200"/>
        <w:jc w:val="left"/>
        <w:rPr>
          <w:rFonts w:hint="eastAsia" w:ascii="仿宋" w:hAnsi="仿宋" w:eastAsia="仿宋" w:cs="仿宋"/>
          <w:kern w:val="0"/>
          <w:lang w:val="zh-CN" w:eastAsia="zh-CN" w:bidi="zh-CN"/>
        </w:rPr>
      </w:pPr>
      <w:r>
        <w:rPr>
          <w:rFonts w:hint="eastAsia" w:ascii="仿宋" w:hAnsi="仿宋" w:eastAsia="仿宋" w:cs="仿宋"/>
          <w:kern w:val="0"/>
          <w:lang w:val="en-US" w:eastAsia="zh-CN" w:bidi="zh-CN"/>
        </w:rPr>
        <w:t>成都工业学院</w:t>
      </w:r>
    </w:p>
    <w:p w14:paraId="76C70D31">
      <w:pPr>
        <w:pStyle w:val="2"/>
        <w:autoSpaceDE w:val="0"/>
        <w:autoSpaceDN w:val="0"/>
        <w:spacing w:before="50" w:line="360" w:lineRule="auto"/>
        <w:ind w:left="0" w:leftChars="0" w:firstLine="0" w:firstLineChars="0"/>
        <w:jc w:val="left"/>
        <w:rPr>
          <w:rFonts w:hint="eastAsia" w:ascii="黑体" w:hAnsi="仿宋" w:eastAsia="黑体" w:cs="仿宋"/>
          <w:kern w:val="0"/>
          <w:lang w:val="zh-CN" w:bidi="zh-CN"/>
        </w:rPr>
      </w:pPr>
      <w:r>
        <w:rPr>
          <w:rFonts w:hint="eastAsia" w:ascii="黑体" w:hAnsi="仿宋" w:eastAsia="黑体" w:cs="仿宋"/>
          <w:kern w:val="0"/>
          <w:lang w:val="zh-CN" w:bidi="zh-CN"/>
        </w:rPr>
        <w:t xml:space="preserve">四、主办单位 </w:t>
      </w:r>
    </w:p>
    <w:p w14:paraId="2F9608B4">
      <w:pPr>
        <w:pStyle w:val="4"/>
        <w:autoSpaceDE w:val="0"/>
        <w:autoSpaceDN w:val="0"/>
        <w:spacing w:before="0" w:line="360" w:lineRule="auto"/>
        <w:ind w:left="0" w:firstLine="560" w:firstLineChars="200"/>
        <w:jc w:val="left"/>
        <w:rPr>
          <w:rFonts w:hint="eastAsia" w:ascii="仿宋" w:hAnsi="仿宋" w:eastAsia="仿宋" w:cs="仿宋"/>
          <w:kern w:val="0"/>
          <w:lang w:val="zh-CN" w:eastAsia="zh-CN" w:bidi="zh-CN"/>
        </w:rPr>
      </w:pPr>
      <w:r>
        <w:rPr>
          <w:rFonts w:hint="eastAsia" w:ascii="仿宋" w:hAnsi="仿宋" w:eastAsia="仿宋" w:cs="仿宋"/>
          <w:kern w:val="0"/>
          <w:lang w:val="zh-CN" w:eastAsia="zh-CN" w:bidi="zh-CN"/>
        </w:rPr>
        <w:t>四川省</w:t>
      </w:r>
      <w:r>
        <w:rPr>
          <w:rFonts w:hint="eastAsia" w:ascii="仿宋" w:hAnsi="仿宋" w:eastAsia="仿宋" w:cs="仿宋"/>
          <w:kern w:val="0"/>
          <w:lang w:val="en-US" w:eastAsia="zh-CN" w:bidi="zh-CN"/>
        </w:rPr>
        <w:t>教育厅</w:t>
      </w:r>
    </w:p>
    <w:p w14:paraId="078DE07A">
      <w:pPr>
        <w:pStyle w:val="2"/>
        <w:autoSpaceDE w:val="0"/>
        <w:autoSpaceDN w:val="0"/>
        <w:spacing w:before="50" w:line="360" w:lineRule="auto"/>
        <w:ind w:left="0" w:leftChars="0" w:firstLine="0" w:firstLineChars="0"/>
        <w:jc w:val="left"/>
        <w:rPr>
          <w:rFonts w:hint="eastAsia" w:ascii="黑体" w:hAnsi="仿宋" w:eastAsia="黑体" w:cs="仿宋"/>
          <w:kern w:val="0"/>
          <w:lang w:val="zh-CN" w:bidi="zh-CN"/>
        </w:rPr>
      </w:pPr>
      <w:r>
        <w:rPr>
          <w:rFonts w:hint="eastAsia" w:ascii="黑体" w:hAnsi="仿宋" w:eastAsia="黑体" w:cs="仿宋"/>
          <w:kern w:val="0"/>
          <w:lang w:val="zh-CN" w:bidi="zh-CN"/>
        </w:rPr>
        <w:t xml:space="preserve">五、承办单位 </w:t>
      </w:r>
    </w:p>
    <w:p w14:paraId="31C5DFE0">
      <w:pPr>
        <w:pStyle w:val="4"/>
        <w:autoSpaceDE w:val="0"/>
        <w:autoSpaceDN w:val="0"/>
        <w:spacing w:before="0" w:line="360" w:lineRule="auto"/>
        <w:ind w:left="0" w:firstLine="560" w:firstLineChars="200"/>
        <w:jc w:val="left"/>
        <w:rPr>
          <w:rFonts w:hint="eastAsia" w:ascii="仿宋" w:hAnsi="仿宋" w:eastAsia="仿宋" w:cs="仿宋"/>
          <w:kern w:val="0"/>
          <w:lang w:val="zh-CN" w:eastAsia="zh-CN" w:bidi="zh-CN"/>
        </w:rPr>
      </w:pPr>
      <w:r>
        <w:rPr>
          <w:rFonts w:hint="eastAsia" w:ascii="仿宋" w:hAnsi="仿宋" w:eastAsia="仿宋" w:cs="仿宋"/>
          <w:kern w:val="0"/>
          <w:lang w:val="zh-CN" w:eastAsia="zh-CN" w:bidi="zh-CN"/>
        </w:rPr>
        <w:t>成都工业学院、</w:t>
      </w:r>
      <w:r>
        <w:rPr>
          <w:rFonts w:hint="eastAsia" w:ascii="仿宋" w:hAnsi="仿宋" w:eastAsia="仿宋" w:cs="仿宋"/>
          <w:kern w:val="0"/>
          <w:lang w:val="en-US" w:eastAsia="zh-CN" w:bidi="zh-CN"/>
        </w:rPr>
        <w:t>四川省</w:t>
      </w:r>
      <w:r>
        <w:rPr>
          <w:rFonts w:hint="eastAsia" w:ascii="仿宋" w:hAnsi="仿宋" w:eastAsia="仿宋" w:cs="仿宋"/>
          <w:kern w:val="0"/>
          <w:lang w:val="zh-CN" w:eastAsia="zh-CN" w:bidi="zh-CN"/>
        </w:rPr>
        <w:t>现代物流协会</w:t>
      </w:r>
    </w:p>
    <w:p w14:paraId="0C292848">
      <w:pPr>
        <w:pStyle w:val="2"/>
        <w:autoSpaceDE w:val="0"/>
        <w:autoSpaceDN w:val="0"/>
        <w:spacing w:before="50" w:line="360" w:lineRule="auto"/>
        <w:ind w:left="0" w:leftChars="0" w:firstLine="0" w:firstLineChars="0"/>
        <w:jc w:val="left"/>
        <w:rPr>
          <w:rFonts w:hint="eastAsia" w:ascii="黑体" w:hAnsi="仿宋" w:eastAsia="黑体" w:cs="仿宋"/>
          <w:kern w:val="0"/>
          <w:lang w:val="zh-CN" w:bidi="zh-CN"/>
        </w:rPr>
      </w:pPr>
      <w:r>
        <w:rPr>
          <w:rFonts w:hint="eastAsia" w:ascii="黑体" w:hAnsi="仿宋" w:eastAsia="黑体" w:cs="仿宋"/>
          <w:kern w:val="0"/>
          <w:lang w:val="zh-CN" w:bidi="zh-CN"/>
        </w:rPr>
        <w:t xml:space="preserve">六、协办单位 </w:t>
      </w:r>
    </w:p>
    <w:p w14:paraId="57C03CC9">
      <w:pPr>
        <w:pStyle w:val="4"/>
        <w:autoSpaceDE w:val="0"/>
        <w:autoSpaceDN w:val="0"/>
        <w:spacing w:before="0" w:line="360" w:lineRule="auto"/>
        <w:ind w:left="0" w:firstLine="560" w:firstLineChars="200"/>
        <w:jc w:val="left"/>
        <w:rPr>
          <w:rFonts w:hint="eastAsia" w:ascii="仿宋" w:hAnsi="仿宋" w:eastAsia="仿宋" w:cs="仿宋"/>
          <w:kern w:val="0"/>
          <w:lang w:val="zh-CN" w:eastAsia="zh-CN" w:bidi="zh-CN"/>
        </w:rPr>
      </w:pPr>
      <w:r>
        <w:rPr>
          <w:rFonts w:hint="eastAsia" w:ascii="仿宋" w:hAnsi="仿宋" w:eastAsia="仿宋" w:cs="仿宋"/>
          <w:kern w:val="0"/>
          <w:lang w:val="zh-CN" w:eastAsia="zh-CN" w:bidi="zh-CN"/>
        </w:rPr>
        <w:t>四川省教育厅物流类专业教学指导委员会、四川省应用人才培养指导委员会、四川省经济和信息化厅、成都市口岸与</w:t>
      </w:r>
      <w:r>
        <w:rPr>
          <w:rFonts w:hint="eastAsia" w:ascii="仿宋" w:hAnsi="仿宋" w:eastAsia="仿宋" w:cs="仿宋"/>
          <w:kern w:val="0"/>
          <w:lang w:val="en-US" w:eastAsia="zh-CN" w:bidi="zh-CN"/>
        </w:rPr>
        <w:t>物流</w:t>
      </w:r>
      <w:r>
        <w:rPr>
          <w:rFonts w:hint="eastAsia" w:ascii="仿宋" w:hAnsi="仿宋" w:eastAsia="仿宋" w:cs="仿宋"/>
          <w:kern w:val="0"/>
          <w:lang w:val="zh-CN" w:eastAsia="zh-CN" w:bidi="zh-CN"/>
        </w:rPr>
        <w:t>办公室、成都市供应链协会、成渝地区双城经济圈应用型高校产教融合联盟、四川省应用型本科高校联盟、</w:t>
      </w:r>
      <w:r>
        <w:rPr>
          <w:rFonts w:hint="eastAsia" w:ascii="仿宋" w:hAnsi="仿宋" w:eastAsia="仿宋" w:cs="仿宋"/>
          <w:kern w:val="0"/>
          <w:lang w:val="en-US" w:eastAsia="zh-CN" w:bidi="zh-CN"/>
        </w:rPr>
        <w:t>京东集团、用友集团、</w:t>
      </w:r>
      <w:r>
        <w:rPr>
          <w:rFonts w:hint="eastAsia" w:ascii="仿宋" w:hAnsi="仿宋" w:eastAsia="仿宋" w:cs="仿宋"/>
          <w:kern w:val="0"/>
          <w:lang w:val="zh-CN" w:eastAsia="zh-CN" w:bidi="zh-CN"/>
        </w:rPr>
        <w:t>成都创源国际货运代理有限公司、成都国际铁路港经济技术开发区管理委员会等。</w:t>
      </w:r>
    </w:p>
    <w:p w14:paraId="599EBFBA">
      <w:pPr>
        <w:pStyle w:val="2"/>
        <w:autoSpaceDE w:val="0"/>
        <w:autoSpaceDN w:val="0"/>
        <w:spacing w:before="50" w:line="360" w:lineRule="auto"/>
        <w:ind w:left="0" w:leftChars="0" w:firstLine="0" w:firstLineChars="0"/>
        <w:jc w:val="left"/>
        <w:rPr>
          <w:rFonts w:hint="eastAsia" w:ascii="黑体" w:hAnsi="仿宋" w:eastAsia="黑体" w:cs="仿宋"/>
          <w:kern w:val="0"/>
          <w:lang w:val="zh-CN" w:bidi="zh-CN"/>
        </w:rPr>
      </w:pPr>
      <w:r>
        <w:rPr>
          <w:rFonts w:hint="eastAsia" w:ascii="黑体" w:hAnsi="仿宋" w:eastAsia="黑体" w:cs="仿宋"/>
          <w:kern w:val="0"/>
          <w:lang w:val="zh-CN" w:bidi="zh-CN"/>
        </w:rPr>
        <w:t xml:space="preserve">七、大赛组织机构 </w:t>
      </w:r>
    </w:p>
    <w:p w14:paraId="5F455294">
      <w:pPr>
        <w:pStyle w:val="4"/>
        <w:autoSpaceDE w:val="0"/>
        <w:autoSpaceDN w:val="0"/>
        <w:spacing w:before="0" w:line="360" w:lineRule="auto"/>
        <w:ind w:left="0" w:firstLine="560" w:firstLineChars="200"/>
        <w:jc w:val="left"/>
        <w:rPr>
          <w:rFonts w:hint="eastAsia" w:ascii="仿宋" w:hAnsi="仿宋" w:eastAsia="仿宋" w:cs="仿宋"/>
          <w:kern w:val="0"/>
          <w:lang w:val="zh-CN" w:eastAsia="zh-CN" w:bidi="zh-CN"/>
        </w:rPr>
      </w:pPr>
      <w:r>
        <w:rPr>
          <w:rFonts w:hint="eastAsia" w:ascii="仿宋" w:hAnsi="仿宋" w:eastAsia="仿宋" w:cs="仿宋"/>
          <w:kern w:val="0"/>
          <w:lang w:val="zh-CN" w:eastAsia="zh-CN" w:bidi="zh-CN"/>
        </w:rPr>
        <w:t xml:space="preserve">1. 组委会 </w:t>
      </w:r>
    </w:p>
    <w:p w14:paraId="14923735">
      <w:pPr>
        <w:widowControl w:val="0"/>
        <w:autoSpaceDE w:val="0"/>
        <w:autoSpaceDN w:val="0"/>
        <w:spacing w:before="0" w:line="360" w:lineRule="auto"/>
        <w:ind w:left="0"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（1）</w:t>
      </w:r>
      <w:r>
        <w:rPr>
          <w:rFonts w:ascii="仿宋" w:hAnsi="仿宋" w:eastAsia="仿宋" w:cs="仿宋"/>
          <w:sz w:val="28"/>
          <w:szCs w:val="28"/>
          <w:lang w:val="zh-CN" w:eastAsia="zh-CN" w:bidi="zh-CN"/>
        </w:rPr>
        <w:t>主任委员</w:t>
      </w:r>
    </w:p>
    <w:p w14:paraId="7287B1DF">
      <w:pPr>
        <w:widowControl w:val="0"/>
        <w:autoSpaceDE w:val="0"/>
        <w:autoSpaceDN w:val="0"/>
        <w:spacing w:before="0" w:line="360" w:lineRule="auto"/>
        <w:ind w:left="0"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刘保县 成都工业学院院长</w:t>
      </w:r>
    </w:p>
    <w:p w14:paraId="2F56ED29">
      <w:pPr>
        <w:widowControl w:val="0"/>
        <w:autoSpaceDE w:val="0"/>
        <w:autoSpaceDN w:val="0"/>
        <w:spacing w:before="0" w:line="360" w:lineRule="auto"/>
        <w:ind w:left="0"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（2）</w:t>
      </w:r>
      <w:r>
        <w:rPr>
          <w:rFonts w:ascii="仿宋" w:hAnsi="仿宋" w:eastAsia="仿宋" w:cs="仿宋"/>
          <w:sz w:val="28"/>
          <w:szCs w:val="28"/>
          <w:lang w:val="zh-CN" w:eastAsia="zh-CN" w:bidi="zh-CN"/>
        </w:rPr>
        <w:t>副主任委员</w:t>
      </w:r>
    </w:p>
    <w:p w14:paraId="765AFAA6">
      <w:pPr>
        <w:widowControl w:val="0"/>
        <w:autoSpaceDE w:val="0"/>
        <w:autoSpaceDN w:val="0"/>
        <w:spacing w:before="0" w:line="360" w:lineRule="auto"/>
        <w:ind w:left="0"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严余松  四川省应用人才培养指导委员会主任</w:t>
      </w:r>
    </w:p>
    <w:p w14:paraId="63C0F22C">
      <w:pPr>
        <w:widowControl w:val="0"/>
        <w:autoSpaceDE w:val="0"/>
        <w:autoSpaceDN w:val="0"/>
        <w:spacing w:before="0"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张  锦  教育部物流类教指委副主任、四川省物流类教指委主任、四川省现代物流协会会长</w:t>
      </w:r>
    </w:p>
    <w:p w14:paraId="1AA223AC">
      <w:pPr>
        <w:widowControl w:val="0"/>
        <w:autoSpaceDE w:val="0"/>
        <w:autoSpaceDN w:val="0"/>
        <w:spacing w:before="0" w:line="360" w:lineRule="auto"/>
        <w:ind w:left="0"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张祖涛  成都工业学院副院长</w:t>
      </w:r>
    </w:p>
    <w:p w14:paraId="3EE6496F">
      <w:pPr>
        <w:widowControl w:val="0"/>
        <w:autoSpaceDE w:val="0"/>
        <w:autoSpaceDN w:val="0"/>
        <w:spacing w:before="0" w:line="360" w:lineRule="auto"/>
        <w:ind w:left="0"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（3）</w:t>
      </w:r>
      <w:r>
        <w:rPr>
          <w:rFonts w:ascii="仿宋" w:hAnsi="仿宋" w:eastAsia="仿宋" w:cs="仿宋"/>
          <w:sz w:val="28"/>
          <w:szCs w:val="28"/>
          <w:lang w:val="zh-CN" w:eastAsia="zh-CN" w:bidi="zh-CN"/>
        </w:rPr>
        <w:t>组委会委员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（按姓氏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笔画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顺序排序）</w:t>
      </w:r>
    </w:p>
    <w:p w14:paraId="2839BE82">
      <w:pPr>
        <w:widowControl w:val="0"/>
        <w:autoSpaceDE w:val="0"/>
        <w:autoSpaceDN w:val="0"/>
        <w:spacing w:before="0" w:line="360" w:lineRule="auto"/>
        <w:ind w:left="0"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马贵平</w:t>
      </w:r>
      <w:r>
        <w:rPr>
          <w:rFonts w:ascii="仿宋" w:hAnsi="仿宋" w:eastAsia="仿宋" w:cs="仿宋"/>
          <w:sz w:val="28"/>
          <w:szCs w:val="28"/>
          <w:lang w:val="zh-CN" w:eastAsia="zh-CN" w:bidi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西南交通大学希望学院副院长</w:t>
      </w:r>
    </w:p>
    <w:p w14:paraId="5B1D44F0">
      <w:pPr>
        <w:widowControl w:val="0"/>
        <w:autoSpaceDE w:val="0"/>
        <w:autoSpaceDN w:val="0"/>
        <w:spacing w:before="0"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王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冲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四川农业大学商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旅学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院院长</w:t>
      </w:r>
    </w:p>
    <w:p w14:paraId="642731AD">
      <w:pPr>
        <w:widowControl w:val="0"/>
        <w:autoSpaceDE w:val="0"/>
        <w:autoSpaceDN w:val="0"/>
        <w:spacing w:before="0" w:line="360" w:lineRule="auto"/>
        <w:ind w:left="0"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王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坤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西南交通大学交通运输与物流学院专项主管</w:t>
      </w:r>
    </w:p>
    <w:p w14:paraId="798129E2">
      <w:pPr>
        <w:widowControl w:val="0"/>
        <w:autoSpaceDE w:val="0"/>
        <w:autoSpaceDN w:val="0"/>
        <w:spacing w:before="0" w:line="360" w:lineRule="auto"/>
        <w:ind w:left="0" w:firstLine="560" w:firstLineChars="200"/>
        <w:jc w:val="both"/>
        <w:rPr>
          <w:rFonts w:hint="eastAsia" w:ascii="仿宋" w:hAnsi="仿宋" w:eastAsia="仿宋" w:cs="仿宋"/>
          <w:color w:val="auto"/>
          <w:sz w:val="28"/>
          <w:szCs w:val="28"/>
          <w:u w:val="none"/>
          <w:shd w:val="clear" w:fill="auto"/>
          <w:lang w:val="en-US" w:eastAsia="zh-CN" w:bidi="zh-CN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u w:val="none"/>
          <w:lang w:val="zh-CN" w:eastAsia="zh-CN" w:bidi="zh-CN"/>
        </w:rPr>
        <w:t>王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u w:val="none"/>
          <w:lang w:val="en-US" w:eastAsia="zh-CN" w:bidi="zh-CN"/>
        </w:rPr>
        <w:t xml:space="preserve">  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u w:val="none"/>
          <w:lang w:val="zh-CN" w:eastAsia="zh-CN" w:bidi="zh-CN"/>
        </w:rPr>
        <w:t>蔚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u w:val="none"/>
          <w:lang w:val="en-US" w:eastAsia="zh-CN" w:bidi="zh-CN"/>
        </w:rPr>
        <w:t xml:space="preserve">  成都师范学院经济与管理学院副院长</w:t>
      </w:r>
    </w:p>
    <w:p w14:paraId="1092C54B">
      <w:pPr>
        <w:widowControl w:val="0"/>
        <w:autoSpaceDE w:val="0"/>
        <w:autoSpaceDN w:val="0"/>
        <w:spacing w:before="0"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auto"/>
          <w:lang w:val="zh-CN" w:eastAsia="zh-CN" w:bidi="zh-CN"/>
        </w:rPr>
        <w:t>王运陈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28"/>
          <w:szCs w:val="28"/>
          <w:shd w:val="clear"/>
          <w:lang w:val="en-US" w:eastAsia="zh-CN" w:bidi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西华大学管理学院院长</w:t>
      </w:r>
    </w:p>
    <w:p w14:paraId="741DA617">
      <w:pPr>
        <w:widowControl w:val="0"/>
        <w:autoSpaceDE w:val="0"/>
        <w:autoSpaceDN w:val="0"/>
        <w:spacing w:before="0" w:line="360" w:lineRule="auto"/>
        <w:ind w:left="0" w:firstLine="560" w:firstLineChars="200"/>
        <w:jc w:val="both"/>
        <w:rPr>
          <w:rFonts w:hint="eastAsia" w:ascii="仿宋" w:hAnsi="仿宋" w:eastAsia="仿宋" w:cs="Times New Roman"/>
          <w:snapToGrid w:val="0"/>
          <w:color w:val="auto"/>
          <w:kern w:val="2"/>
          <w:sz w:val="28"/>
          <w:szCs w:val="28"/>
          <w:lang w:val="en-US" w:eastAsia="zh-CN" w:bidi="zh-CN"/>
        </w:rPr>
      </w:pPr>
      <w:r>
        <w:rPr>
          <w:rFonts w:hint="eastAsia" w:ascii="仿宋" w:hAnsi="仿宋" w:eastAsia="仿宋" w:cs="Times New Roman"/>
          <w:snapToGrid w:val="0"/>
          <w:color w:val="auto"/>
          <w:kern w:val="2"/>
          <w:sz w:val="28"/>
          <w:szCs w:val="28"/>
          <w:lang w:val="zh-CN" w:eastAsia="zh-CN" w:bidi="zh-CN"/>
        </w:rPr>
        <w:t>王智超</w:t>
      </w:r>
      <w:r>
        <w:rPr>
          <w:rFonts w:ascii="仿宋" w:hAnsi="仿宋" w:eastAsia="仿宋" w:cs="Times New Roman"/>
          <w:snapToGrid w:val="0"/>
          <w:color w:val="auto"/>
          <w:kern w:val="2"/>
          <w:sz w:val="28"/>
          <w:szCs w:val="28"/>
          <w:lang w:val="zh-CN" w:eastAsia="zh-CN" w:bidi="zh-CN"/>
        </w:rPr>
        <w:t xml:space="preserve">  </w:t>
      </w:r>
      <w:r>
        <w:rPr>
          <w:rFonts w:hint="eastAsia" w:ascii="仿宋" w:hAnsi="仿宋" w:eastAsia="仿宋" w:cs="Times New Roman"/>
          <w:snapToGrid w:val="0"/>
          <w:color w:val="auto"/>
          <w:kern w:val="2"/>
          <w:sz w:val="28"/>
          <w:szCs w:val="28"/>
          <w:lang w:val="zh-CN" w:eastAsia="zh-CN" w:bidi="zh-CN"/>
        </w:rPr>
        <w:t>成都市供应链协会</w:t>
      </w:r>
      <w:r>
        <w:rPr>
          <w:rFonts w:hint="eastAsia" w:ascii="仿宋" w:hAnsi="仿宋" w:eastAsia="仿宋" w:cs="Times New Roman"/>
          <w:snapToGrid w:val="0"/>
          <w:color w:val="auto"/>
          <w:kern w:val="2"/>
          <w:sz w:val="28"/>
          <w:szCs w:val="28"/>
          <w:lang w:val="en-US" w:eastAsia="zh-CN" w:bidi="zh-CN"/>
        </w:rPr>
        <w:t>副会长</w:t>
      </w:r>
    </w:p>
    <w:p w14:paraId="1EEECAB6">
      <w:pPr>
        <w:widowControl w:val="0"/>
        <w:autoSpaceDE w:val="0"/>
        <w:autoSpaceDN w:val="0"/>
        <w:spacing w:before="0"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田俊峰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西南财经大学教授</w:t>
      </w:r>
    </w:p>
    <w:p w14:paraId="27110CCC">
      <w:pPr>
        <w:widowControl w:val="0"/>
        <w:autoSpaceDE w:val="0"/>
        <w:autoSpaceDN w:val="0"/>
        <w:spacing w:before="0" w:line="360" w:lineRule="auto"/>
        <w:ind w:left="0" w:firstLine="560" w:firstLineChars="200"/>
        <w:jc w:val="both"/>
        <w:rPr>
          <w:rFonts w:hint="default" w:ascii="仿宋" w:hAnsi="仿宋" w:eastAsia="仿宋" w:cs="仿宋"/>
          <w:sz w:val="28"/>
          <w:szCs w:val="28"/>
          <w:lang w:val="en-US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白  帆</w:t>
      </w:r>
      <w:r>
        <w:rPr>
          <w:rFonts w:ascii="仿宋" w:hAnsi="仿宋" w:eastAsia="仿宋" w:cs="仿宋"/>
          <w:sz w:val="28"/>
          <w:szCs w:val="28"/>
          <w:lang w:val="zh-CN" w:eastAsia="zh-CN" w:bidi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四川旅游学院经济管理学院院长</w:t>
      </w:r>
    </w:p>
    <w:p w14:paraId="25B5AE40">
      <w:pPr>
        <w:widowControl w:val="0"/>
        <w:autoSpaceDE w:val="0"/>
        <w:autoSpaceDN w:val="0"/>
        <w:spacing w:before="0"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  <w:lang w:val="en-US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付  涛  成都航空职业技术大学供应链管理学院院长</w:t>
      </w:r>
    </w:p>
    <w:p w14:paraId="1011937C">
      <w:pPr>
        <w:widowControl w:val="0"/>
        <w:autoSpaceDE w:val="0"/>
        <w:autoSpaceDN w:val="0"/>
        <w:spacing w:before="0"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左仁淑</w:t>
      </w:r>
      <w:r>
        <w:rPr>
          <w:rFonts w:ascii="仿宋" w:hAnsi="仿宋" w:eastAsia="仿宋" w:cs="仿宋"/>
          <w:sz w:val="28"/>
          <w:szCs w:val="28"/>
          <w:lang w:val="zh-CN" w:eastAsia="zh-CN" w:bidi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成都锦城学院工商管理学院院长</w:t>
      </w:r>
    </w:p>
    <w:p w14:paraId="2E5626A7">
      <w:pPr>
        <w:widowControl w:val="0"/>
        <w:autoSpaceDE w:val="0"/>
        <w:autoSpaceDN w:val="0"/>
        <w:spacing w:before="0" w:line="360" w:lineRule="auto"/>
        <w:ind w:left="1679" w:leftChars="266" w:hanging="1120" w:hangingChars="400"/>
        <w:rPr>
          <w:rFonts w:hint="eastAsia" w:ascii="仿宋" w:hAnsi="仿宋" w:eastAsia="仿宋" w:cs="仿宋"/>
          <w:sz w:val="28"/>
          <w:szCs w:val="28"/>
          <w:lang w:val="en-US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何  凌  成都轻工职业技术大学数字经贸与管理学院副院长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主持工作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）</w:t>
      </w:r>
    </w:p>
    <w:p w14:paraId="19BE8FA5">
      <w:pPr>
        <w:widowControl w:val="0"/>
        <w:autoSpaceDE w:val="0"/>
        <w:autoSpaceDN w:val="0"/>
        <w:spacing w:before="0"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宋加山</w:t>
      </w:r>
      <w:r>
        <w:rPr>
          <w:rFonts w:ascii="仿宋" w:hAnsi="仿宋" w:eastAsia="仿宋" w:cs="仿宋"/>
          <w:sz w:val="28"/>
          <w:szCs w:val="28"/>
          <w:lang w:val="zh-CN" w:eastAsia="zh-CN" w:bidi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西南科技大学经济管理学院院长</w:t>
      </w:r>
    </w:p>
    <w:p w14:paraId="3F17A5AB">
      <w:pPr>
        <w:widowControl w:val="0"/>
        <w:autoSpaceDE w:val="0"/>
        <w:autoSpaceDN w:val="0"/>
        <w:spacing w:before="0" w:line="360" w:lineRule="auto"/>
        <w:ind w:left="0" w:firstLine="560" w:firstLineChars="200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8"/>
          <w:szCs w:val="28"/>
          <w:u w:val="none"/>
          <w:lang w:val="zh-CN" w:eastAsia="zh-CN" w:bidi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spacing w:val="0"/>
          <w:sz w:val="28"/>
          <w:szCs w:val="28"/>
          <w:u w:val="none"/>
          <w:lang w:val="zh-CN" w:eastAsia="zh-CN" w:bidi="zh-CN"/>
        </w:rPr>
        <w:t>张千友  成都大学商学院院长</w:t>
      </w:r>
    </w:p>
    <w:p w14:paraId="7CD87B20">
      <w:pPr>
        <w:widowControl w:val="0"/>
        <w:autoSpaceDE w:val="0"/>
        <w:autoSpaceDN w:val="0"/>
        <w:spacing w:before="0" w:line="360" w:lineRule="auto"/>
        <w:ind w:left="0"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en-US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陆铭宁</w:t>
      </w:r>
      <w:r>
        <w:rPr>
          <w:rFonts w:ascii="仿宋" w:hAnsi="仿宋" w:eastAsia="仿宋" w:cs="仿宋"/>
          <w:sz w:val="28"/>
          <w:szCs w:val="28"/>
          <w:lang w:val="zh-CN" w:eastAsia="zh-CN" w:bidi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西昌学院经济管理学院院长</w:t>
      </w:r>
    </w:p>
    <w:p w14:paraId="0F39F083">
      <w:pPr>
        <w:widowControl w:val="0"/>
        <w:autoSpaceDE w:val="0"/>
        <w:autoSpaceDN w:val="0"/>
        <w:spacing w:before="0"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  <w:lang w:val="en-US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李家伟  成都中医药大学管理学院院长</w:t>
      </w:r>
    </w:p>
    <w:p w14:paraId="59A7B9A1">
      <w:pPr>
        <w:widowControl w:val="0"/>
        <w:autoSpaceDE w:val="0"/>
        <w:autoSpaceDN w:val="0"/>
        <w:spacing w:before="0"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陈熙隆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 xml:space="preserve">  </w:t>
      </w:r>
      <w:r>
        <w:rPr>
          <w:rFonts w:ascii="仿宋" w:hAnsi="仿宋" w:eastAsia="仿宋" w:cs="仿宋"/>
          <w:sz w:val="28"/>
          <w:szCs w:val="28"/>
          <w:lang w:val="zh-CN" w:eastAsia="zh-CN" w:bidi="zh-CN"/>
        </w:rPr>
        <w:t>四川文理学院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财经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管理学院院长</w:t>
      </w:r>
    </w:p>
    <w:p w14:paraId="332B8B1B">
      <w:pPr>
        <w:widowControl w:val="0"/>
        <w:autoSpaceDE w:val="0"/>
        <w:autoSpaceDN w:val="0"/>
        <w:spacing w:before="0"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  <w:lang w:val="en-US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周建军  成都工业职业技术学院国际供应链学院副院长</w:t>
      </w:r>
      <w:bookmarkStart w:id="3" w:name="_GoBack"/>
      <w:bookmarkEnd w:id="3"/>
    </w:p>
    <w:p w14:paraId="0A8A7830">
      <w:pPr>
        <w:widowControl w:val="0"/>
        <w:autoSpaceDE w:val="0"/>
        <w:autoSpaceDN w:val="0"/>
        <w:spacing w:before="0"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  <w:lang w:val="en-US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孟  宝  宜宾学院经济与工商管理学院院长</w:t>
      </w:r>
    </w:p>
    <w:p w14:paraId="02708CB5">
      <w:pPr>
        <w:widowControl w:val="0"/>
        <w:autoSpaceDE w:val="0"/>
        <w:autoSpaceDN w:val="0"/>
        <w:spacing w:before="0"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郑小强  西南石油大学经济与管理学院院长</w:t>
      </w:r>
    </w:p>
    <w:p w14:paraId="0E2682E5">
      <w:pPr>
        <w:widowControl w:val="0"/>
        <w:autoSpaceDE w:val="0"/>
        <w:autoSpaceDN w:val="0"/>
        <w:spacing w:before="0"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侯爱华</w:t>
      </w:r>
      <w:r>
        <w:rPr>
          <w:rFonts w:ascii="仿宋" w:hAnsi="仿宋" w:eastAsia="仿宋" w:cs="仿宋"/>
          <w:sz w:val="28"/>
          <w:szCs w:val="28"/>
          <w:lang w:val="zh-CN" w:eastAsia="zh-CN" w:bidi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 xml:space="preserve"> </w:t>
      </w:r>
      <w:r>
        <w:rPr>
          <w:rFonts w:ascii="仿宋" w:hAnsi="仿宋" w:eastAsia="仿宋" w:cs="仿宋"/>
          <w:sz w:val="28"/>
          <w:szCs w:val="28"/>
          <w:lang w:val="zh-CN" w:eastAsia="zh-CN" w:bidi="zh-CN"/>
        </w:rPr>
        <w:t>新道科技股份有限公司助理总裁、西南区总经理</w:t>
      </w:r>
    </w:p>
    <w:p w14:paraId="32752997">
      <w:pPr>
        <w:widowControl w:val="0"/>
        <w:autoSpaceDE w:val="0"/>
        <w:autoSpaceDN w:val="0"/>
        <w:spacing w:before="0"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施</w:t>
      </w:r>
      <w:r>
        <w:rPr>
          <w:rFonts w:ascii="仿宋" w:hAnsi="仿宋" w:eastAsia="仿宋" w:cs="仿宋"/>
          <w:sz w:val="28"/>
          <w:szCs w:val="28"/>
          <w:lang w:val="zh-CN" w:eastAsia="zh-CN" w:bidi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莉</w:t>
      </w:r>
      <w:r>
        <w:rPr>
          <w:rFonts w:ascii="仿宋" w:hAnsi="仿宋" w:eastAsia="仿宋" w:cs="仿宋"/>
          <w:sz w:val="28"/>
          <w:szCs w:val="28"/>
          <w:lang w:val="zh-CN" w:eastAsia="zh-CN" w:bidi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成都信息工程大学物流学院院长</w:t>
      </w:r>
    </w:p>
    <w:p w14:paraId="46F2889E">
      <w:pPr>
        <w:widowControl w:val="0"/>
        <w:autoSpaceDE w:val="0"/>
        <w:autoSpaceDN w:val="0"/>
        <w:spacing w:before="0" w:line="360" w:lineRule="auto"/>
        <w:ind w:left="0"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auto"/>
          <w:lang w:val="zh-CN" w:eastAsia="zh-CN" w:bidi="zh-CN"/>
        </w:rPr>
        <w:t>胡春生</w:t>
      </w:r>
      <w:r>
        <w:rPr>
          <w:rFonts w:ascii="仿宋" w:hAnsi="仿宋" w:eastAsia="仿宋" w:cs="仿宋"/>
          <w:sz w:val="28"/>
          <w:szCs w:val="28"/>
          <w:lang w:val="zh-CN" w:eastAsia="zh-CN" w:bidi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攀枝花学院经济与管理学院院长</w:t>
      </w:r>
    </w:p>
    <w:p w14:paraId="12F58DA4">
      <w:pPr>
        <w:widowControl w:val="0"/>
        <w:autoSpaceDE w:val="0"/>
        <w:autoSpaceDN w:val="0"/>
        <w:spacing w:before="0"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袁  斌  四川工程职业技术大学经济与管理学院院长</w:t>
      </w:r>
    </w:p>
    <w:p w14:paraId="3F010440">
      <w:pPr>
        <w:widowControl w:val="0"/>
        <w:autoSpaceDE w:val="0"/>
        <w:autoSpaceDN w:val="0"/>
        <w:spacing w:before="0"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郭钊侠</w:t>
      </w:r>
      <w:r>
        <w:rPr>
          <w:rFonts w:ascii="仿宋" w:hAnsi="仿宋" w:eastAsia="仿宋" w:cs="仿宋"/>
          <w:sz w:val="28"/>
          <w:szCs w:val="28"/>
          <w:lang w:val="zh-CN" w:eastAsia="zh-CN" w:bidi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四川大学商学院工业工程与工程管理系主任</w:t>
      </w:r>
    </w:p>
    <w:p w14:paraId="5B0B572E">
      <w:pPr>
        <w:widowControl w:val="0"/>
        <w:autoSpaceDE w:val="0"/>
        <w:autoSpaceDN w:val="0"/>
        <w:spacing w:before="0" w:line="360" w:lineRule="auto"/>
        <w:ind w:left="0"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康  杰</w:t>
      </w:r>
      <w:r>
        <w:rPr>
          <w:rFonts w:ascii="仿宋" w:hAnsi="仿宋" w:eastAsia="仿宋" w:cs="仿宋"/>
          <w:sz w:val="28"/>
          <w:szCs w:val="28"/>
          <w:lang w:val="zh-CN" w:eastAsia="zh-CN" w:bidi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西南民族大学商学院院长</w:t>
      </w:r>
    </w:p>
    <w:p w14:paraId="08637857">
      <w:pPr>
        <w:widowControl w:val="0"/>
        <w:autoSpaceDE w:val="0"/>
        <w:autoSpaceDN w:val="0"/>
        <w:spacing w:before="0" w:line="360" w:lineRule="auto"/>
        <w:ind w:left="0"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en-US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康  超  内江师范学院经济与管理学院院长</w:t>
      </w:r>
    </w:p>
    <w:p w14:paraId="3B2F9EDA">
      <w:pPr>
        <w:widowControl w:val="0"/>
        <w:autoSpaceDE w:val="0"/>
        <w:autoSpaceDN w:val="0"/>
        <w:spacing w:before="0" w:line="360" w:lineRule="auto"/>
        <w:ind w:left="0"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 xml:space="preserve">蒋红兰  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绵阳师范学院经济与管理学院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副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院长（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主持工作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）</w:t>
      </w:r>
    </w:p>
    <w:p w14:paraId="47F52D4F">
      <w:pPr>
        <w:widowControl w:val="0"/>
        <w:autoSpaceDE w:val="0"/>
        <w:autoSpaceDN w:val="0"/>
        <w:spacing w:before="0" w:line="360" w:lineRule="auto"/>
        <w:ind w:left="0" w:firstLine="560" w:firstLineChars="200"/>
        <w:jc w:val="left"/>
        <w:rPr>
          <w:rFonts w:hint="eastAsia" w:ascii="仿宋" w:hAnsi="仿宋" w:eastAsia="仿宋" w:cs="仿宋"/>
          <w:sz w:val="28"/>
          <w:szCs w:val="28"/>
          <w:lang w:val="en-US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蒋国庆  吉</w:t>
      </w:r>
      <w:r>
        <w:rPr>
          <w:rFonts w:hint="eastAsia" w:ascii="仿宋" w:hAnsi="仿宋" w:eastAsia="仿宋" w:cs="仿宋"/>
          <w:sz w:val="28"/>
          <w:szCs w:val="28"/>
          <w:highlight w:val="none"/>
          <w:lang w:val="zh-CN" w:eastAsia="zh-CN" w:bidi="zh-CN"/>
        </w:rPr>
        <w:t>利学院商学院院长</w:t>
      </w:r>
    </w:p>
    <w:p w14:paraId="5D466183">
      <w:pPr>
        <w:widowControl w:val="0"/>
        <w:autoSpaceDE w:val="0"/>
        <w:autoSpaceDN w:val="0"/>
        <w:spacing w:before="0" w:line="360" w:lineRule="auto"/>
        <w:ind w:left="0" w:firstLine="560" w:firstLineChars="200"/>
        <w:rPr>
          <w:rFonts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赖</w:t>
      </w:r>
      <w:r>
        <w:rPr>
          <w:rFonts w:ascii="仿宋" w:hAnsi="仿宋" w:eastAsia="仿宋" w:cs="仿宋"/>
          <w:sz w:val="28"/>
          <w:szCs w:val="28"/>
          <w:lang w:val="zh-CN" w:eastAsia="zh-CN" w:bidi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芳</w:t>
      </w:r>
      <w:r>
        <w:rPr>
          <w:rFonts w:ascii="仿宋" w:hAnsi="仿宋" w:eastAsia="仿宋" w:cs="仿宋"/>
          <w:sz w:val="28"/>
          <w:szCs w:val="28"/>
          <w:lang w:val="zh-CN" w:eastAsia="zh-CN" w:bidi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 xml:space="preserve"> 四川铁道职业学院院长</w:t>
      </w:r>
      <w:r>
        <w:rPr>
          <w:rFonts w:ascii="仿宋" w:hAnsi="仿宋" w:eastAsia="仿宋" w:cs="仿宋"/>
          <w:sz w:val="28"/>
          <w:szCs w:val="28"/>
          <w:lang w:val="zh-CN" w:eastAsia="zh-CN" w:bidi="zh-CN"/>
        </w:rPr>
        <w:t xml:space="preserve"> </w:t>
      </w:r>
    </w:p>
    <w:p w14:paraId="64CDD4CD">
      <w:p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谭满益</w:t>
      </w:r>
      <w:r>
        <w:rPr>
          <w:rFonts w:ascii="仿宋" w:hAnsi="仿宋" w:eastAsia="仿宋" w:cs="仿宋"/>
          <w:sz w:val="28"/>
          <w:szCs w:val="28"/>
          <w:lang w:val="zh-CN" w:eastAsia="zh-CN" w:bidi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成都理工大学管理科学学院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教授</w:t>
      </w:r>
    </w:p>
    <w:p w14:paraId="7A3236C7">
      <w:p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叶安胜  成都职业技术学院副院长</w:t>
      </w:r>
    </w:p>
    <w:p w14:paraId="30C1D60C">
      <w:p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张强峰  四川职业技术学院智慧物流与供应链学院院长</w:t>
      </w:r>
    </w:p>
    <w:p w14:paraId="0244787B">
      <w:pPr>
        <w:ind w:firstLine="560" w:firstLineChars="200"/>
        <w:rPr>
          <w:rFonts w:hint="default" w:ascii="仿宋" w:hAnsi="仿宋" w:eastAsia="仿宋" w:cs="仿宋"/>
          <w:sz w:val="28"/>
          <w:szCs w:val="28"/>
          <w:lang w:val="en-US" w:eastAsia="zh-CN" w:bidi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 w:bidi="zh-CN"/>
        </w:rPr>
        <w:t>杨小燕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 xml:space="preserve">  四川交通职业技术大学交通运输与经济管理系主任</w:t>
      </w:r>
    </w:p>
    <w:p w14:paraId="3504F094">
      <w:pPr>
        <w:pStyle w:val="4"/>
        <w:autoSpaceDE w:val="0"/>
        <w:autoSpaceDN w:val="0"/>
        <w:spacing w:before="0" w:line="360" w:lineRule="auto"/>
        <w:ind w:left="0" w:firstLine="560" w:firstLineChars="200"/>
        <w:jc w:val="left"/>
        <w:rPr>
          <w:rFonts w:hint="eastAsia" w:ascii="仿宋" w:hAnsi="仿宋" w:eastAsia="仿宋" w:cs="仿宋"/>
          <w:kern w:val="0"/>
          <w:lang w:val="zh-CN" w:eastAsia="zh-CN" w:bidi="zh-CN"/>
        </w:rPr>
      </w:pPr>
      <w:r>
        <w:rPr>
          <w:rFonts w:hint="eastAsia" w:ascii="仿宋" w:hAnsi="仿宋" w:eastAsia="仿宋" w:cs="仿宋"/>
          <w:kern w:val="0"/>
          <w:lang w:val="zh-CN" w:eastAsia="zh-CN" w:bidi="zh-CN"/>
        </w:rPr>
        <w:t xml:space="preserve">2. 执委会 </w:t>
      </w:r>
    </w:p>
    <w:p w14:paraId="546709CF">
      <w:pPr>
        <w:widowControl w:val="0"/>
        <w:autoSpaceDE w:val="0"/>
        <w:autoSpaceDN w:val="0"/>
        <w:spacing w:before="0"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（1）</w:t>
      </w:r>
      <w:r>
        <w:rPr>
          <w:rFonts w:ascii="仿宋" w:hAnsi="仿宋" w:eastAsia="仿宋" w:cs="仿宋"/>
          <w:sz w:val="28"/>
          <w:szCs w:val="28"/>
          <w:lang w:val="zh-CN" w:eastAsia="zh-CN" w:bidi="zh-CN"/>
        </w:rPr>
        <w:t>主任委员</w:t>
      </w:r>
    </w:p>
    <w:p w14:paraId="047B66F1">
      <w:pPr>
        <w:widowControl w:val="0"/>
        <w:autoSpaceDE w:val="0"/>
        <w:autoSpaceDN w:val="0"/>
        <w:spacing w:before="0"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 xml:space="preserve">刘俊伯 </w:t>
      </w:r>
      <w:r>
        <w:rPr>
          <w:rFonts w:ascii="仿宋" w:hAnsi="仿宋" w:eastAsia="仿宋" w:cs="仿宋"/>
          <w:sz w:val="28"/>
          <w:szCs w:val="28"/>
          <w:lang w:val="zh-CN" w:eastAsia="zh-CN" w:bidi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成都工业学院教务处处长</w:t>
      </w:r>
    </w:p>
    <w:p w14:paraId="7C1266C1">
      <w:pPr>
        <w:widowControl w:val="0"/>
        <w:autoSpaceDE w:val="0"/>
        <w:autoSpaceDN w:val="0"/>
        <w:spacing w:before="0"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（2）副主任委员</w:t>
      </w:r>
    </w:p>
    <w:p w14:paraId="672ECB99">
      <w:pPr>
        <w:widowControl w:val="0"/>
        <w:autoSpaceDE w:val="0"/>
        <w:autoSpaceDN w:val="0"/>
        <w:spacing w:before="0"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 xml:space="preserve">王小兰 </w:t>
      </w:r>
      <w:r>
        <w:rPr>
          <w:rFonts w:ascii="仿宋" w:hAnsi="仿宋" w:eastAsia="仿宋" w:cs="仿宋"/>
          <w:sz w:val="28"/>
          <w:szCs w:val="28"/>
          <w:lang w:val="zh-CN" w:eastAsia="zh-CN" w:bidi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成都工业学院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管理工程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学院院长</w:t>
      </w:r>
    </w:p>
    <w:p w14:paraId="2F4EA7DE">
      <w:pPr>
        <w:widowControl w:val="0"/>
        <w:autoSpaceDE w:val="0"/>
        <w:autoSpaceDN w:val="0"/>
        <w:spacing w:before="0"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黄兆飞  成都工业学院工创中心副主任</w:t>
      </w:r>
    </w:p>
    <w:p w14:paraId="1762CFB7">
      <w:pPr>
        <w:widowControl w:val="0"/>
        <w:autoSpaceDE w:val="0"/>
        <w:autoSpaceDN w:val="0"/>
        <w:spacing w:before="0"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（3）委  员</w:t>
      </w:r>
    </w:p>
    <w:p w14:paraId="517FBF11">
      <w:pPr>
        <w:widowControl w:val="0"/>
        <w:autoSpaceDE w:val="0"/>
        <w:autoSpaceDN w:val="0"/>
        <w:spacing w:before="0"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 xml:space="preserve">罗  刚  四川省应用型本科高校联盟秘书长 </w:t>
      </w:r>
    </w:p>
    <w:p w14:paraId="7443F246">
      <w:pPr>
        <w:widowControl w:val="0"/>
        <w:autoSpaceDE w:val="0"/>
        <w:autoSpaceDN w:val="0"/>
        <w:spacing w:before="0"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 xml:space="preserve">李旭东  成渝地区双城经济圈应用型高校产教融合联盟秘书长 </w:t>
      </w:r>
    </w:p>
    <w:p w14:paraId="13E015EC">
      <w:pPr>
        <w:widowControl w:val="0"/>
        <w:autoSpaceDE w:val="0"/>
        <w:autoSpaceDN w:val="0"/>
        <w:spacing w:before="0"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徐  梅  成都工业学院产教融合与校地合作处处长</w:t>
      </w:r>
    </w:p>
    <w:p w14:paraId="1072A6F2">
      <w:pPr>
        <w:widowControl w:val="0"/>
        <w:autoSpaceDE w:val="0"/>
        <w:autoSpaceDN w:val="0"/>
        <w:spacing w:before="0"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  <w:lang w:val="en-US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彭  维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成都工业学院管理工程学院党委书记</w:t>
      </w:r>
    </w:p>
    <w:p w14:paraId="67B647A9">
      <w:pPr>
        <w:widowControl w:val="0"/>
        <w:autoSpaceDE w:val="0"/>
        <w:autoSpaceDN w:val="0"/>
        <w:spacing w:before="0"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蒲  涛  成都工业学院管理工程学院党委副书记</w:t>
      </w:r>
    </w:p>
    <w:p w14:paraId="7E295A68">
      <w:pPr>
        <w:ind w:firstLine="56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蒲  松  成都工业学院管理工程学院副院长</w:t>
      </w:r>
    </w:p>
    <w:p w14:paraId="20667AB2">
      <w:pPr>
        <w:pStyle w:val="4"/>
        <w:autoSpaceDE w:val="0"/>
        <w:autoSpaceDN w:val="0"/>
        <w:spacing w:before="0" w:line="360" w:lineRule="auto"/>
        <w:ind w:left="0" w:firstLine="560" w:firstLineChars="200"/>
        <w:jc w:val="left"/>
        <w:rPr>
          <w:rFonts w:hint="eastAsia" w:ascii="仿宋" w:hAnsi="仿宋" w:eastAsia="仿宋" w:cs="仿宋"/>
          <w:kern w:val="0"/>
          <w:lang w:val="zh-CN" w:eastAsia="zh-CN" w:bidi="zh-CN"/>
        </w:rPr>
      </w:pPr>
      <w:r>
        <w:rPr>
          <w:rFonts w:hint="eastAsia" w:ascii="仿宋" w:hAnsi="仿宋" w:eastAsia="仿宋" w:cs="仿宋"/>
          <w:kern w:val="0"/>
          <w:lang w:val="zh-CN" w:eastAsia="zh-CN" w:bidi="zh-CN"/>
        </w:rPr>
        <w:t xml:space="preserve">3. 专家委员会 </w:t>
      </w:r>
    </w:p>
    <w:p w14:paraId="1D694088">
      <w:pPr>
        <w:widowControl w:val="0"/>
        <w:autoSpaceDE w:val="0"/>
        <w:autoSpaceDN w:val="0"/>
        <w:spacing w:before="0"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黄有方  教育部物流类教指委主任、上海海事大学原校长</w:t>
      </w:r>
    </w:p>
    <w:p w14:paraId="7192E437">
      <w:pPr>
        <w:widowControl w:val="0"/>
        <w:autoSpaceDE w:val="0"/>
        <w:autoSpaceDN w:val="0"/>
        <w:spacing w:before="0"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任豪祥  中国物流学会会长、中国物流与采购联合会副会长</w:t>
      </w:r>
    </w:p>
    <w:p w14:paraId="2A2EECAB">
      <w:pPr>
        <w:widowControl w:val="0"/>
        <w:autoSpaceDE w:val="0"/>
        <w:autoSpaceDN w:val="0"/>
        <w:spacing w:before="0" w:line="360" w:lineRule="auto"/>
        <w:ind w:left="0"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何明珂  教育部物流类教指委副主任、中国物流与采购联合会副会长</w:t>
      </w:r>
    </w:p>
    <w:p w14:paraId="03E99529">
      <w:pPr>
        <w:widowControl w:val="0"/>
        <w:autoSpaceDE w:val="0"/>
        <w:autoSpaceDN w:val="0"/>
        <w:spacing w:before="0" w:line="360" w:lineRule="auto"/>
        <w:ind w:left="0"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赵林度  教育部物流类教指委副主任、东南大学首席教授</w:t>
      </w:r>
    </w:p>
    <w:p w14:paraId="1440FE4F">
      <w:pPr>
        <w:widowControl w:val="0"/>
        <w:autoSpaceDE w:val="0"/>
        <w:autoSpaceDN w:val="0"/>
        <w:spacing w:before="0" w:line="360" w:lineRule="auto"/>
        <w:ind w:left="0"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郭肇明  教育部物流类教指委秘书长、中国物流与采购联合会副秘书长</w:t>
      </w:r>
    </w:p>
    <w:p w14:paraId="05B63A32">
      <w:pPr>
        <w:widowControl w:val="0"/>
        <w:autoSpaceDE w:val="0"/>
        <w:autoSpaceDN w:val="0"/>
        <w:spacing w:before="0"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胡  松  四川省工业和信息化研究院党委书记、院长</w:t>
      </w:r>
    </w:p>
    <w:p w14:paraId="10CAB8E2">
      <w:pPr>
        <w:widowControl w:val="0"/>
        <w:autoSpaceDE w:val="0"/>
        <w:autoSpaceDN w:val="0"/>
        <w:spacing w:before="0"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吕  航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 xml:space="preserve">  成都市口岸与物流办公室产业发展处处长</w:t>
      </w:r>
    </w:p>
    <w:p w14:paraId="5AF71559">
      <w:pPr>
        <w:widowControl w:val="0"/>
        <w:autoSpaceDE w:val="0"/>
        <w:autoSpaceDN w:val="0"/>
        <w:spacing w:before="0"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龚  英  教育部物流类教指委委员、重庆工商大学教授</w:t>
      </w:r>
    </w:p>
    <w:p w14:paraId="3D917368">
      <w:pPr>
        <w:widowControl w:val="0"/>
        <w:autoSpaceDE w:val="0"/>
        <w:autoSpaceDN w:val="0"/>
        <w:spacing w:before="0"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田俊峰  教育部物流类教指委委员、西南财经大学教授</w:t>
      </w:r>
    </w:p>
    <w:p w14:paraId="096E5821">
      <w:pPr>
        <w:widowControl w:val="0"/>
        <w:autoSpaceDE w:val="0"/>
        <w:autoSpaceDN w:val="0"/>
        <w:spacing w:before="0"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庞  燕  教育部物流类教指委委员、中南林业科技大学物流与交通学院院长</w:t>
      </w:r>
    </w:p>
    <w:p w14:paraId="7FAC75E9">
      <w:pPr>
        <w:ind w:firstLine="560" w:firstLineChars="200"/>
        <w:rPr>
          <w:rFonts w:ascii="宋体" w:hAnsi="宋体" w:eastAsia="宋体" w:cs="宋体"/>
          <w:sz w:val="24"/>
          <w:szCs w:val="24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刘伟华  教育部物流类教指委委员、天津大学教授</w:t>
      </w:r>
    </w:p>
    <w:p w14:paraId="3A85E385">
      <w:pPr>
        <w:pStyle w:val="4"/>
        <w:autoSpaceDE w:val="0"/>
        <w:autoSpaceDN w:val="0"/>
        <w:spacing w:before="0" w:line="360" w:lineRule="auto"/>
        <w:ind w:left="0" w:firstLine="560" w:firstLineChars="200"/>
        <w:jc w:val="left"/>
        <w:rPr>
          <w:rFonts w:hint="eastAsia" w:ascii="仿宋" w:hAnsi="仿宋" w:eastAsia="仿宋" w:cs="仿宋"/>
          <w:kern w:val="0"/>
          <w:lang w:val="zh-CN" w:eastAsia="zh-CN" w:bidi="zh-CN"/>
        </w:rPr>
      </w:pPr>
      <w:r>
        <w:rPr>
          <w:rFonts w:hint="eastAsia" w:ascii="仿宋" w:hAnsi="仿宋" w:eastAsia="仿宋" w:cs="仿宋"/>
          <w:kern w:val="0"/>
          <w:lang w:val="zh-CN" w:eastAsia="zh-CN" w:bidi="zh-CN"/>
        </w:rPr>
        <w:t xml:space="preserve">4. 组委会秘书处 </w:t>
      </w:r>
    </w:p>
    <w:p w14:paraId="29518EAB">
      <w:pPr>
        <w:widowControl w:val="0"/>
        <w:autoSpaceDE w:val="0"/>
        <w:autoSpaceDN w:val="0"/>
        <w:spacing w:before="0" w:line="360" w:lineRule="auto"/>
        <w:ind w:left="0" w:firstLine="560" w:firstLineChars="200"/>
        <w:rPr>
          <w:rFonts w:hint="default" w:ascii="仿宋" w:hAnsi="仿宋" w:eastAsia="仿宋" w:cs="仿宋"/>
          <w:sz w:val="28"/>
          <w:szCs w:val="28"/>
          <w:lang w:val="en-US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蔡  斌  成都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工业学院管理工程学院综合办公室副主任</w:t>
      </w:r>
    </w:p>
    <w:p w14:paraId="1413D832">
      <w:pPr>
        <w:widowControl w:val="0"/>
        <w:autoSpaceDE w:val="0"/>
        <w:autoSpaceDN w:val="0"/>
        <w:spacing w:before="0"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秦  俭  成都工业学院管理工程学院物流管理教研室主任</w:t>
      </w:r>
    </w:p>
    <w:p w14:paraId="7B851423">
      <w:pPr>
        <w:widowControl w:val="0"/>
        <w:autoSpaceDE w:val="0"/>
        <w:autoSpaceDN w:val="0"/>
        <w:spacing w:before="0"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景乔松  成都工业学院管理工程学院物流管理专业负责人</w:t>
      </w:r>
    </w:p>
    <w:p w14:paraId="2D76CCE8">
      <w:pPr>
        <w:widowControl w:val="0"/>
        <w:autoSpaceDE w:val="0"/>
        <w:autoSpaceDN w:val="0"/>
        <w:spacing w:before="0" w:line="360" w:lineRule="auto"/>
        <w:ind w:left="0" w:firstLine="560" w:firstLineChars="200"/>
        <w:rPr>
          <w:rFonts w:hint="default" w:ascii="仿宋" w:hAnsi="仿宋" w:eastAsia="仿宋" w:cs="仿宋"/>
          <w:sz w:val="28"/>
          <w:szCs w:val="28"/>
          <w:lang w:val="en-US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 xml:space="preserve">宋心宇  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成都工业学院管理工程学院物流管理教研室教师</w:t>
      </w:r>
    </w:p>
    <w:p w14:paraId="3E98AFFE">
      <w:pPr>
        <w:widowControl w:val="0"/>
        <w:autoSpaceDE w:val="0"/>
        <w:autoSpaceDN w:val="0"/>
        <w:spacing w:before="0"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黄丽霞  成都工业学院管理工程学院物流管理教研室教师</w:t>
      </w:r>
    </w:p>
    <w:p w14:paraId="3A968EFC">
      <w:pPr>
        <w:widowControl w:val="0"/>
        <w:autoSpaceDE w:val="0"/>
        <w:autoSpaceDN w:val="0"/>
        <w:spacing w:before="0"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陈怡静  成都工业学院管理工程学院物流管理教研室教师</w:t>
      </w:r>
    </w:p>
    <w:p w14:paraId="1BC8E476">
      <w:pPr>
        <w:widowControl w:val="0"/>
        <w:autoSpaceDE w:val="0"/>
        <w:autoSpaceDN w:val="0"/>
        <w:spacing w:before="0"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李泽欣  成都工业学院管理工程学院物流管理教研室教师</w:t>
      </w:r>
    </w:p>
    <w:p w14:paraId="72B37054">
      <w:pPr>
        <w:widowControl w:val="0"/>
        <w:autoSpaceDE w:val="0"/>
        <w:autoSpaceDN w:val="0"/>
        <w:spacing w:before="0" w:line="360" w:lineRule="auto"/>
        <w:ind w:left="0" w:firstLine="560" w:firstLineChars="200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曹  营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 xml:space="preserve">  成都工业学院</w:t>
      </w:r>
      <w:r>
        <w:rPr>
          <w:rFonts w:hint="eastAsia" w:ascii="仿宋" w:hAnsi="仿宋" w:eastAsia="仿宋" w:cs="仿宋"/>
          <w:sz w:val="28"/>
          <w:szCs w:val="28"/>
          <w:highlight w:val="none"/>
          <w:lang w:val="zh-CN" w:eastAsia="zh-CN" w:bidi="zh-CN"/>
        </w:rPr>
        <w:t>管理工程学院物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流管理教研室教师</w:t>
      </w:r>
    </w:p>
    <w:p w14:paraId="7206A8E2">
      <w:pPr>
        <w:pStyle w:val="2"/>
        <w:autoSpaceDE w:val="0"/>
        <w:autoSpaceDN w:val="0"/>
        <w:spacing w:before="50" w:line="360" w:lineRule="auto"/>
        <w:ind w:left="0" w:leftChars="0" w:firstLine="0" w:firstLineChars="0"/>
        <w:jc w:val="left"/>
        <w:rPr>
          <w:rFonts w:hint="eastAsia" w:ascii="黑体" w:hAnsi="仿宋" w:eastAsia="黑体" w:cs="仿宋"/>
          <w:kern w:val="0"/>
          <w:lang w:val="zh-CN" w:bidi="zh-CN"/>
        </w:rPr>
      </w:pPr>
      <w:r>
        <w:rPr>
          <w:rFonts w:hint="eastAsia" w:ascii="黑体" w:hAnsi="仿宋" w:eastAsia="黑体" w:cs="仿宋"/>
          <w:kern w:val="0"/>
          <w:lang w:val="zh-CN" w:bidi="zh-CN"/>
        </w:rPr>
        <w:t xml:space="preserve">八、大赛形式 </w:t>
      </w:r>
    </w:p>
    <w:p w14:paraId="4A4B81A9">
      <w:pPr>
        <w:widowControl w:val="0"/>
        <w:autoSpaceDE w:val="0"/>
        <w:autoSpaceDN w:val="0"/>
        <w:spacing w:before="0" w:line="360" w:lineRule="auto"/>
        <w:ind w:left="0"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bookmarkStart w:id="0" w:name="_Hlk82678880"/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（一）竞赛主要是运用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经济学、管理学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zh-CN" w:eastAsia="zh-CN" w:bidi="zh-CN"/>
        </w:rPr>
        <w:t>以及其他领域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知识，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将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基于《202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6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年（第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六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届）四川省大学生物流设计大赛案例》开展解决方案的设计。大赛案例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见附件5，将另行通知。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由于企业的保密要求，部分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案例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资料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将做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必要的掩饰性处理。参赛学生根据大赛案例自主确定领域和方向，完成设计并形成方案。</w:t>
      </w:r>
    </w:p>
    <w:p w14:paraId="432A3897">
      <w:pPr>
        <w:widowControl w:val="0"/>
        <w:autoSpaceDE w:val="0"/>
        <w:autoSpaceDN w:val="0"/>
        <w:spacing w:before="0" w:line="360" w:lineRule="auto"/>
        <w:ind w:left="0" w:firstLine="560" w:firstLineChars="20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（二）设计方案可以是文字材料、数学模型、软件或工程设计等。设计方案运用相关专业知识的同时，应符合相关行业企业生产实际，具有较强的针对性、前瞻性和可操作性，同时具备一定的成果转化基础。</w:t>
      </w:r>
      <w:bookmarkEnd w:id="0"/>
    </w:p>
    <w:p w14:paraId="165039DC">
      <w:pPr>
        <w:pStyle w:val="2"/>
        <w:autoSpaceDE w:val="0"/>
        <w:autoSpaceDN w:val="0"/>
        <w:spacing w:before="50" w:line="360" w:lineRule="auto"/>
        <w:ind w:left="0" w:leftChars="0" w:firstLine="0" w:firstLineChars="0"/>
        <w:jc w:val="left"/>
        <w:rPr>
          <w:rFonts w:hint="eastAsia" w:ascii="黑体" w:hAnsi="仿宋" w:eastAsia="黑体" w:cs="仿宋"/>
          <w:kern w:val="0"/>
          <w:lang w:val="zh-CN" w:bidi="zh-CN"/>
        </w:rPr>
      </w:pPr>
      <w:r>
        <w:rPr>
          <w:rFonts w:hint="eastAsia" w:ascii="黑体" w:hAnsi="仿宋" w:eastAsia="黑体" w:cs="仿宋"/>
          <w:kern w:val="0"/>
          <w:lang w:val="zh-CN" w:bidi="zh-CN"/>
        </w:rPr>
        <w:t xml:space="preserve">九、大赛项目及规则 </w:t>
      </w:r>
    </w:p>
    <w:p w14:paraId="74E0F34A">
      <w:pPr>
        <w:autoSpaceDE/>
        <w:autoSpaceDN/>
        <w:spacing w:line="360" w:lineRule="auto"/>
        <w:ind w:firstLine="562" w:firstLineChars="200"/>
        <w:jc w:val="both"/>
        <w:rPr>
          <w:rFonts w:hint="eastAsia" w:ascii="Times New Roman" w:hAnsi="Times New Roman" w:eastAsia="仿宋" w:cs="Times New Roman"/>
          <w:b/>
          <w:bCs/>
          <w:kern w:val="2"/>
          <w:sz w:val="28"/>
          <w:szCs w:val="22"/>
          <w:lang w:val="zh-CN" w:eastAsia="zh-CN" w:bidi="ar-SA"/>
        </w:rPr>
      </w:pPr>
      <w:r>
        <w:rPr>
          <w:rFonts w:hint="eastAsia" w:ascii="Times New Roman" w:hAnsi="Times New Roman" w:eastAsia="仿宋" w:cs="Times New Roman"/>
          <w:b/>
          <w:bCs/>
          <w:kern w:val="2"/>
          <w:sz w:val="28"/>
          <w:szCs w:val="22"/>
          <w:lang w:val="en-US" w:eastAsia="zh-CN" w:bidi="ar-SA"/>
        </w:rPr>
        <w:t>（一）</w:t>
      </w:r>
      <w:r>
        <w:rPr>
          <w:rFonts w:hint="eastAsia" w:ascii="Times New Roman" w:hAnsi="Times New Roman" w:eastAsia="仿宋" w:cs="Times New Roman"/>
          <w:b/>
          <w:bCs/>
          <w:kern w:val="2"/>
          <w:sz w:val="28"/>
          <w:szCs w:val="22"/>
          <w:lang w:val="zh-CN" w:eastAsia="zh-CN" w:bidi="ar-SA"/>
        </w:rPr>
        <w:t>大赛项目</w:t>
      </w:r>
    </w:p>
    <w:p w14:paraId="1D7EC326">
      <w:pPr>
        <w:pStyle w:val="4"/>
        <w:autoSpaceDE w:val="0"/>
        <w:autoSpaceDN w:val="0"/>
        <w:spacing w:before="0" w:line="360" w:lineRule="auto"/>
        <w:ind w:left="0" w:firstLine="560" w:firstLineChars="200"/>
        <w:jc w:val="left"/>
        <w:rPr>
          <w:rFonts w:hint="eastAsia" w:ascii="仿宋" w:hAnsi="仿宋" w:eastAsia="仿宋" w:cs="仿宋"/>
          <w:sz w:val="28"/>
          <w:szCs w:val="28"/>
          <w:lang w:val="en-US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本次大赛采用“案例驱动、方案设计”的模式。大赛项目核心是基于《2026年（第六届）四川省大学生物流设计大赛案例》（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竞赛组委会将于202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6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9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7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日正式对外发布比赛案例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），要求参赛队伍综合运用经管类相关领域的理论知识与技术方法，针对案例企业的真实场景和数据，完成一套完整的优化解决方案。</w:t>
      </w:r>
    </w:p>
    <w:p w14:paraId="7B90812D">
      <w:pPr>
        <w:autoSpaceDE/>
        <w:autoSpaceDN/>
        <w:spacing w:line="360" w:lineRule="auto"/>
        <w:ind w:firstLine="562" w:firstLineChars="200"/>
        <w:jc w:val="both"/>
        <w:rPr>
          <w:rFonts w:hint="eastAsia" w:ascii="Times New Roman" w:hAnsi="Times New Roman" w:eastAsia="仿宋" w:cs="Times New Roman"/>
          <w:b/>
          <w:bCs/>
          <w:kern w:val="2"/>
          <w:sz w:val="28"/>
          <w:szCs w:val="2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/>
          <w:bCs/>
          <w:kern w:val="2"/>
          <w:sz w:val="28"/>
          <w:szCs w:val="22"/>
          <w:lang w:val="en-US" w:eastAsia="zh-CN" w:bidi="ar-SA"/>
        </w:rPr>
        <w:t>（二）竞赛规则</w:t>
      </w:r>
    </w:p>
    <w:p w14:paraId="41BCAEB6">
      <w:pPr>
        <w:widowControl w:val="0"/>
        <w:autoSpaceDE w:val="0"/>
        <w:autoSpaceDN w:val="0"/>
        <w:spacing w:before="0" w:line="360" w:lineRule="auto"/>
        <w:ind w:left="0"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en-US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初赛： 由各高校自行组织。各高校按四川省本科高校学科竞赛官网上报名总数的60%择优推荐入围复赛，每所高校入围复赛的队伍数量上限为10支。</w:t>
      </w:r>
    </w:p>
    <w:p w14:paraId="081F00E8">
      <w:pPr>
        <w:widowControl w:val="0"/>
        <w:autoSpaceDE w:val="0"/>
        <w:autoSpaceDN w:val="0"/>
        <w:spacing w:before="0" w:line="360" w:lineRule="auto"/>
        <w:ind w:left="0"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en-US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复赛： 采取线上匿名评审方式。评审专家将依据《2026年（第六届）四川省大学生物流设计大赛网络评审评分表》（附件3）进行打分。依据复赛成绩排名，位列前50%的队伍将获得二等奖及以上奖项，位列前25%的队伍将入围决赛。</w:t>
      </w:r>
    </w:p>
    <w:p w14:paraId="018F0398">
      <w:pPr>
        <w:widowControl w:val="0"/>
        <w:autoSpaceDE w:val="0"/>
        <w:autoSpaceDN w:val="0"/>
        <w:spacing w:before="0" w:line="360" w:lineRule="auto"/>
        <w:ind w:left="0"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en-US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决赛： 现场答辩。入围决赛的队伍需进行现场陈述与答辩。评审专家结合设计方案和现场答辩表现进行综合评分。按照成绩排名，入围队伍中排名</w:t>
      </w:r>
      <w:r>
        <w:rPr>
          <w:rFonts w:hint="eastAsia" w:ascii="仿宋" w:hAnsi="仿宋" w:eastAsia="仿宋" w:cs="仿宋"/>
          <w:sz w:val="28"/>
          <w:szCs w:val="28"/>
          <w:lang w:val="en-US" w:bidi="zh-CN"/>
        </w:rPr>
        <w:t>约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前60%的获得一等奖。</w:t>
      </w:r>
    </w:p>
    <w:p w14:paraId="285F66C1">
      <w:pPr>
        <w:pStyle w:val="2"/>
        <w:autoSpaceDE w:val="0"/>
        <w:autoSpaceDN w:val="0"/>
        <w:spacing w:before="50" w:line="360" w:lineRule="auto"/>
        <w:ind w:left="0" w:leftChars="0" w:firstLine="0" w:firstLineChars="0"/>
        <w:jc w:val="left"/>
        <w:rPr>
          <w:rFonts w:hint="eastAsia" w:ascii="黑体" w:hAnsi="仿宋" w:eastAsia="黑体" w:cs="仿宋"/>
          <w:kern w:val="0"/>
          <w:lang w:val="zh-CN" w:bidi="zh-CN"/>
        </w:rPr>
      </w:pPr>
      <w:r>
        <w:rPr>
          <w:rFonts w:hint="eastAsia" w:ascii="黑体" w:hAnsi="仿宋" w:eastAsia="黑体" w:cs="仿宋"/>
          <w:kern w:val="0"/>
          <w:lang w:val="zh-CN" w:bidi="zh-CN"/>
        </w:rPr>
        <w:t xml:space="preserve">十、奖项设置 </w:t>
      </w:r>
    </w:p>
    <w:p w14:paraId="76D53750">
      <w:pPr>
        <w:widowControl w:val="0"/>
        <w:autoSpaceDE w:val="0"/>
        <w:autoSpaceDN w:val="0"/>
        <w:spacing w:before="0" w:line="360" w:lineRule="auto"/>
        <w:ind w:left="0"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一等奖：按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参赛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队伍总数的10%评选产生；</w:t>
      </w:r>
    </w:p>
    <w:p w14:paraId="7C1E28D4">
      <w:pPr>
        <w:widowControl w:val="0"/>
        <w:autoSpaceDE w:val="0"/>
        <w:autoSpaceDN w:val="0"/>
        <w:spacing w:before="0" w:line="360" w:lineRule="auto"/>
        <w:ind w:left="0"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二等奖：按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参赛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队伍总数的20%评选产生；</w:t>
      </w:r>
    </w:p>
    <w:p w14:paraId="2B9EBC34">
      <w:pPr>
        <w:widowControl w:val="0"/>
        <w:autoSpaceDE w:val="0"/>
        <w:autoSpaceDN w:val="0"/>
        <w:spacing w:before="0" w:line="360" w:lineRule="auto"/>
        <w:ind w:left="0"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三等奖：按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参赛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队伍总数的30%评选产生；</w:t>
      </w:r>
    </w:p>
    <w:p w14:paraId="2DFEB206">
      <w:pPr>
        <w:widowControl w:val="0"/>
        <w:autoSpaceDE w:val="0"/>
        <w:autoSpaceDN w:val="0"/>
        <w:spacing w:before="0" w:line="360" w:lineRule="auto"/>
        <w:ind w:left="0"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优秀指导教师奖：一等奖获得团队的指导教师授予优秀指导教师奖；</w:t>
      </w:r>
    </w:p>
    <w:p w14:paraId="47AC169A">
      <w:pPr>
        <w:widowControl w:val="0"/>
        <w:autoSpaceDE w:val="0"/>
        <w:autoSpaceDN w:val="0"/>
        <w:spacing w:before="0" w:line="360" w:lineRule="auto"/>
        <w:ind w:left="0" w:firstLine="560" w:firstLineChars="20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组委会对获奖队伍颁发获奖证书。</w:t>
      </w:r>
    </w:p>
    <w:p w14:paraId="73DE7EE5">
      <w:pPr>
        <w:pStyle w:val="2"/>
        <w:autoSpaceDE w:val="0"/>
        <w:autoSpaceDN w:val="0"/>
        <w:spacing w:before="50" w:line="360" w:lineRule="auto"/>
        <w:ind w:left="0" w:leftChars="0" w:firstLine="0" w:firstLineChars="0"/>
        <w:jc w:val="left"/>
        <w:rPr>
          <w:rFonts w:hint="eastAsia" w:ascii="黑体" w:hAnsi="仿宋" w:eastAsia="黑体" w:cs="仿宋"/>
          <w:kern w:val="0"/>
          <w:lang w:val="zh-CN" w:bidi="zh-CN"/>
        </w:rPr>
      </w:pPr>
      <w:r>
        <w:rPr>
          <w:rFonts w:hint="eastAsia" w:ascii="黑体" w:hAnsi="仿宋" w:eastAsia="黑体" w:cs="仿宋"/>
          <w:kern w:val="0"/>
          <w:lang w:val="zh-CN" w:bidi="zh-CN"/>
        </w:rPr>
        <w:t xml:space="preserve">十一、参赛对象 </w:t>
      </w:r>
    </w:p>
    <w:p w14:paraId="302FA48C">
      <w:pPr>
        <w:widowControl w:val="0"/>
        <w:autoSpaceDE w:val="0"/>
        <w:autoSpaceDN w:val="0"/>
        <w:spacing w:before="0" w:line="360" w:lineRule="auto"/>
        <w:ind w:left="0"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bookmarkStart w:id="1" w:name="_Hlk82678829"/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大赛主要面向具有经管类专业招生资格且有在校学生的高校，按照自愿原则组织学生参赛。同时积极鼓励其他专业参赛或联合组队参赛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设本科组和专科组。</w:t>
      </w:r>
      <w:bookmarkEnd w:id="1"/>
    </w:p>
    <w:p w14:paraId="20E681E2"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黑体" w:hAnsi="仿宋" w:eastAsia="黑体" w:cs="仿宋"/>
          <w:b/>
          <w:bCs/>
          <w:kern w:val="0"/>
          <w:sz w:val="28"/>
          <w:szCs w:val="28"/>
          <w:lang w:val="zh-CN" w:eastAsia="zh-CN" w:bidi="zh-CN"/>
        </w:rPr>
        <w:t>十二、组队规则及报名方法</w:t>
      </w:r>
      <w:r>
        <w:rPr>
          <w:rFonts w:ascii="宋体" w:hAnsi="宋体" w:eastAsia="宋体" w:cs="宋体"/>
          <w:sz w:val="24"/>
          <w:szCs w:val="24"/>
        </w:rPr>
        <w:t xml:space="preserve"> </w:t>
      </w:r>
    </w:p>
    <w:p w14:paraId="5549FFA7">
      <w:pPr>
        <w:autoSpaceDE/>
        <w:autoSpaceDN/>
        <w:spacing w:line="360" w:lineRule="auto"/>
        <w:ind w:firstLine="562" w:firstLineChars="200"/>
        <w:jc w:val="both"/>
        <w:rPr>
          <w:rFonts w:hint="default" w:ascii="Times New Roman" w:hAnsi="Times New Roman" w:eastAsia="仿宋" w:cs="Times New Roman"/>
          <w:b/>
          <w:bCs/>
          <w:kern w:val="2"/>
          <w:sz w:val="28"/>
          <w:szCs w:val="2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/>
          <w:bCs/>
          <w:kern w:val="2"/>
          <w:sz w:val="28"/>
          <w:szCs w:val="22"/>
          <w:lang w:val="en-US" w:bidi="ar-SA"/>
        </w:rPr>
        <w:t>（一）</w:t>
      </w:r>
      <w:r>
        <w:rPr>
          <w:rFonts w:hint="eastAsia" w:ascii="Times New Roman" w:hAnsi="Times New Roman" w:eastAsia="仿宋" w:cs="Times New Roman"/>
          <w:b/>
          <w:bCs/>
          <w:kern w:val="2"/>
          <w:sz w:val="28"/>
          <w:szCs w:val="22"/>
          <w:lang w:val="en-US" w:eastAsia="zh-CN" w:bidi="ar-SA"/>
        </w:rPr>
        <w:t>组队规则</w:t>
      </w:r>
    </w:p>
    <w:p w14:paraId="1227C705">
      <w:pPr>
        <w:pStyle w:val="4"/>
        <w:spacing w:before="0" w:line="360" w:lineRule="auto"/>
        <w:ind w:left="0" w:firstLine="560" w:firstLineChars="200"/>
        <w:jc w:val="both"/>
        <w:rPr>
          <w:rFonts w:hint="eastAsia" w:ascii="仿宋" w:hAnsi="仿宋" w:eastAsia="仿宋" w:cs="Times New Roman"/>
          <w:color w:val="FF0000"/>
          <w:kern w:val="2"/>
          <w:lang w:val="en-US" w:eastAsia="zh-CN"/>
        </w:rPr>
      </w:pPr>
      <w:r>
        <w:rPr>
          <w:rFonts w:hint="eastAsia" w:ascii="仿宋" w:hAnsi="仿宋" w:eastAsia="仿宋" w:cs="Times New Roman"/>
          <w:color w:val="auto"/>
          <w:kern w:val="2"/>
          <w:lang w:val="en-US" w:eastAsia="zh-CN"/>
        </w:rPr>
        <w:t>每个高校以学校为单位报名参赛。每支参赛队伍学生数为3-5名，指导教师数为1-2名，指导教师须为全程负责竞赛指导的专业教师。参赛队伍的指导教师和学生名单须经校内公示无异议后上报，且中途不得更换。</w:t>
      </w:r>
    </w:p>
    <w:p w14:paraId="2A72DFAC">
      <w:pPr>
        <w:autoSpaceDE/>
        <w:autoSpaceDN/>
        <w:spacing w:line="360" w:lineRule="auto"/>
        <w:ind w:firstLine="562" w:firstLineChars="200"/>
        <w:jc w:val="both"/>
        <w:rPr>
          <w:rFonts w:hint="eastAsia" w:ascii="Times New Roman" w:hAnsi="Times New Roman" w:eastAsia="仿宋" w:cs="Times New Roman"/>
          <w:b/>
          <w:bCs/>
          <w:kern w:val="2"/>
          <w:sz w:val="28"/>
          <w:szCs w:val="2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/>
          <w:bCs/>
          <w:kern w:val="2"/>
          <w:sz w:val="28"/>
          <w:szCs w:val="22"/>
          <w:lang w:val="en-US" w:bidi="ar-SA"/>
        </w:rPr>
        <w:t>（</w:t>
      </w:r>
      <w:r>
        <w:rPr>
          <w:rFonts w:hint="eastAsia" w:ascii="Times New Roman" w:hAnsi="Times New Roman" w:eastAsia="仿宋" w:cs="Times New Roman"/>
          <w:b/>
          <w:bCs/>
          <w:kern w:val="2"/>
          <w:sz w:val="28"/>
          <w:szCs w:val="22"/>
          <w:lang w:val="en-US" w:eastAsia="zh-CN" w:bidi="ar-SA"/>
        </w:rPr>
        <w:t>二</w:t>
      </w:r>
      <w:r>
        <w:rPr>
          <w:rFonts w:hint="eastAsia" w:ascii="Times New Roman" w:hAnsi="Times New Roman" w:eastAsia="仿宋" w:cs="Times New Roman"/>
          <w:b/>
          <w:bCs/>
          <w:kern w:val="2"/>
          <w:sz w:val="28"/>
          <w:szCs w:val="22"/>
          <w:lang w:val="en-US" w:bidi="ar-SA"/>
        </w:rPr>
        <w:t>）</w:t>
      </w:r>
      <w:r>
        <w:rPr>
          <w:rFonts w:hint="eastAsia" w:ascii="Times New Roman" w:hAnsi="Times New Roman" w:eastAsia="仿宋" w:cs="Times New Roman"/>
          <w:b/>
          <w:bCs/>
          <w:kern w:val="2"/>
          <w:sz w:val="28"/>
          <w:szCs w:val="22"/>
          <w:lang w:val="en-US" w:eastAsia="zh-CN" w:bidi="ar-SA"/>
        </w:rPr>
        <w:t>报名方法</w:t>
      </w:r>
    </w:p>
    <w:p w14:paraId="06D24A13">
      <w:pPr>
        <w:pStyle w:val="4"/>
        <w:spacing w:before="0" w:line="360" w:lineRule="auto"/>
        <w:ind w:left="0" w:firstLine="560" w:firstLineChars="200"/>
        <w:jc w:val="both"/>
        <w:rPr>
          <w:rFonts w:hint="eastAsia" w:ascii="仿宋" w:hAnsi="仿宋" w:eastAsia="仿宋" w:cs="Times New Roman"/>
          <w:color w:val="auto"/>
          <w:kern w:val="2"/>
          <w:lang w:val="en-US" w:eastAsia="zh-CN"/>
        </w:rPr>
      </w:pPr>
      <w:r>
        <w:rPr>
          <w:rFonts w:hint="eastAsia" w:ascii="仿宋" w:hAnsi="仿宋" w:eastAsia="仿宋" w:cs="Times New Roman"/>
          <w:color w:val="auto"/>
          <w:kern w:val="2"/>
          <w:lang w:val="zh-CN" w:eastAsia="zh-CN"/>
        </w:rPr>
        <w:t>请各参赛院校以院校为单位在四川省本科高校学科竞赛官网</w:t>
      </w:r>
      <w:r>
        <w:rPr>
          <w:rFonts w:hint="eastAsia" w:ascii="仿宋" w:hAnsi="仿宋" w:eastAsia="仿宋" w:cs="Times New Roman"/>
          <w:color w:val="auto"/>
          <w:kern w:val="2"/>
          <w:highlight w:val="none"/>
          <w:lang w:val="zh-CN" w:eastAsia="zh-CN"/>
        </w:rPr>
        <w:t>https://cp.moocollege.com/home/competition/details?competitionId=106201上</w:t>
      </w:r>
      <w:r>
        <w:rPr>
          <w:rFonts w:hint="eastAsia" w:ascii="仿宋" w:hAnsi="仿宋" w:eastAsia="仿宋" w:cs="Times New Roman"/>
          <w:color w:val="auto"/>
          <w:kern w:val="2"/>
          <w:lang w:val="zh-CN" w:eastAsia="zh-CN"/>
        </w:rPr>
        <w:t>报名，报名表见附件2，盖章后以PDF格式上传。</w:t>
      </w:r>
    </w:p>
    <w:p w14:paraId="20DA2CF1">
      <w:pPr>
        <w:pStyle w:val="2"/>
        <w:autoSpaceDE w:val="0"/>
        <w:autoSpaceDN w:val="0"/>
        <w:spacing w:before="50" w:line="360" w:lineRule="auto"/>
        <w:ind w:left="0" w:leftChars="0" w:firstLine="0" w:firstLineChars="0"/>
        <w:jc w:val="left"/>
        <w:rPr>
          <w:rFonts w:hint="eastAsia" w:ascii="黑体" w:hAnsi="仿宋" w:eastAsia="黑体" w:cs="仿宋"/>
          <w:kern w:val="0"/>
          <w:lang w:val="zh-CN" w:bidi="zh-CN"/>
        </w:rPr>
      </w:pPr>
      <w:r>
        <w:rPr>
          <w:rFonts w:hint="eastAsia" w:ascii="黑体" w:hAnsi="仿宋" w:eastAsia="黑体" w:cs="仿宋"/>
          <w:kern w:val="0"/>
          <w:lang w:val="zh-CN" w:bidi="zh-CN"/>
        </w:rPr>
        <w:t>十三、进度安排</w:t>
      </w:r>
    </w:p>
    <w:p w14:paraId="6B06B857">
      <w:pPr>
        <w:autoSpaceDE/>
        <w:autoSpaceDN/>
        <w:spacing w:line="360" w:lineRule="auto"/>
        <w:ind w:firstLine="562" w:firstLineChars="200"/>
        <w:jc w:val="both"/>
        <w:rPr>
          <w:rFonts w:hint="eastAsia" w:ascii="Times New Roman" w:hAnsi="Times New Roman" w:eastAsia="仿宋" w:cs="Times New Roman"/>
          <w:b/>
          <w:bCs/>
          <w:kern w:val="2"/>
          <w:sz w:val="28"/>
          <w:szCs w:val="22"/>
          <w:lang w:val="en-US" w:bidi="ar-SA"/>
        </w:rPr>
      </w:pPr>
      <w:r>
        <w:rPr>
          <w:rFonts w:hint="eastAsia" w:ascii="Times New Roman" w:hAnsi="Times New Roman" w:eastAsia="仿宋" w:cs="Times New Roman"/>
          <w:b/>
          <w:bCs/>
          <w:kern w:val="2"/>
          <w:sz w:val="28"/>
          <w:szCs w:val="22"/>
          <w:lang w:val="en-US" w:bidi="ar-SA"/>
        </w:rPr>
        <w:t>（一）</w:t>
      </w:r>
      <w:r>
        <w:rPr>
          <w:rFonts w:hint="eastAsia" w:ascii="Times New Roman" w:hAnsi="Times New Roman" w:eastAsia="仿宋" w:cs="Times New Roman"/>
          <w:b/>
          <w:bCs/>
          <w:kern w:val="2"/>
          <w:sz w:val="28"/>
          <w:szCs w:val="22"/>
          <w:lang w:val="en-US" w:eastAsia="zh-CN" w:bidi="ar-SA"/>
        </w:rPr>
        <w:t>报名</w:t>
      </w:r>
      <w:r>
        <w:rPr>
          <w:rFonts w:hint="eastAsia" w:ascii="Times New Roman" w:hAnsi="Times New Roman" w:eastAsia="仿宋" w:cs="Times New Roman"/>
          <w:b/>
          <w:bCs/>
          <w:kern w:val="2"/>
          <w:sz w:val="28"/>
          <w:szCs w:val="22"/>
          <w:lang w:val="en-US" w:bidi="ar-SA"/>
        </w:rPr>
        <w:t>（</w:t>
      </w:r>
      <w:r>
        <w:rPr>
          <w:rFonts w:ascii="Times New Roman" w:hAnsi="Times New Roman" w:eastAsia="仿宋" w:cs="Times New Roman"/>
          <w:b/>
          <w:bCs/>
          <w:kern w:val="2"/>
          <w:sz w:val="28"/>
          <w:szCs w:val="22"/>
          <w:lang w:val="en-US" w:bidi="ar-SA"/>
        </w:rPr>
        <w:t>202</w:t>
      </w:r>
      <w:r>
        <w:rPr>
          <w:rFonts w:hint="eastAsia" w:ascii="Times New Roman" w:hAnsi="Times New Roman" w:eastAsia="仿宋" w:cs="Times New Roman"/>
          <w:b/>
          <w:bCs/>
          <w:kern w:val="2"/>
          <w:sz w:val="28"/>
          <w:szCs w:val="22"/>
          <w:lang w:val="en-US" w:eastAsia="zh-CN" w:bidi="ar-SA"/>
        </w:rPr>
        <w:t>6</w:t>
      </w:r>
      <w:r>
        <w:rPr>
          <w:rFonts w:hint="eastAsia" w:ascii="Times New Roman" w:hAnsi="Times New Roman" w:eastAsia="仿宋" w:cs="Times New Roman"/>
          <w:b/>
          <w:bCs/>
          <w:kern w:val="2"/>
          <w:sz w:val="28"/>
          <w:szCs w:val="22"/>
          <w:lang w:val="en-US" w:bidi="ar-SA"/>
        </w:rPr>
        <w:t>年</w:t>
      </w:r>
      <w:r>
        <w:rPr>
          <w:rFonts w:hint="eastAsia" w:ascii="Times New Roman" w:hAnsi="Times New Roman" w:eastAsia="仿宋" w:cs="Times New Roman"/>
          <w:b/>
          <w:bCs/>
          <w:kern w:val="2"/>
          <w:sz w:val="28"/>
          <w:szCs w:val="22"/>
          <w:lang w:val="en-US" w:eastAsia="zh-CN" w:bidi="ar-SA"/>
        </w:rPr>
        <w:t>9</w:t>
      </w:r>
      <w:r>
        <w:rPr>
          <w:rFonts w:hint="eastAsia" w:ascii="Times New Roman" w:hAnsi="Times New Roman" w:eastAsia="仿宋" w:cs="Times New Roman"/>
          <w:b/>
          <w:bCs/>
          <w:kern w:val="2"/>
          <w:sz w:val="28"/>
          <w:szCs w:val="22"/>
          <w:lang w:val="en-US" w:bidi="ar-SA"/>
        </w:rPr>
        <w:t>月</w:t>
      </w:r>
      <w:r>
        <w:rPr>
          <w:rFonts w:hint="eastAsia" w:ascii="Times New Roman" w:hAnsi="Times New Roman" w:eastAsia="仿宋" w:cs="Times New Roman"/>
          <w:b/>
          <w:bCs/>
          <w:kern w:val="2"/>
          <w:sz w:val="28"/>
          <w:szCs w:val="22"/>
          <w:lang w:val="en-US" w:eastAsia="zh-CN" w:bidi="ar-SA"/>
        </w:rPr>
        <w:t>1</w:t>
      </w:r>
      <w:r>
        <w:rPr>
          <w:rFonts w:hint="eastAsia" w:ascii="Times New Roman" w:hAnsi="Times New Roman" w:eastAsia="仿宋" w:cs="Times New Roman"/>
          <w:b/>
          <w:bCs/>
          <w:kern w:val="2"/>
          <w:sz w:val="28"/>
          <w:szCs w:val="22"/>
          <w:lang w:val="en-US" w:bidi="ar-SA"/>
        </w:rPr>
        <w:t>日</w:t>
      </w:r>
      <w:r>
        <w:rPr>
          <w:rFonts w:ascii="Times New Roman" w:hAnsi="Times New Roman" w:eastAsia="仿宋" w:cs="Times New Roman"/>
          <w:b/>
          <w:bCs/>
          <w:kern w:val="2"/>
          <w:sz w:val="28"/>
          <w:szCs w:val="22"/>
          <w:lang w:val="en-US" w:bidi="ar-SA"/>
        </w:rPr>
        <w:t>—202</w:t>
      </w:r>
      <w:r>
        <w:rPr>
          <w:rFonts w:hint="eastAsia" w:ascii="Times New Roman" w:hAnsi="Times New Roman" w:eastAsia="仿宋" w:cs="Times New Roman"/>
          <w:b/>
          <w:bCs/>
          <w:kern w:val="2"/>
          <w:sz w:val="28"/>
          <w:szCs w:val="22"/>
          <w:lang w:val="en-US" w:eastAsia="zh-CN" w:bidi="ar-SA"/>
        </w:rPr>
        <w:t>6</w:t>
      </w:r>
      <w:r>
        <w:rPr>
          <w:rFonts w:hint="eastAsia" w:ascii="Times New Roman" w:hAnsi="Times New Roman" w:eastAsia="仿宋" w:cs="Times New Roman"/>
          <w:b/>
          <w:bCs/>
          <w:kern w:val="2"/>
          <w:sz w:val="28"/>
          <w:szCs w:val="22"/>
          <w:lang w:val="en-US" w:bidi="ar-SA"/>
        </w:rPr>
        <w:t>年</w:t>
      </w:r>
      <w:r>
        <w:rPr>
          <w:rFonts w:hint="eastAsia" w:ascii="Times New Roman" w:hAnsi="Times New Roman" w:eastAsia="仿宋" w:cs="Times New Roman"/>
          <w:b/>
          <w:bCs/>
          <w:kern w:val="2"/>
          <w:sz w:val="28"/>
          <w:szCs w:val="22"/>
          <w:lang w:val="en-US" w:eastAsia="zh-CN" w:bidi="ar-SA"/>
        </w:rPr>
        <w:t>9</w:t>
      </w:r>
      <w:r>
        <w:rPr>
          <w:rFonts w:hint="eastAsia" w:ascii="Times New Roman" w:hAnsi="Times New Roman" w:eastAsia="仿宋" w:cs="Times New Roman"/>
          <w:b/>
          <w:bCs/>
          <w:kern w:val="2"/>
          <w:sz w:val="28"/>
          <w:szCs w:val="22"/>
          <w:lang w:val="en-US" w:bidi="ar-SA"/>
        </w:rPr>
        <w:t>月</w:t>
      </w:r>
      <w:r>
        <w:rPr>
          <w:rFonts w:hint="eastAsia" w:ascii="Times New Roman" w:hAnsi="Times New Roman" w:eastAsia="仿宋" w:cs="Times New Roman"/>
          <w:b/>
          <w:bCs/>
          <w:kern w:val="2"/>
          <w:sz w:val="28"/>
          <w:szCs w:val="22"/>
          <w:lang w:val="en-US" w:eastAsia="zh-CN" w:bidi="ar-SA"/>
        </w:rPr>
        <w:t>14</w:t>
      </w:r>
      <w:r>
        <w:rPr>
          <w:rFonts w:hint="eastAsia" w:ascii="Times New Roman" w:hAnsi="Times New Roman" w:eastAsia="仿宋" w:cs="Times New Roman"/>
          <w:b/>
          <w:bCs/>
          <w:kern w:val="2"/>
          <w:sz w:val="28"/>
          <w:szCs w:val="22"/>
          <w:lang w:val="en-US" w:bidi="ar-SA"/>
        </w:rPr>
        <w:t>日）</w:t>
      </w:r>
    </w:p>
    <w:p w14:paraId="40440E09">
      <w:pPr>
        <w:widowControl w:val="0"/>
        <w:autoSpaceDE w:val="0"/>
        <w:autoSpaceDN w:val="0"/>
        <w:spacing w:before="0" w:line="360" w:lineRule="auto"/>
        <w:ind w:left="0"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竞赛组委会将于202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6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9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1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日正式对外发布比赛案例。大赛具体内容参照《2026年（第六届）四川省大学生物流设计大赛实施方案》（附件1）。</w:t>
      </w:r>
    </w:p>
    <w:p w14:paraId="2A7376E5">
      <w:pPr>
        <w:widowControl w:val="0"/>
        <w:wordWrap w:val="0"/>
        <w:autoSpaceDE w:val="0"/>
        <w:autoSpaceDN w:val="0"/>
        <w:spacing w:before="0" w:line="360" w:lineRule="auto"/>
        <w:ind w:left="0"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请</w:t>
      </w:r>
      <w:r>
        <w:rPr>
          <w:rFonts w:hint="eastAsia" w:ascii="仿宋" w:hAnsi="仿宋" w:eastAsia="仿宋" w:cs="仿宋"/>
          <w:sz w:val="28"/>
          <w:szCs w:val="28"/>
          <w:highlight w:val="none"/>
          <w:lang w:val="zh-CN" w:eastAsia="zh-CN" w:bidi="zh-CN"/>
        </w:rPr>
        <w:t>各参赛院校以院校为单位在四川省本科高校学科竞赛官网https://cp.moocollege.com/home/competition/details?competitionId=106201</w:t>
      </w:r>
      <w:r>
        <w:rPr>
          <w:rFonts w:ascii="仿宋" w:hAnsi="仿宋" w:eastAsia="仿宋" w:cs="仿宋"/>
          <w:sz w:val="28"/>
          <w:szCs w:val="28"/>
          <w:lang w:val="zh-CN" w:eastAsia="zh-CN" w:bidi="zh-CN"/>
        </w:rPr>
        <w:t>上报名，报名表见附件2，盖章后以PDF格式上传。</w:t>
      </w:r>
    </w:p>
    <w:p w14:paraId="3B197BB5">
      <w:pPr>
        <w:autoSpaceDE/>
        <w:autoSpaceDN/>
        <w:spacing w:line="360" w:lineRule="auto"/>
        <w:ind w:firstLine="562" w:firstLineChars="200"/>
        <w:jc w:val="both"/>
        <w:rPr>
          <w:rFonts w:ascii="Times New Roman" w:hAnsi="Times New Roman" w:eastAsia="仿宋" w:cs="Times New Roman"/>
          <w:b/>
          <w:bCs/>
          <w:kern w:val="2"/>
          <w:sz w:val="28"/>
          <w:szCs w:val="22"/>
          <w:lang w:val="en-US" w:bidi="ar-SA"/>
        </w:rPr>
      </w:pPr>
      <w:r>
        <w:rPr>
          <w:rFonts w:hint="eastAsia" w:ascii="Times New Roman" w:hAnsi="Times New Roman" w:eastAsia="仿宋" w:cs="Times New Roman"/>
          <w:b/>
          <w:bCs/>
          <w:kern w:val="2"/>
          <w:sz w:val="28"/>
          <w:szCs w:val="22"/>
          <w:lang w:val="en-US" w:bidi="ar-SA"/>
        </w:rPr>
        <w:t>（</w:t>
      </w:r>
      <w:r>
        <w:rPr>
          <w:rFonts w:hint="eastAsia" w:ascii="Times New Roman" w:hAnsi="Times New Roman" w:eastAsia="仿宋" w:cs="Times New Roman"/>
          <w:b/>
          <w:bCs/>
          <w:kern w:val="2"/>
          <w:sz w:val="28"/>
          <w:szCs w:val="22"/>
          <w:lang w:val="en-US" w:eastAsia="zh-CN" w:bidi="ar-SA"/>
        </w:rPr>
        <w:t>二</w:t>
      </w:r>
      <w:r>
        <w:rPr>
          <w:rFonts w:hint="eastAsia" w:ascii="Times New Roman" w:hAnsi="Times New Roman" w:eastAsia="仿宋" w:cs="Times New Roman"/>
          <w:b/>
          <w:bCs/>
          <w:kern w:val="2"/>
          <w:sz w:val="28"/>
          <w:szCs w:val="22"/>
          <w:lang w:val="en-US" w:bidi="ar-SA"/>
        </w:rPr>
        <w:t>）</w:t>
      </w:r>
      <w:r>
        <w:rPr>
          <w:rFonts w:hint="eastAsia" w:ascii="Times New Roman" w:hAnsi="Times New Roman" w:eastAsia="仿宋" w:cs="Times New Roman"/>
          <w:b/>
          <w:bCs/>
          <w:kern w:val="2"/>
          <w:sz w:val="28"/>
          <w:szCs w:val="22"/>
          <w:lang w:val="en-US" w:eastAsia="zh-CN" w:bidi="ar-SA"/>
        </w:rPr>
        <w:t>初赛</w:t>
      </w:r>
      <w:r>
        <w:rPr>
          <w:rFonts w:hint="eastAsia" w:ascii="Times New Roman" w:hAnsi="Times New Roman" w:eastAsia="仿宋" w:cs="Times New Roman"/>
          <w:b/>
          <w:bCs/>
          <w:kern w:val="2"/>
          <w:sz w:val="28"/>
          <w:szCs w:val="22"/>
          <w:lang w:val="en-US" w:bidi="ar-SA"/>
        </w:rPr>
        <w:t>（</w:t>
      </w:r>
      <w:r>
        <w:rPr>
          <w:rFonts w:ascii="Times New Roman" w:hAnsi="Times New Roman" w:eastAsia="仿宋" w:cs="Times New Roman"/>
          <w:b/>
          <w:bCs/>
          <w:kern w:val="2"/>
          <w:sz w:val="28"/>
          <w:szCs w:val="22"/>
          <w:lang w:val="en-US" w:bidi="ar-SA"/>
        </w:rPr>
        <w:t>202</w:t>
      </w:r>
      <w:r>
        <w:rPr>
          <w:rFonts w:hint="eastAsia" w:ascii="Times New Roman" w:hAnsi="Times New Roman" w:eastAsia="仿宋" w:cs="Times New Roman"/>
          <w:b/>
          <w:bCs/>
          <w:kern w:val="2"/>
          <w:sz w:val="28"/>
          <w:szCs w:val="22"/>
          <w:lang w:val="en-US" w:eastAsia="zh-CN" w:bidi="ar-SA"/>
        </w:rPr>
        <w:t>6</w:t>
      </w:r>
      <w:r>
        <w:rPr>
          <w:rFonts w:hint="eastAsia" w:ascii="Times New Roman" w:hAnsi="Times New Roman" w:eastAsia="仿宋" w:cs="Times New Roman"/>
          <w:b/>
          <w:bCs/>
          <w:kern w:val="2"/>
          <w:sz w:val="28"/>
          <w:szCs w:val="22"/>
          <w:lang w:val="en-US" w:bidi="ar-SA"/>
        </w:rPr>
        <w:t>年</w:t>
      </w:r>
      <w:r>
        <w:rPr>
          <w:rFonts w:hint="eastAsia" w:ascii="Times New Roman" w:hAnsi="Times New Roman" w:eastAsia="仿宋" w:cs="Times New Roman"/>
          <w:b/>
          <w:bCs/>
          <w:kern w:val="2"/>
          <w:sz w:val="28"/>
          <w:szCs w:val="22"/>
          <w:lang w:val="en-US" w:eastAsia="zh-CN" w:bidi="ar-SA"/>
        </w:rPr>
        <w:t>9</w:t>
      </w:r>
      <w:r>
        <w:rPr>
          <w:rFonts w:hint="eastAsia" w:ascii="Times New Roman" w:hAnsi="Times New Roman" w:eastAsia="仿宋" w:cs="Times New Roman"/>
          <w:b/>
          <w:bCs/>
          <w:kern w:val="2"/>
          <w:sz w:val="28"/>
          <w:szCs w:val="22"/>
          <w:lang w:val="en-US" w:bidi="ar-SA"/>
        </w:rPr>
        <w:t>月</w:t>
      </w:r>
      <w:r>
        <w:rPr>
          <w:rFonts w:ascii="Times New Roman" w:hAnsi="Times New Roman" w:eastAsia="仿宋" w:cs="Times New Roman"/>
          <w:b/>
          <w:bCs/>
          <w:kern w:val="2"/>
          <w:sz w:val="28"/>
          <w:szCs w:val="22"/>
          <w:lang w:val="en-US" w:bidi="ar-SA"/>
        </w:rPr>
        <w:t>1</w:t>
      </w:r>
      <w:r>
        <w:rPr>
          <w:rFonts w:hint="eastAsia" w:ascii="Times New Roman" w:hAnsi="Times New Roman" w:eastAsia="仿宋" w:cs="Times New Roman"/>
          <w:b/>
          <w:bCs/>
          <w:kern w:val="2"/>
          <w:sz w:val="28"/>
          <w:szCs w:val="22"/>
          <w:lang w:val="en-US" w:eastAsia="zh-CN" w:bidi="ar-SA"/>
        </w:rPr>
        <w:t>5</w:t>
      </w:r>
      <w:r>
        <w:rPr>
          <w:rFonts w:hint="eastAsia" w:ascii="Times New Roman" w:hAnsi="Times New Roman" w:eastAsia="仿宋" w:cs="Times New Roman"/>
          <w:b/>
          <w:bCs/>
          <w:kern w:val="2"/>
          <w:sz w:val="28"/>
          <w:szCs w:val="22"/>
          <w:lang w:val="en-US" w:bidi="ar-SA"/>
        </w:rPr>
        <w:t>日</w:t>
      </w:r>
      <w:r>
        <w:rPr>
          <w:rFonts w:ascii="Times New Roman" w:hAnsi="Times New Roman" w:eastAsia="仿宋" w:cs="Times New Roman"/>
          <w:b/>
          <w:bCs/>
          <w:kern w:val="2"/>
          <w:sz w:val="28"/>
          <w:szCs w:val="22"/>
          <w:lang w:val="en-US" w:bidi="ar-SA"/>
        </w:rPr>
        <w:t>—202</w:t>
      </w:r>
      <w:r>
        <w:rPr>
          <w:rFonts w:hint="eastAsia" w:ascii="Times New Roman" w:hAnsi="Times New Roman" w:eastAsia="仿宋" w:cs="Times New Roman"/>
          <w:b/>
          <w:bCs/>
          <w:kern w:val="2"/>
          <w:sz w:val="28"/>
          <w:szCs w:val="22"/>
          <w:lang w:val="en-US" w:eastAsia="zh-CN" w:bidi="ar-SA"/>
        </w:rPr>
        <w:t>6</w:t>
      </w:r>
      <w:r>
        <w:rPr>
          <w:rFonts w:hint="eastAsia" w:ascii="Times New Roman" w:hAnsi="Times New Roman" w:eastAsia="仿宋" w:cs="Times New Roman"/>
          <w:b/>
          <w:bCs/>
          <w:kern w:val="2"/>
          <w:sz w:val="28"/>
          <w:szCs w:val="22"/>
          <w:lang w:val="en-US" w:bidi="ar-SA"/>
        </w:rPr>
        <w:t>年</w:t>
      </w:r>
      <w:r>
        <w:rPr>
          <w:rFonts w:hint="eastAsia" w:ascii="Times New Roman" w:hAnsi="Times New Roman" w:eastAsia="仿宋" w:cs="Times New Roman"/>
          <w:b/>
          <w:bCs/>
          <w:kern w:val="2"/>
          <w:sz w:val="28"/>
          <w:szCs w:val="22"/>
          <w:lang w:val="en-US" w:eastAsia="zh-CN" w:bidi="ar-SA"/>
        </w:rPr>
        <w:t>9</w:t>
      </w:r>
      <w:r>
        <w:rPr>
          <w:rFonts w:hint="eastAsia" w:ascii="Times New Roman" w:hAnsi="Times New Roman" w:eastAsia="仿宋" w:cs="Times New Roman"/>
          <w:b/>
          <w:bCs/>
          <w:kern w:val="2"/>
          <w:sz w:val="28"/>
          <w:szCs w:val="22"/>
          <w:lang w:val="en-US" w:bidi="ar-SA"/>
        </w:rPr>
        <w:t>月</w:t>
      </w:r>
      <w:r>
        <w:rPr>
          <w:rFonts w:hint="eastAsia" w:ascii="Times New Roman" w:hAnsi="Times New Roman" w:eastAsia="仿宋" w:cs="Times New Roman"/>
          <w:b/>
          <w:bCs/>
          <w:kern w:val="2"/>
          <w:sz w:val="28"/>
          <w:szCs w:val="22"/>
          <w:lang w:val="en-US" w:eastAsia="zh-CN" w:bidi="ar-SA"/>
        </w:rPr>
        <w:t>30</w:t>
      </w:r>
      <w:r>
        <w:rPr>
          <w:rFonts w:hint="eastAsia" w:ascii="Times New Roman" w:hAnsi="Times New Roman" w:eastAsia="仿宋" w:cs="Times New Roman"/>
          <w:b/>
          <w:bCs/>
          <w:kern w:val="2"/>
          <w:sz w:val="28"/>
          <w:szCs w:val="22"/>
          <w:lang w:val="en-US" w:bidi="ar-SA"/>
        </w:rPr>
        <w:t>日）</w:t>
      </w:r>
    </w:p>
    <w:p w14:paraId="2BF278CD">
      <w:pPr>
        <w:widowControl w:val="0"/>
        <w:autoSpaceDE w:val="0"/>
        <w:autoSpaceDN w:val="0"/>
        <w:spacing w:before="0" w:line="360" w:lineRule="auto"/>
        <w:ind w:left="0"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  <w:lang w:val="en-US" w:eastAsia="zh-CN" w:bidi="zh-CN"/>
        </w:rPr>
        <w:t>初赛由各高校自行组织。各高校按四川省本科高校学科竞赛官网上报名总数的60%择优推荐入围复赛，每所高校入围复赛的队伍数量上限为10支。</w:t>
      </w:r>
    </w:p>
    <w:p w14:paraId="6280E373">
      <w:pPr>
        <w:widowControl w:val="0"/>
        <w:autoSpaceDE w:val="0"/>
        <w:autoSpaceDN w:val="0"/>
        <w:spacing w:before="0" w:line="360" w:lineRule="auto"/>
        <w:ind w:left="0"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初赛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时间：2026年</w:t>
      </w:r>
      <w:r>
        <w:rPr>
          <w:rFonts w:ascii="仿宋" w:hAnsi="仿宋" w:eastAsia="仿宋" w:cs="仿宋"/>
          <w:sz w:val="28"/>
          <w:szCs w:val="28"/>
          <w:lang w:val="zh-CN" w:eastAsia="zh-CN" w:bidi="zh-CN"/>
        </w:rPr>
        <w:t>9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30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日</w:t>
      </w:r>
      <w:r>
        <w:rPr>
          <w:rFonts w:ascii="仿宋" w:hAnsi="仿宋" w:eastAsia="仿宋" w:cs="仿宋"/>
          <w:sz w:val="28"/>
          <w:szCs w:val="28"/>
          <w:lang w:val="zh-CN" w:eastAsia="zh-CN" w:bidi="zh-CN"/>
        </w:rPr>
        <w:t>1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7</w:t>
      </w:r>
      <w:r>
        <w:rPr>
          <w:rFonts w:ascii="仿宋" w:hAnsi="仿宋" w:eastAsia="仿宋" w:cs="仿宋"/>
          <w:sz w:val="28"/>
          <w:szCs w:val="28"/>
          <w:lang w:val="zh-CN" w:eastAsia="zh-CN" w:bidi="zh-CN"/>
        </w:rPr>
        <w:t>:00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截止</w:t>
      </w:r>
    </w:p>
    <w:p w14:paraId="2E418CCA">
      <w:pPr>
        <w:autoSpaceDE w:val="0"/>
        <w:autoSpaceDN w:val="0"/>
        <w:spacing w:before="1" w:line="360" w:lineRule="auto"/>
        <w:ind w:left="120" w:right="368" w:firstLine="482"/>
        <w:jc w:val="both"/>
        <w:rPr>
          <w:rFonts w:hint="eastAsia" w:ascii="仿宋" w:hAnsi="仿宋" w:eastAsia="仿宋" w:cs="仿宋"/>
          <w:b/>
          <w:kern w:val="0"/>
          <w:sz w:val="28"/>
          <w:szCs w:val="22"/>
          <w:lang w:val="zh-CN" w:bidi="zh-CN"/>
        </w:rPr>
      </w:pPr>
      <w:r>
        <w:rPr>
          <w:rFonts w:hint="eastAsia" w:ascii="仿宋" w:hAnsi="仿宋" w:eastAsia="仿宋" w:cs="仿宋"/>
          <w:b/>
          <w:kern w:val="0"/>
          <w:sz w:val="28"/>
          <w:szCs w:val="22"/>
          <w:lang w:val="zh-CN" w:bidi="zh-CN"/>
        </w:rPr>
        <w:t>（</w:t>
      </w:r>
      <w:r>
        <w:rPr>
          <w:rFonts w:hint="eastAsia" w:ascii="仿宋" w:hAnsi="仿宋" w:eastAsia="仿宋" w:cs="仿宋"/>
          <w:b/>
          <w:kern w:val="0"/>
          <w:sz w:val="28"/>
          <w:szCs w:val="22"/>
          <w:lang w:val="en-US" w:eastAsia="zh-CN" w:bidi="zh-CN"/>
        </w:rPr>
        <w:t>三</w:t>
      </w:r>
      <w:r>
        <w:rPr>
          <w:rFonts w:hint="eastAsia" w:ascii="仿宋" w:hAnsi="仿宋" w:eastAsia="仿宋" w:cs="仿宋"/>
          <w:b/>
          <w:kern w:val="0"/>
          <w:sz w:val="28"/>
          <w:szCs w:val="22"/>
          <w:lang w:val="zh-CN" w:bidi="zh-CN"/>
        </w:rPr>
        <w:t>）</w:t>
      </w:r>
      <w:r>
        <w:rPr>
          <w:rFonts w:hint="eastAsia" w:ascii="仿宋" w:hAnsi="仿宋" w:eastAsia="仿宋" w:cs="仿宋"/>
          <w:b/>
          <w:kern w:val="0"/>
          <w:sz w:val="28"/>
          <w:szCs w:val="22"/>
          <w:lang w:val="en-US" w:eastAsia="zh-CN" w:bidi="zh-CN"/>
        </w:rPr>
        <w:t>复赛</w:t>
      </w:r>
      <w:r>
        <w:rPr>
          <w:rFonts w:hint="eastAsia" w:ascii="仿宋" w:hAnsi="仿宋" w:eastAsia="仿宋" w:cs="仿宋"/>
          <w:b/>
          <w:kern w:val="0"/>
          <w:sz w:val="28"/>
          <w:szCs w:val="22"/>
          <w:lang w:val="zh-CN" w:bidi="zh-CN"/>
        </w:rPr>
        <w:t>方案设计、提交</w:t>
      </w:r>
    </w:p>
    <w:p w14:paraId="5393B242">
      <w:pPr>
        <w:autoSpaceDE w:val="0"/>
        <w:autoSpaceDN w:val="0"/>
        <w:spacing w:before="1" w:line="360" w:lineRule="auto"/>
        <w:ind w:left="120" w:right="368" w:firstLine="482"/>
        <w:jc w:val="both"/>
        <w:rPr>
          <w:rFonts w:hint="eastAsia" w:ascii="仿宋" w:hAnsi="仿宋" w:eastAsia="仿宋" w:cs="仿宋"/>
          <w:b/>
          <w:kern w:val="0"/>
          <w:sz w:val="28"/>
          <w:szCs w:val="22"/>
          <w:lang w:val="zh-CN" w:bidi="zh-CN"/>
        </w:rPr>
      </w:pPr>
      <w:r>
        <w:rPr>
          <w:rFonts w:hint="eastAsia" w:ascii="仿宋" w:hAnsi="仿宋" w:eastAsia="仿宋" w:cs="仿宋"/>
          <w:b/>
          <w:kern w:val="0"/>
          <w:sz w:val="28"/>
          <w:szCs w:val="22"/>
          <w:lang w:val="en-US" w:eastAsia="zh-CN" w:bidi="zh-CN"/>
        </w:rPr>
        <w:t>复</w:t>
      </w:r>
      <w:r>
        <w:rPr>
          <w:rFonts w:hint="eastAsia" w:ascii="仿宋" w:hAnsi="仿宋" w:eastAsia="仿宋" w:cs="仿宋"/>
          <w:b/>
          <w:kern w:val="0"/>
          <w:sz w:val="28"/>
          <w:szCs w:val="22"/>
          <w:lang w:val="en-US" w:bidi="zh-CN"/>
        </w:rPr>
        <w:t>赛方案设计、提交</w:t>
      </w:r>
      <w:r>
        <w:rPr>
          <w:rFonts w:hint="eastAsia" w:ascii="仿宋" w:hAnsi="仿宋" w:eastAsia="仿宋" w:cs="仿宋"/>
          <w:b/>
          <w:kern w:val="0"/>
          <w:sz w:val="28"/>
          <w:szCs w:val="22"/>
          <w:lang w:val="zh-CN" w:bidi="zh-CN"/>
        </w:rPr>
        <w:t>（</w:t>
      </w:r>
      <w:r>
        <w:rPr>
          <w:rFonts w:hint="eastAsia" w:ascii="仿宋" w:hAnsi="仿宋" w:eastAsia="仿宋" w:cs="仿宋"/>
          <w:b/>
          <w:kern w:val="0"/>
          <w:sz w:val="28"/>
          <w:szCs w:val="22"/>
          <w:lang w:val="zh-CN" w:eastAsia="zh-CN" w:bidi="zh-CN"/>
        </w:rPr>
        <w:t>2026</w:t>
      </w:r>
      <w:r>
        <w:rPr>
          <w:rFonts w:hint="eastAsia" w:ascii="仿宋" w:hAnsi="仿宋" w:eastAsia="仿宋" w:cs="仿宋"/>
          <w:b/>
          <w:kern w:val="0"/>
          <w:sz w:val="28"/>
          <w:szCs w:val="22"/>
          <w:lang w:val="zh-CN" w:bidi="zh-CN"/>
        </w:rPr>
        <w:t>年</w:t>
      </w:r>
      <w:r>
        <w:rPr>
          <w:rFonts w:hint="eastAsia" w:ascii="仿宋" w:hAnsi="仿宋" w:eastAsia="仿宋" w:cs="仿宋"/>
          <w:b/>
          <w:kern w:val="0"/>
          <w:sz w:val="28"/>
          <w:szCs w:val="22"/>
          <w:lang w:val="en-US" w:eastAsia="zh-CN" w:bidi="zh-CN"/>
        </w:rPr>
        <w:t>10</w:t>
      </w:r>
      <w:r>
        <w:rPr>
          <w:rFonts w:hint="eastAsia" w:ascii="仿宋" w:hAnsi="仿宋" w:eastAsia="仿宋" w:cs="仿宋"/>
          <w:b/>
          <w:kern w:val="0"/>
          <w:sz w:val="28"/>
          <w:szCs w:val="22"/>
          <w:lang w:val="zh-CN" w:bidi="zh-CN"/>
        </w:rPr>
        <w:t>月</w:t>
      </w:r>
      <w:r>
        <w:rPr>
          <w:rFonts w:hint="eastAsia" w:ascii="仿宋" w:hAnsi="仿宋" w:eastAsia="仿宋" w:cs="仿宋"/>
          <w:b/>
          <w:kern w:val="0"/>
          <w:sz w:val="28"/>
          <w:szCs w:val="22"/>
          <w:lang w:val="en-US" w:eastAsia="zh-CN" w:bidi="zh-CN"/>
        </w:rPr>
        <w:t>1</w:t>
      </w:r>
      <w:r>
        <w:rPr>
          <w:rFonts w:hint="eastAsia" w:ascii="仿宋" w:hAnsi="仿宋" w:eastAsia="仿宋" w:cs="仿宋"/>
          <w:b/>
          <w:kern w:val="0"/>
          <w:sz w:val="28"/>
          <w:szCs w:val="22"/>
          <w:lang w:val="zh-CN" w:bidi="zh-CN"/>
        </w:rPr>
        <w:t>日-</w:t>
      </w:r>
      <w:r>
        <w:rPr>
          <w:rFonts w:hint="eastAsia" w:ascii="仿宋" w:hAnsi="仿宋" w:eastAsia="仿宋" w:cs="仿宋"/>
          <w:b/>
          <w:kern w:val="0"/>
          <w:sz w:val="28"/>
          <w:szCs w:val="22"/>
          <w:lang w:val="zh-CN" w:eastAsia="zh-CN" w:bidi="zh-CN"/>
        </w:rPr>
        <w:t>2026</w:t>
      </w:r>
      <w:r>
        <w:rPr>
          <w:rFonts w:hint="eastAsia" w:ascii="仿宋" w:hAnsi="仿宋" w:eastAsia="仿宋" w:cs="仿宋"/>
          <w:b/>
          <w:kern w:val="0"/>
          <w:sz w:val="28"/>
          <w:szCs w:val="22"/>
          <w:lang w:val="zh-CN" w:bidi="zh-CN"/>
        </w:rPr>
        <w:t>年1</w:t>
      </w:r>
      <w:r>
        <w:rPr>
          <w:rFonts w:hint="eastAsia" w:ascii="仿宋" w:hAnsi="仿宋" w:eastAsia="仿宋" w:cs="仿宋"/>
          <w:b/>
          <w:kern w:val="0"/>
          <w:sz w:val="28"/>
          <w:szCs w:val="22"/>
          <w:lang w:val="en-US" w:bidi="zh-CN"/>
        </w:rPr>
        <w:t>0</w:t>
      </w:r>
      <w:r>
        <w:rPr>
          <w:rFonts w:hint="eastAsia" w:ascii="仿宋" w:hAnsi="仿宋" w:eastAsia="仿宋" w:cs="仿宋"/>
          <w:b/>
          <w:kern w:val="0"/>
          <w:sz w:val="28"/>
          <w:szCs w:val="22"/>
          <w:lang w:val="zh-CN" w:bidi="zh-CN"/>
        </w:rPr>
        <w:t>月</w:t>
      </w:r>
      <w:r>
        <w:rPr>
          <w:rFonts w:hint="eastAsia" w:ascii="仿宋" w:hAnsi="仿宋" w:eastAsia="仿宋" w:cs="仿宋"/>
          <w:b/>
          <w:kern w:val="0"/>
          <w:sz w:val="28"/>
          <w:szCs w:val="22"/>
          <w:lang w:val="en-US" w:eastAsia="zh-CN" w:bidi="zh-CN"/>
        </w:rPr>
        <w:t>19</w:t>
      </w:r>
      <w:r>
        <w:rPr>
          <w:rFonts w:hint="eastAsia" w:ascii="仿宋" w:hAnsi="仿宋" w:eastAsia="仿宋" w:cs="仿宋"/>
          <w:b/>
          <w:kern w:val="0"/>
          <w:sz w:val="28"/>
          <w:szCs w:val="22"/>
          <w:lang w:val="zh-CN" w:bidi="zh-CN"/>
        </w:rPr>
        <w:t>日）</w:t>
      </w:r>
    </w:p>
    <w:p w14:paraId="5085B52A">
      <w:pPr>
        <w:widowControl w:val="0"/>
        <w:autoSpaceDE w:val="0"/>
        <w:autoSpaceDN w:val="0"/>
        <w:spacing w:before="0" w:line="360" w:lineRule="auto"/>
        <w:ind w:left="0"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各参赛队伍应在2026年10月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19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日1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7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时之前，在竞赛官网向组委会提交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复赛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赛作品。</w:t>
      </w:r>
    </w:p>
    <w:p w14:paraId="2C7EE0CB">
      <w:pPr>
        <w:autoSpaceDE w:val="0"/>
        <w:autoSpaceDN w:val="0"/>
        <w:spacing w:before="1" w:line="360" w:lineRule="auto"/>
        <w:ind w:left="120" w:right="368" w:firstLine="482"/>
        <w:jc w:val="both"/>
        <w:rPr>
          <w:rFonts w:hint="eastAsia" w:ascii="仿宋" w:hAnsi="仿宋" w:eastAsia="仿宋" w:cs="仿宋"/>
          <w:b/>
          <w:kern w:val="0"/>
          <w:sz w:val="28"/>
          <w:szCs w:val="22"/>
          <w:lang w:val="zh-CN" w:bidi="zh-CN"/>
        </w:rPr>
      </w:pPr>
      <w:r>
        <w:rPr>
          <w:rFonts w:hint="eastAsia" w:ascii="仿宋" w:hAnsi="仿宋" w:eastAsia="仿宋" w:cs="仿宋"/>
          <w:b/>
          <w:kern w:val="0"/>
          <w:sz w:val="28"/>
          <w:szCs w:val="22"/>
          <w:lang w:val="en-US" w:eastAsia="zh-CN" w:bidi="zh-CN"/>
        </w:rPr>
        <w:t>复赛</w:t>
      </w:r>
      <w:r>
        <w:rPr>
          <w:rFonts w:hint="eastAsia" w:ascii="仿宋" w:hAnsi="仿宋" w:eastAsia="仿宋" w:cs="仿宋"/>
          <w:b/>
          <w:kern w:val="0"/>
          <w:sz w:val="28"/>
          <w:szCs w:val="22"/>
          <w:lang w:val="zh-CN" w:bidi="zh-CN"/>
        </w:rPr>
        <w:t>赛</w:t>
      </w:r>
      <w:r>
        <w:rPr>
          <w:rFonts w:hint="eastAsia" w:ascii="仿宋" w:hAnsi="仿宋" w:eastAsia="仿宋" w:cs="仿宋"/>
          <w:b/>
          <w:kern w:val="0"/>
          <w:sz w:val="28"/>
          <w:szCs w:val="22"/>
          <w:lang w:val="en-US" w:bidi="zh-CN"/>
        </w:rPr>
        <w:t>方案评选（</w:t>
      </w:r>
      <w:r>
        <w:rPr>
          <w:rFonts w:hint="eastAsia" w:ascii="仿宋" w:hAnsi="仿宋" w:eastAsia="仿宋" w:cs="仿宋"/>
          <w:b/>
          <w:kern w:val="0"/>
          <w:sz w:val="28"/>
          <w:szCs w:val="22"/>
          <w:lang w:val="zh-CN" w:eastAsia="zh-CN" w:bidi="zh-CN"/>
        </w:rPr>
        <w:t>2026</w:t>
      </w:r>
      <w:r>
        <w:rPr>
          <w:rFonts w:hint="eastAsia" w:ascii="仿宋" w:hAnsi="仿宋" w:eastAsia="仿宋" w:cs="仿宋"/>
          <w:b/>
          <w:kern w:val="0"/>
          <w:sz w:val="28"/>
          <w:szCs w:val="22"/>
          <w:lang w:val="zh-CN" w:bidi="zh-CN"/>
        </w:rPr>
        <w:t>年1</w:t>
      </w:r>
      <w:r>
        <w:rPr>
          <w:rFonts w:hint="eastAsia" w:ascii="仿宋" w:hAnsi="仿宋" w:eastAsia="仿宋" w:cs="仿宋"/>
          <w:b/>
          <w:kern w:val="0"/>
          <w:sz w:val="28"/>
          <w:szCs w:val="22"/>
          <w:lang w:val="en-US" w:bidi="zh-CN"/>
        </w:rPr>
        <w:t>0</w:t>
      </w:r>
      <w:r>
        <w:rPr>
          <w:rFonts w:hint="eastAsia" w:ascii="仿宋" w:hAnsi="仿宋" w:eastAsia="仿宋" w:cs="仿宋"/>
          <w:b/>
          <w:kern w:val="0"/>
          <w:sz w:val="28"/>
          <w:szCs w:val="22"/>
          <w:lang w:val="zh-CN" w:bidi="zh-CN"/>
        </w:rPr>
        <w:t>月</w:t>
      </w:r>
      <w:r>
        <w:rPr>
          <w:rFonts w:hint="eastAsia" w:ascii="仿宋" w:hAnsi="仿宋" w:eastAsia="仿宋" w:cs="仿宋"/>
          <w:b/>
          <w:kern w:val="0"/>
          <w:sz w:val="28"/>
          <w:szCs w:val="22"/>
          <w:lang w:val="en-US" w:eastAsia="zh-CN" w:bidi="zh-CN"/>
        </w:rPr>
        <w:t>20</w:t>
      </w:r>
      <w:r>
        <w:rPr>
          <w:rFonts w:hint="eastAsia" w:ascii="仿宋" w:hAnsi="仿宋" w:eastAsia="仿宋" w:cs="仿宋"/>
          <w:b/>
          <w:kern w:val="0"/>
          <w:sz w:val="28"/>
          <w:szCs w:val="22"/>
          <w:lang w:val="zh-CN" w:bidi="zh-CN"/>
        </w:rPr>
        <w:t>日-</w:t>
      </w:r>
      <w:r>
        <w:rPr>
          <w:rFonts w:hint="eastAsia" w:ascii="仿宋" w:hAnsi="仿宋" w:eastAsia="仿宋" w:cs="仿宋"/>
          <w:b/>
          <w:kern w:val="0"/>
          <w:sz w:val="28"/>
          <w:szCs w:val="22"/>
          <w:lang w:val="zh-CN" w:eastAsia="zh-CN" w:bidi="zh-CN"/>
        </w:rPr>
        <w:t>2026</w:t>
      </w:r>
      <w:r>
        <w:rPr>
          <w:rFonts w:hint="eastAsia" w:ascii="仿宋" w:hAnsi="仿宋" w:eastAsia="仿宋" w:cs="仿宋"/>
          <w:b/>
          <w:kern w:val="0"/>
          <w:sz w:val="28"/>
          <w:szCs w:val="22"/>
          <w:lang w:val="zh-CN" w:bidi="zh-CN"/>
        </w:rPr>
        <w:t>年1</w:t>
      </w:r>
      <w:r>
        <w:rPr>
          <w:rFonts w:hint="eastAsia" w:ascii="仿宋" w:hAnsi="仿宋" w:eastAsia="仿宋" w:cs="仿宋"/>
          <w:b/>
          <w:kern w:val="0"/>
          <w:sz w:val="28"/>
          <w:szCs w:val="22"/>
          <w:lang w:val="en-US" w:eastAsia="zh-CN" w:bidi="zh-CN"/>
        </w:rPr>
        <w:t>0</w:t>
      </w:r>
      <w:r>
        <w:rPr>
          <w:rFonts w:hint="eastAsia" w:ascii="仿宋" w:hAnsi="仿宋" w:eastAsia="仿宋" w:cs="仿宋"/>
          <w:b/>
          <w:kern w:val="0"/>
          <w:sz w:val="28"/>
          <w:szCs w:val="22"/>
          <w:lang w:val="zh-CN" w:bidi="zh-CN"/>
        </w:rPr>
        <w:t>月</w:t>
      </w:r>
      <w:r>
        <w:rPr>
          <w:rFonts w:hint="eastAsia" w:ascii="仿宋" w:hAnsi="仿宋" w:eastAsia="仿宋" w:cs="仿宋"/>
          <w:b/>
          <w:kern w:val="0"/>
          <w:sz w:val="28"/>
          <w:szCs w:val="22"/>
          <w:lang w:val="en-US" w:eastAsia="zh-CN" w:bidi="zh-CN"/>
        </w:rPr>
        <w:t>27</w:t>
      </w:r>
      <w:r>
        <w:rPr>
          <w:rFonts w:hint="eastAsia" w:ascii="仿宋" w:hAnsi="仿宋" w:eastAsia="仿宋" w:cs="仿宋"/>
          <w:b/>
          <w:kern w:val="0"/>
          <w:sz w:val="28"/>
          <w:szCs w:val="22"/>
          <w:lang w:val="zh-CN" w:bidi="zh-CN"/>
        </w:rPr>
        <w:t>日）</w:t>
      </w:r>
    </w:p>
    <w:p w14:paraId="5AF92BB4">
      <w:pPr>
        <w:widowControl w:val="0"/>
        <w:autoSpaceDE w:val="0"/>
        <w:autoSpaceDN w:val="0"/>
        <w:spacing w:before="0" w:line="360" w:lineRule="auto"/>
        <w:ind w:left="0"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复赛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采取匿名评审，每个参赛作品由评审专家（实行院校回避原则），按照《2026年（第六届）四川省大学生物流设计大赛网络评审评分表》（附件3）对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复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赛作品评分，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位列前50%的队伍将获得二等奖及以上奖项，位列前25%的队伍将入围决赛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。2026年1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0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27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日公布进入决赛阶段名单，并正式在竞赛组委会指定官方网站公布。</w:t>
      </w:r>
    </w:p>
    <w:p w14:paraId="390B0547">
      <w:pPr>
        <w:autoSpaceDE w:val="0"/>
        <w:autoSpaceDN w:val="0"/>
        <w:spacing w:before="1" w:line="360" w:lineRule="auto"/>
        <w:ind w:firstLine="482"/>
        <w:jc w:val="both"/>
        <w:rPr>
          <w:rFonts w:hint="eastAsia" w:ascii="仿宋" w:hAnsi="仿宋" w:eastAsia="仿宋" w:cs="仿宋"/>
          <w:b/>
          <w:kern w:val="0"/>
          <w:sz w:val="28"/>
          <w:szCs w:val="22"/>
          <w:lang w:val="zh-CN" w:bidi="zh-CN"/>
        </w:rPr>
      </w:pPr>
      <w:r>
        <w:rPr>
          <w:rFonts w:hint="eastAsia" w:ascii="仿宋" w:hAnsi="仿宋" w:eastAsia="仿宋" w:cs="仿宋"/>
          <w:b/>
          <w:kern w:val="0"/>
          <w:sz w:val="28"/>
          <w:szCs w:val="22"/>
          <w:lang w:val="zh-CN" w:bidi="zh-CN"/>
        </w:rPr>
        <w:t>（</w:t>
      </w:r>
      <w:r>
        <w:rPr>
          <w:rFonts w:hint="eastAsia" w:ascii="仿宋" w:hAnsi="仿宋" w:eastAsia="仿宋" w:cs="仿宋"/>
          <w:b/>
          <w:kern w:val="0"/>
          <w:sz w:val="28"/>
          <w:szCs w:val="22"/>
          <w:lang w:val="en-US" w:eastAsia="zh-CN" w:bidi="zh-CN"/>
        </w:rPr>
        <w:t>四</w:t>
      </w:r>
      <w:r>
        <w:rPr>
          <w:rFonts w:hint="eastAsia" w:ascii="仿宋" w:hAnsi="仿宋" w:eastAsia="仿宋" w:cs="仿宋"/>
          <w:b/>
          <w:kern w:val="0"/>
          <w:sz w:val="28"/>
          <w:szCs w:val="22"/>
          <w:lang w:val="zh-CN" w:bidi="zh-CN"/>
        </w:rPr>
        <w:t>）决赛（</w:t>
      </w:r>
      <w:r>
        <w:rPr>
          <w:rFonts w:hint="eastAsia" w:ascii="仿宋" w:hAnsi="仿宋" w:eastAsia="仿宋" w:cs="仿宋"/>
          <w:b/>
          <w:kern w:val="0"/>
          <w:sz w:val="28"/>
          <w:szCs w:val="22"/>
          <w:lang w:val="zh-CN" w:eastAsia="zh-CN" w:bidi="zh-CN"/>
        </w:rPr>
        <w:t>2026</w:t>
      </w:r>
      <w:r>
        <w:rPr>
          <w:rFonts w:hint="eastAsia" w:ascii="仿宋" w:hAnsi="仿宋" w:eastAsia="仿宋" w:cs="仿宋"/>
          <w:b/>
          <w:kern w:val="0"/>
          <w:sz w:val="28"/>
          <w:szCs w:val="22"/>
          <w:lang w:val="zh-CN" w:bidi="zh-CN"/>
        </w:rPr>
        <w:t>年1</w:t>
      </w:r>
      <w:r>
        <w:rPr>
          <w:rFonts w:hint="eastAsia" w:ascii="仿宋" w:hAnsi="仿宋" w:eastAsia="仿宋" w:cs="仿宋"/>
          <w:b/>
          <w:kern w:val="0"/>
          <w:sz w:val="28"/>
          <w:szCs w:val="22"/>
          <w:lang w:val="en-US" w:eastAsia="zh-CN" w:bidi="zh-CN"/>
        </w:rPr>
        <w:t>0</w:t>
      </w:r>
      <w:r>
        <w:rPr>
          <w:rFonts w:hint="eastAsia" w:ascii="仿宋" w:hAnsi="仿宋" w:eastAsia="仿宋" w:cs="仿宋"/>
          <w:b/>
          <w:kern w:val="0"/>
          <w:sz w:val="28"/>
          <w:szCs w:val="22"/>
          <w:lang w:val="zh-CN" w:bidi="zh-CN"/>
        </w:rPr>
        <w:t>月</w:t>
      </w:r>
      <w:r>
        <w:rPr>
          <w:rFonts w:hint="eastAsia" w:ascii="仿宋" w:hAnsi="仿宋" w:eastAsia="仿宋" w:cs="仿宋"/>
          <w:b/>
          <w:kern w:val="0"/>
          <w:sz w:val="28"/>
          <w:szCs w:val="22"/>
          <w:lang w:val="en-US" w:eastAsia="zh-CN" w:bidi="zh-CN"/>
        </w:rPr>
        <w:t>28</w:t>
      </w:r>
      <w:r>
        <w:rPr>
          <w:rFonts w:hint="eastAsia" w:ascii="仿宋" w:hAnsi="仿宋" w:eastAsia="仿宋" w:cs="仿宋"/>
          <w:b/>
          <w:kern w:val="0"/>
          <w:sz w:val="28"/>
          <w:szCs w:val="22"/>
          <w:lang w:val="zh-CN" w:bidi="zh-CN"/>
        </w:rPr>
        <w:t>日-</w:t>
      </w:r>
      <w:r>
        <w:rPr>
          <w:rFonts w:hint="eastAsia" w:ascii="仿宋" w:hAnsi="仿宋" w:eastAsia="仿宋" w:cs="仿宋"/>
          <w:b/>
          <w:kern w:val="0"/>
          <w:sz w:val="28"/>
          <w:szCs w:val="22"/>
          <w:lang w:val="zh-CN" w:eastAsia="zh-CN" w:bidi="zh-CN"/>
        </w:rPr>
        <w:t>2026</w:t>
      </w:r>
      <w:r>
        <w:rPr>
          <w:rFonts w:hint="eastAsia" w:ascii="仿宋" w:hAnsi="仿宋" w:eastAsia="仿宋" w:cs="仿宋"/>
          <w:b/>
          <w:kern w:val="0"/>
          <w:sz w:val="28"/>
          <w:szCs w:val="22"/>
          <w:lang w:val="zh-CN" w:bidi="zh-CN"/>
        </w:rPr>
        <w:t>年11月</w:t>
      </w:r>
      <w:r>
        <w:rPr>
          <w:rFonts w:hint="eastAsia" w:ascii="仿宋" w:hAnsi="仿宋" w:eastAsia="仿宋" w:cs="仿宋"/>
          <w:b/>
          <w:kern w:val="0"/>
          <w:sz w:val="28"/>
          <w:szCs w:val="22"/>
          <w:lang w:val="en-US" w:eastAsia="zh-CN" w:bidi="zh-CN"/>
        </w:rPr>
        <w:t>15</w:t>
      </w:r>
      <w:r>
        <w:rPr>
          <w:rFonts w:hint="eastAsia" w:ascii="仿宋" w:hAnsi="仿宋" w:eastAsia="仿宋" w:cs="仿宋"/>
          <w:b/>
          <w:kern w:val="0"/>
          <w:sz w:val="28"/>
          <w:szCs w:val="22"/>
          <w:lang w:val="zh-CN" w:bidi="zh-CN"/>
        </w:rPr>
        <w:t>日）</w:t>
      </w:r>
    </w:p>
    <w:p w14:paraId="75BF305D">
      <w:pPr>
        <w:widowControl w:val="0"/>
        <w:autoSpaceDE w:val="0"/>
        <w:autoSpaceDN w:val="0"/>
        <w:spacing w:before="0" w:line="360" w:lineRule="auto"/>
        <w:ind w:left="0"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2026年11月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14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日由评审专家对所有决赛方案进行现场评审，评审专家结合参赛队的现场陈述、展示及答辩等环节的综合情况，按照《2026年（第六届）四川省大学生物流设计大赛现场答辩评审评分表》（附件4）对现场答辩评分（决赛相关事宜在竞赛组委会指定官方网站另行公布）。</w:t>
      </w:r>
    </w:p>
    <w:p w14:paraId="5BE57EFE">
      <w:pPr>
        <w:widowControl w:val="0"/>
        <w:autoSpaceDE w:val="0"/>
        <w:autoSpaceDN w:val="0"/>
        <w:spacing w:before="0" w:line="360" w:lineRule="auto"/>
        <w:ind w:left="0" w:firstLine="560" w:firstLineChars="200"/>
        <w:jc w:val="both"/>
        <w:rPr>
          <w:rFonts w:hint="eastAsia" w:ascii="仿宋" w:hAnsi="仿宋" w:eastAsia="仿宋" w:cs="仿宋"/>
          <w:strike w:val="0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trike w:val="0"/>
          <w:sz w:val="28"/>
          <w:szCs w:val="28"/>
          <w:lang w:val="zh-CN" w:eastAsia="zh-CN" w:bidi="zh-CN"/>
        </w:rPr>
        <w:t>202</w:t>
      </w:r>
      <w:r>
        <w:rPr>
          <w:rFonts w:hint="eastAsia" w:ascii="仿宋" w:hAnsi="仿宋" w:eastAsia="仿宋" w:cs="仿宋"/>
          <w:strike w:val="0"/>
          <w:sz w:val="28"/>
          <w:szCs w:val="28"/>
          <w:lang w:val="en-US" w:eastAsia="zh-CN" w:bidi="zh-CN"/>
        </w:rPr>
        <w:t>6</w:t>
      </w:r>
      <w:r>
        <w:rPr>
          <w:rFonts w:hint="eastAsia" w:ascii="仿宋" w:hAnsi="仿宋" w:eastAsia="仿宋" w:cs="仿宋"/>
          <w:strike w:val="0"/>
          <w:sz w:val="28"/>
          <w:szCs w:val="28"/>
          <w:lang w:val="zh-CN" w:eastAsia="zh-CN" w:bidi="zh-CN"/>
        </w:rPr>
        <w:t>年</w:t>
      </w:r>
      <w:r>
        <w:rPr>
          <w:rFonts w:hint="eastAsia" w:ascii="仿宋" w:hAnsi="仿宋" w:eastAsia="仿宋" w:cs="仿宋"/>
          <w:strike w:val="0"/>
          <w:sz w:val="28"/>
          <w:szCs w:val="28"/>
          <w:highlight w:val="none"/>
          <w:lang w:val="zh-CN" w:eastAsia="zh-CN" w:bidi="zh-CN"/>
        </w:rPr>
        <w:t>11月</w:t>
      </w:r>
      <w:r>
        <w:rPr>
          <w:rFonts w:hint="eastAsia" w:ascii="仿宋" w:hAnsi="仿宋" w:eastAsia="仿宋" w:cs="仿宋"/>
          <w:strike w:val="0"/>
          <w:sz w:val="28"/>
          <w:szCs w:val="28"/>
          <w:highlight w:val="none"/>
          <w:lang w:val="en-US" w:eastAsia="zh-CN" w:bidi="zh-CN"/>
        </w:rPr>
        <w:t>15</w:t>
      </w:r>
      <w:r>
        <w:rPr>
          <w:rFonts w:hint="eastAsia" w:ascii="仿宋" w:hAnsi="仿宋" w:eastAsia="仿宋" w:cs="仿宋"/>
          <w:strike w:val="0"/>
          <w:sz w:val="28"/>
          <w:szCs w:val="28"/>
          <w:highlight w:val="none"/>
          <w:lang w:val="zh-CN" w:eastAsia="zh-CN" w:bidi="zh-CN"/>
        </w:rPr>
        <w:t>日</w:t>
      </w:r>
      <w:r>
        <w:rPr>
          <w:rFonts w:hint="eastAsia" w:ascii="仿宋" w:hAnsi="仿宋" w:eastAsia="仿宋" w:cs="仿宋"/>
          <w:strike w:val="0"/>
          <w:sz w:val="28"/>
          <w:szCs w:val="28"/>
          <w:lang w:val="zh-CN" w:eastAsia="zh-CN" w:bidi="zh-CN"/>
        </w:rPr>
        <w:t>举行颁奖典礼。</w:t>
      </w:r>
    </w:p>
    <w:p w14:paraId="4E0FA664">
      <w:pPr>
        <w:widowControl w:val="0"/>
        <w:autoSpaceDE w:val="0"/>
        <w:autoSpaceDN w:val="0"/>
        <w:spacing w:before="0" w:line="360" w:lineRule="auto"/>
        <w:ind w:left="0"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参赛队伍最终竞赛成绩构成如下：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复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赛作品评分占比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4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0%，现场答辩占比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6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0%。</w:t>
      </w:r>
    </w:p>
    <w:p w14:paraId="32535FE2">
      <w:pPr>
        <w:widowControl w:val="0"/>
        <w:autoSpaceDE w:val="0"/>
        <w:autoSpaceDN w:val="0"/>
        <w:spacing w:before="0" w:line="360" w:lineRule="auto"/>
        <w:ind w:left="0" w:firstLine="560" w:firstLineChars="20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如遇特殊情况需对赛程安排进行调整时，以大赛组委会公告为准。</w:t>
      </w:r>
    </w:p>
    <w:p w14:paraId="5C63A816">
      <w:pPr>
        <w:pStyle w:val="2"/>
        <w:autoSpaceDE w:val="0"/>
        <w:autoSpaceDN w:val="0"/>
        <w:spacing w:before="50" w:line="360" w:lineRule="auto"/>
        <w:ind w:left="0" w:leftChars="0" w:firstLine="0" w:firstLineChars="0"/>
        <w:jc w:val="left"/>
        <w:rPr>
          <w:rFonts w:hint="eastAsia" w:ascii="黑体" w:hAnsi="仿宋" w:eastAsia="黑体" w:cs="仿宋"/>
          <w:kern w:val="0"/>
          <w:lang w:val="zh-CN" w:bidi="zh-CN"/>
        </w:rPr>
      </w:pPr>
      <w:r>
        <w:rPr>
          <w:rFonts w:hint="eastAsia" w:ascii="黑体" w:hAnsi="仿宋" w:eastAsia="黑体" w:cs="仿宋"/>
          <w:kern w:val="0"/>
          <w:lang w:val="zh-CN" w:bidi="zh-CN"/>
        </w:rPr>
        <w:t>十</w:t>
      </w:r>
      <w:r>
        <w:rPr>
          <w:rFonts w:hint="eastAsia" w:ascii="黑体" w:hAnsi="仿宋" w:eastAsia="黑体" w:cs="仿宋"/>
          <w:kern w:val="0"/>
          <w:lang w:val="en-US" w:bidi="zh-CN"/>
        </w:rPr>
        <w:t>四</w:t>
      </w:r>
      <w:r>
        <w:rPr>
          <w:rFonts w:hint="eastAsia" w:ascii="黑体" w:hAnsi="仿宋" w:eastAsia="黑体" w:cs="仿宋"/>
          <w:kern w:val="0"/>
          <w:lang w:val="zh-CN" w:bidi="zh-CN"/>
        </w:rPr>
        <w:t>、联系方式</w:t>
      </w:r>
    </w:p>
    <w:p w14:paraId="27DAF732">
      <w:pPr>
        <w:widowControl w:val="0"/>
        <w:autoSpaceDE w:val="0"/>
        <w:autoSpaceDN w:val="0"/>
        <w:spacing w:before="0" w:line="360" w:lineRule="auto"/>
        <w:ind w:left="0"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ascii="仿宋" w:hAnsi="仿宋" w:eastAsia="仿宋" w:cs="仿宋"/>
          <w:sz w:val="28"/>
          <w:szCs w:val="28"/>
          <w:lang w:val="zh-CN" w:eastAsia="zh-CN" w:bidi="zh-CN"/>
        </w:rPr>
        <w:t>竞赛QQ群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：</w:t>
      </w:r>
      <w:bookmarkStart w:id="2" w:name="OLE_LINK2"/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2026年四川省大学生物流设计大赛通知群</w:t>
      </w:r>
      <w:bookmarkEnd w:id="2"/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(1098180516)</w:t>
      </w:r>
      <w:r>
        <w:rPr>
          <w:rFonts w:ascii="仿宋" w:hAnsi="仿宋" w:eastAsia="仿宋" w:cs="仿宋"/>
          <w:sz w:val="28"/>
          <w:szCs w:val="28"/>
          <w:lang w:val="zh-CN" w:eastAsia="zh-CN" w:bidi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请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参赛学校联络人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加入</w:t>
      </w:r>
      <w:r>
        <w:rPr>
          <w:rFonts w:ascii="仿宋" w:hAnsi="仿宋" w:eastAsia="仿宋" w:cs="仿宋"/>
          <w:sz w:val="28"/>
          <w:szCs w:val="28"/>
          <w:lang w:val="zh-CN" w:eastAsia="zh-CN" w:bidi="zh-CN"/>
        </w:rPr>
        <w:t>）</w:t>
      </w:r>
    </w:p>
    <w:p w14:paraId="2B6744D3">
      <w:pPr>
        <w:widowControl w:val="0"/>
        <w:autoSpaceDE w:val="0"/>
        <w:autoSpaceDN w:val="0"/>
        <w:spacing w:before="0" w:line="360" w:lineRule="auto"/>
        <w:ind w:left="0"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 xml:space="preserve">联系人及联系方式：  </w:t>
      </w:r>
      <w:r>
        <w:rPr>
          <w:rFonts w:hint="eastAsia" w:ascii="仿宋" w:hAnsi="仿宋" w:eastAsia="仿宋" w:cs="仿宋"/>
          <w:sz w:val="28"/>
          <w:szCs w:val="28"/>
          <w:lang w:val="en-US" w:eastAsia="zh-CN" w:bidi="zh-CN"/>
        </w:rPr>
        <w:t>李老师</w:t>
      </w:r>
      <w:r>
        <w:rPr>
          <w:rFonts w:ascii="仿宋" w:hAnsi="仿宋" w:eastAsia="仿宋" w:cs="仿宋"/>
          <w:sz w:val="28"/>
          <w:szCs w:val="28"/>
          <w:lang w:val="zh-CN" w:eastAsia="zh-CN" w:bidi="zh-CN"/>
        </w:rPr>
        <w:t xml:space="preserve">  028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-</w:t>
      </w:r>
      <w:r>
        <w:rPr>
          <w:rFonts w:ascii="仿宋" w:hAnsi="仿宋" w:eastAsia="仿宋" w:cs="仿宋"/>
          <w:sz w:val="28"/>
          <w:szCs w:val="28"/>
          <w:lang w:val="zh-CN" w:eastAsia="zh-CN" w:bidi="zh-CN"/>
        </w:rPr>
        <w:t>87992134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 xml:space="preserve">   </w:t>
      </w:r>
    </w:p>
    <w:p w14:paraId="42A669F1">
      <w:pPr>
        <w:widowControl w:val="0"/>
        <w:autoSpaceDE w:val="0"/>
        <w:autoSpaceDN w:val="0"/>
        <w:spacing w:before="0" w:line="360" w:lineRule="auto"/>
        <w:ind w:left="0"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办公邮箱：</w:t>
      </w:r>
      <w:r>
        <w:rPr>
          <w:rFonts w:ascii="仿宋" w:hAnsi="仿宋" w:eastAsia="仿宋" w:cs="仿宋"/>
          <w:sz w:val="28"/>
          <w:szCs w:val="28"/>
          <w:lang w:val="zh-CN" w:eastAsia="zh-CN" w:bidi="zh-CN"/>
        </w:rPr>
        <w:fldChar w:fldCharType="begin"/>
      </w:r>
      <w:r>
        <w:rPr>
          <w:rFonts w:ascii="仿宋" w:hAnsi="仿宋" w:eastAsia="仿宋" w:cs="仿宋"/>
          <w:sz w:val="28"/>
          <w:szCs w:val="28"/>
          <w:lang w:val="zh-CN" w:eastAsia="zh-CN" w:bidi="zh-CN"/>
        </w:rPr>
        <w:instrText xml:space="preserve"> HYPERLINK "mailto:3145581162@qq.com" </w:instrText>
      </w:r>
      <w:r>
        <w:rPr>
          <w:rFonts w:ascii="仿宋" w:hAnsi="仿宋" w:eastAsia="仿宋" w:cs="仿宋"/>
          <w:sz w:val="28"/>
          <w:szCs w:val="28"/>
          <w:lang w:val="zh-CN" w:eastAsia="zh-CN" w:bidi="zh-CN"/>
        </w:rPr>
        <w:fldChar w:fldCharType="separate"/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2918</w:t>
      </w:r>
      <w:r>
        <w:rPr>
          <w:rFonts w:hint="eastAsia" w:ascii="仿宋" w:hAnsi="仿宋" w:eastAsia="仿宋" w:cs="仿宋"/>
          <w:kern w:val="2"/>
          <w:sz w:val="28"/>
          <w:szCs w:val="28"/>
          <w:lang w:val="zh-CN" w:eastAsia="zh-CN" w:bidi="zh-CN"/>
        </w:rPr>
        <w:t>809110@qq.com</w:t>
      </w:r>
      <w:r>
        <w:rPr>
          <w:rFonts w:hint="eastAsia" w:ascii="仿宋" w:hAnsi="仿宋" w:eastAsia="仿宋" w:cs="仿宋"/>
          <w:color w:val="0000FF"/>
          <w:sz w:val="22"/>
          <w:szCs w:val="22"/>
          <w:u w:val="single"/>
          <w:lang w:val="zh-CN" w:eastAsia="zh-CN" w:bidi="zh-CN"/>
        </w:rPr>
        <w:fldChar w:fldCharType="end"/>
      </w:r>
    </w:p>
    <w:p w14:paraId="58BD7687">
      <w:pPr>
        <w:widowControl w:val="0"/>
        <w:autoSpaceDE w:val="0"/>
        <w:autoSpaceDN w:val="0"/>
        <w:spacing w:before="0" w:line="360" w:lineRule="auto"/>
        <w:ind w:left="0"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zh-CN" w:eastAsia="zh-CN" w:bidi="zh-CN"/>
        </w:rPr>
      </w:pPr>
      <w:r>
        <w:rPr>
          <w:rFonts w:ascii="仿宋" w:hAnsi="仿宋" w:eastAsia="仿宋" w:cs="仿宋"/>
          <w:sz w:val="28"/>
          <w:szCs w:val="28"/>
          <w:lang w:val="zh-CN" w:eastAsia="zh-CN" w:bidi="zh-CN"/>
        </w:rPr>
        <w:t>地址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：</w:t>
      </w:r>
      <w:r>
        <w:rPr>
          <w:rFonts w:ascii="仿宋" w:hAnsi="仿宋" w:eastAsia="仿宋" w:cs="仿宋"/>
          <w:sz w:val="28"/>
          <w:szCs w:val="28"/>
          <w:lang w:val="zh-CN" w:eastAsia="zh-CN" w:bidi="zh-CN"/>
        </w:rPr>
        <w:t>成都市郫都区中信大道二段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1号成都工业学院德五楼3</w:t>
      </w:r>
      <w:r>
        <w:rPr>
          <w:rFonts w:ascii="仿宋" w:hAnsi="仿宋" w:eastAsia="仿宋" w:cs="仿宋"/>
          <w:sz w:val="28"/>
          <w:szCs w:val="28"/>
          <w:lang w:val="zh-CN" w:eastAsia="zh-CN" w:bidi="zh-CN"/>
        </w:rPr>
        <w:t>427</w:t>
      </w:r>
    </w:p>
    <w:p w14:paraId="4543DD52">
      <w:pPr>
        <w:rPr>
          <w:rFonts w:hint="eastAsia"/>
          <w:lang w:val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FTTok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FT Thyme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armonyOS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FT Thymes">
    <w:panose1 w:val="02020603050405020304"/>
    <w:charset w:val="00"/>
    <w:family w:val="auto"/>
    <w:pitch w:val="default"/>
    <w:sig w:usb0="E0002EFF" w:usb1="C000785B" w:usb2="00000009" w:usb3="00000000" w:csb0="00000001" w:csb1="00000000"/>
  </w:font>
  <w:font w:name="Calibri">
    <w:altName w:val="FT Thyme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SimSun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黑体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Y5MzQ1M2RlOThmYjE4NTdmZDk3YWU1YmE5OTJiYmIifQ=="/>
  </w:docVars>
  <w:rsids>
    <w:rsidRoot w:val="3B836847"/>
    <w:rsid w:val="02B71F50"/>
    <w:rsid w:val="03147368"/>
    <w:rsid w:val="06935222"/>
    <w:rsid w:val="08BA6A96"/>
    <w:rsid w:val="0D4100A2"/>
    <w:rsid w:val="136E5845"/>
    <w:rsid w:val="14B7224E"/>
    <w:rsid w:val="16AE2442"/>
    <w:rsid w:val="17AD09C2"/>
    <w:rsid w:val="19202C89"/>
    <w:rsid w:val="19486E8E"/>
    <w:rsid w:val="20114F40"/>
    <w:rsid w:val="218057B0"/>
    <w:rsid w:val="24D14774"/>
    <w:rsid w:val="30FD0D38"/>
    <w:rsid w:val="31726880"/>
    <w:rsid w:val="318D2DC0"/>
    <w:rsid w:val="3B836847"/>
    <w:rsid w:val="3D5C1606"/>
    <w:rsid w:val="3D8B15D2"/>
    <w:rsid w:val="3E111C94"/>
    <w:rsid w:val="40380DF1"/>
    <w:rsid w:val="41CE0FFE"/>
    <w:rsid w:val="48990868"/>
    <w:rsid w:val="48CC7744"/>
    <w:rsid w:val="49A63EF1"/>
    <w:rsid w:val="4C79578A"/>
    <w:rsid w:val="5783244A"/>
    <w:rsid w:val="624E2D81"/>
    <w:rsid w:val="65BFFB02"/>
    <w:rsid w:val="66143CD1"/>
    <w:rsid w:val="6910780F"/>
    <w:rsid w:val="6BA22DFB"/>
    <w:rsid w:val="6DEA7FA1"/>
    <w:rsid w:val="6EE82CAC"/>
    <w:rsid w:val="6EFF5CCE"/>
    <w:rsid w:val="70B515B2"/>
    <w:rsid w:val="71D5462B"/>
    <w:rsid w:val="75F448CC"/>
    <w:rsid w:val="7C940574"/>
    <w:rsid w:val="CFDD4A77"/>
    <w:rsid w:val="DFFDF05D"/>
    <w:rsid w:val="FD7EC9EF"/>
    <w:rsid w:val="FDFFD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ind w:left="120"/>
      <w:outlineLvl w:val="0"/>
    </w:pPr>
    <w:rPr>
      <w:b/>
      <w:bCs/>
      <w:sz w:val="28"/>
      <w:szCs w:val="28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spacing w:before="102"/>
      <w:ind w:left="120"/>
    </w:pPr>
    <w:rPr>
      <w:sz w:val="28"/>
      <w:szCs w:val="28"/>
    </w:rPr>
  </w:style>
  <w:style w:type="paragraph" w:styleId="5">
    <w:name w:val="Normal (Web)"/>
    <w:basedOn w:val="1"/>
    <w:unhideWhenUsed/>
    <w:qFormat/>
    <w:uiPriority w:val="99"/>
    <w:pP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宋体" w:hAnsi="宋体" w:eastAsia="宋体" w:cs="宋体"/>
      <w:snapToGrid/>
      <w:color w:val="auto"/>
      <w:sz w:val="24"/>
      <w:szCs w:val="24"/>
    </w:rPr>
  </w:style>
  <w:style w:type="character" w:styleId="8">
    <w:name w:val="Hyperlink"/>
    <w:basedOn w:val="7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3382</Words>
  <Characters>3722</Characters>
  <Lines>0</Lines>
  <Paragraphs>0</Paragraphs>
  <TotalTime>20</TotalTime>
  <ScaleCrop>false</ScaleCrop>
  <LinksUpToDate>false</LinksUpToDate>
  <CharactersWithSpaces>3937</CharactersWithSpaces>
  <Application>WPS Office_12.1.3.27451_F1E327BC-269C-435d-A152-05C5408002CA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2026-05-26T17:00:00Z</dcterms:created>
  <dc:creator>李泽欣</dc:creator>
  <cp:lastModifiedBy>李泽欣</cp:lastModifiedBy>
  <dcterms:modified xsi:type="dcterms:W3CDTF">2026-09-04T11:24:41Z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2052-12.1.3.27451</vt:lpwstr>
  </property>
  <property fmtid="{D5CDD505-2E9C-101B-9397-08002B2CF9AE}" pid="3" name="ICV">
    <vt:lpwstr>78D5A8B02E4B000E345F156AC92A1836_43</vt:lpwstr>
  </property>
  <property fmtid="{D5CDD505-2E9C-101B-9397-08002B2CF9AE}" pid="4" name="KSOTemplateDocerSaveRecord">
    <vt:lpwstr>eyJoZGlkIjoiN2U0NWU3YWZhZmIxNjM1MGFjM2RmMjc5MjNkNzJlY2EiLCJ1c2VySWQiOiIxNTY4NDc3MTY1In0=</vt:lpwstr>
  </property>
</Properties>
</file>