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120"/>
        <w:ind w:firstLine="640"/>
      </w:pPr>
      <w:bookmarkStart w:id="1" w:name="_GoBack"/>
      <w:bookmarkEnd w:id="1"/>
      <w:bookmarkStart w:id="0" w:name="_Toc19631963"/>
      <w:r>
        <w:rPr>
          <w:rFonts w:hint="eastAsia"/>
        </w:rPr>
        <w:t>西南交通大学杭州中力奖（助）学金评定办法</w:t>
      </w:r>
      <w:bookmarkEnd w:id="0"/>
    </w:p>
    <w:p>
      <w:pPr>
        <w:ind w:firstLine="480"/>
        <w:rPr>
          <w:sz w:val="21"/>
          <w:szCs w:val="21"/>
        </w:rPr>
      </w:pPr>
      <w:r>
        <w:rPr>
          <w:rFonts w:hint="eastAsia"/>
        </w:rPr>
        <w:t>杭州中力机械设备有限公司以崭新的精神风貌，坚持以人为本，关注国家教育事业的发展。为勉励西南交通大学机械学院学生在机械学科领域中勤奋学习，全面发展，成为机械学科方面的建设人才，现杭州中力机械设备有限公司和西南交通大学本着“相互支持，积极合作，共同发展”的精神，特设立“杭州中力奖（助）学金”。</w:t>
      </w:r>
    </w:p>
    <w:p>
      <w:pPr>
        <w:pStyle w:val="3"/>
      </w:pPr>
      <w:r>
        <w:rPr>
          <w:rFonts w:hint="eastAsia"/>
        </w:rPr>
        <w:t>一</w:t>
      </w:r>
      <w:r>
        <w:t>、</w:t>
      </w:r>
      <w:r>
        <w:rPr>
          <w:rFonts w:hint="eastAsia"/>
        </w:rPr>
        <w:t>奖励对象</w:t>
      </w:r>
    </w:p>
    <w:p>
      <w:pPr>
        <w:ind w:firstLine="480"/>
      </w:pPr>
      <w:r>
        <w:rPr>
          <w:rFonts w:hint="eastAsia"/>
        </w:rPr>
        <w:t>机械工程学院全体本科生与研究生</w:t>
      </w:r>
    </w:p>
    <w:p>
      <w:pPr>
        <w:pStyle w:val="3"/>
      </w:pPr>
      <w:r>
        <w:rPr>
          <w:rFonts w:hint="eastAsia"/>
        </w:rPr>
        <w:t>二</w:t>
      </w:r>
      <w:r>
        <w:t>、</w:t>
      </w:r>
      <w:r>
        <w:rPr>
          <w:rFonts w:hint="eastAsia"/>
        </w:rPr>
        <w:t>奖励人数</w:t>
      </w:r>
      <w:r>
        <w:t>及金额</w:t>
      </w:r>
    </w:p>
    <w:p>
      <w:r>
        <w:rPr>
          <w:rFonts w:hint="eastAsia"/>
        </w:rPr>
        <w:t>中力奖学金：</w:t>
      </w:r>
    </w:p>
    <w:p>
      <w:pPr>
        <w:ind w:firstLine="480"/>
      </w:pPr>
      <w:r>
        <w:rPr>
          <w:rFonts w:hint="eastAsia"/>
        </w:rPr>
        <w:t xml:space="preserve"> 5名     3000元/年.人</w:t>
      </w:r>
    </w:p>
    <w:p>
      <w:r>
        <w:rPr>
          <w:rFonts w:hint="eastAsia"/>
        </w:rPr>
        <w:t>中力助困奖学金：</w:t>
      </w:r>
    </w:p>
    <w:p>
      <w:pPr>
        <w:ind w:firstLine="480"/>
      </w:pPr>
      <w:r>
        <w:rPr>
          <w:rFonts w:hint="eastAsia"/>
        </w:rPr>
        <w:t>一等奖：2名 每人2000元/年</w:t>
      </w:r>
    </w:p>
    <w:p>
      <w:pPr>
        <w:ind w:firstLine="480"/>
      </w:pPr>
      <w:r>
        <w:rPr>
          <w:rFonts w:hint="eastAsia"/>
        </w:rPr>
        <w:t>二等奖：4名 每人1500元/年</w:t>
      </w:r>
    </w:p>
    <w:p>
      <w:pPr>
        <w:ind w:firstLine="480"/>
      </w:pPr>
      <w:r>
        <w:rPr>
          <w:rFonts w:hint="eastAsia"/>
        </w:rPr>
        <w:t>三等奖：5名 每人1000元/年</w:t>
      </w:r>
    </w:p>
    <w:p>
      <w:pPr>
        <w:pStyle w:val="3"/>
      </w:pPr>
      <w:r>
        <w:rPr>
          <w:rFonts w:hint="eastAsia"/>
        </w:rPr>
        <w:t>三</w:t>
      </w:r>
      <w:r>
        <w:t>、</w:t>
      </w:r>
      <w:r>
        <w:rPr>
          <w:rFonts w:hint="eastAsia"/>
        </w:rPr>
        <w:t>奖励条件</w:t>
      </w:r>
    </w:p>
    <w:p>
      <w:pPr>
        <w:ind w:firstLine="480"/>
      </w:pPr>
      <w:r>
        <w:rPr>
          <w:rFonts w:hint="eastAsia"/>
        </w:rPr>
        <w:t>1.热爱祖国、道德品质优良、模范遵守校纪、校规和社会公德；</w:t>
      </w:r>
    </w:p>
    <w:p>
      <w:pPr>
        <w:ind w:firstLine="480"/>
      </w:pPr>
      <w:r>
        <w:rPr>
          <w:rFonts w:hint="eastAsia"/>
        </w:rPr>
        <w:t>2.杭州中力奖学金：凡上一学年学习成绩达到二等奖学金评定条件，品学兼优的机械学科本科生和研究生均可申请该项奖学金</w:t>
      </w:r>
    </w:p>
    <w:p>
      <w:pPr>
        <w:ind w:firstLine="480"/>
      </w:pPr>
      <w:r>
        <w:rPr>
          <w:rFonts w:hint="eastAsia"/>
        </w:rPr>
        <w:t>3.杭州中力助困奖学金：学习勤奋，成绩良好。家庭经济困难且无其他经济来源，平均每月生活水平在人民币150元以下，无抽烟、酗酒等不良嗜好。</w:t>
      </w:r>
    </w:p>
    <w:p>
      <w:pPr>
        <w:ind w:firstLine="480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320C9"/>
    <w:rsid w:val="001A6D46"/>
    <w:rsid w:val="002F5A05"/>
    <w:rsid w:val="00323B43"/>
    <w:rsid w:val="003B5AF1"/>
    <w:rsid w:val="003D37D8"/>
    <w:rsid w:val="00426133"/>
    <w:rsid w:val="004358AB"/>
    <w:rsid w:val="00524C51"/>
    <w:rsid w:val="00664B8E"/>
    <w:rsid w:val="00676298"/>
    <w:rsid w:val="00701481"/>
    <w:rsid w:val="008A19A1"/>
    <w:rsid w:val="008B7726"/>
    <w:rsid w:val="00A91763"/>
    <w:rsid w:val="00B04C9D"/>
    <w:rsid w:val="00B12DE9"/>
    <w:rsid w:val="00B14423"/>
    <w:rsid w:val="00C14277"/>
    <w:rsid w:val="00CB60E9"/>
    <w:rsid w:val="00D23733"/>
    <w:rsid w:val="00D31D50"/>
    <w:rsid w:val="00D51C9A"/>
    <w:rsid w:val="00ED1664"/>
    <w:rsid w:val="00F50476"/>
    <w:rsid w:val="1A6513AA"/>
    <w:rsid w:val="32387925"/>
    <w:rsid w:val="41B13599"/>
    <w:rsid w:val="749A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widowControl w:val="0"/>
      <w:adjustRightInd/>
      <w:snapToGrid/>
      <w:spacing w:afterLines="50" w:line="360" w:lineRule="auto"/>
      <w:ind w:firstLine="200" w:firstLineChars="200"/>
      <w:jc w:val="center"/>
      <w:outlineLvl w:val="0"/>
    </w:pPr>
    <w:rPr>
      <w:rFonts w:ascii="Times New Roman" w:hAnsi="Times New Roman" w:eastAsia="方正小标宋简体"/>
      <w:bCs/>
      <w:kern w:val="44"/>
      <w:sz w:val="32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widowControl w:val="0"/>
      <w:adjustRightInd/>
      <w:snapToGrid/>
      <w:spacing w:after="0" w:line="360" w:lineRule="auto"/>
      <w:outlineLvl w:val="1"/>
    </w:pPr>
    <w:rPr>
      <w:rFonts w:ascii="Times New Roman" w:hAnsi="Times New Roman" w:eastAsia="黑体" w:cstheme="majorBidi"/>
      <w:b/>
      <w:bCs/>
      <w:kern w:val="2"/>
      <w:sz w:val="24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rFonts w:ascii="Tahoma" w:hAnsi="Tahoma"/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rFonts w:ascii="Times New Roman" w:hAnsi="Times New Roman" w:eastAsia="方正小标宋简体"/>
      <w:bCs/>
      <w:kern w:val="44"/>
      <w:sz w:val="32"/>
      <w:szCs w:val="44"/>
    </w:rPr>
  </w:style>
  <w:style w:type="character" w:customStyle="1" w:styleId="11">
    <w:name w:val="标题 2 字符"/>
    <w:basedOn w:val="7"/>
    <w:link w:val="3"/>
    <w:qFormat/>
    <w:uiPriority w:val="9"/>
    <w:rPr>
      <w:rFonts w:ascii="Times New Roman" w:hAnsi="Times New Roman" w:eastAsia="黑体" w:cstheme="majorBidi"/>
      <w:b/>
      <w:bCs/>
      <w:kern w:val="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944E5-69FA-4CA4-A3A9-14E01F3E9B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382</Characters>
  <Lines>3</Lines>
  <Paragraphs>1</Paragraphs>
  <TotalTime>1</TotalTime>
  <ScaleCrop>false</ScaleCrop>
  <LinksUpToDate>false</LinksUpToDate>
  <CharactersWithSpaces>448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XY</dc:creator>
  <cp:lastModifiedBy>微信用户</cp:lastModifiedBy>
  <dcterms:modified xsi:type="dcterms:W3CDTF">2023-10-16T11:12:37Z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3860B21DA9B24231B64E6380116F39E8_13</vt:lpwstr>
  </property>
</Properties>
</file>