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宋体" w:hAnsi="宋体" w:eastAsia="微软雅黑"/>
          <w:b/>
          <w:sz w:val="28"/>
          <w:lang w:val="en-US" w:eastAsia="zh-CN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b/>
          <w:sz w:val="28"/>
        </w:rPr>
        <w:t>小米集团202</w:t>
      </w:r>
      <w:r>
        <w:rPr>
          <w:rFonts w:hint="eastAsia" w:ascii="微软雅黑" w:hAnsi="微软雅黑" w:eastAsia="微软雅黑" w:cs="微软雅黑"/>
          <w:b/>
          <w:sz w:val="28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b/>
          <w:sz w:val="28"/>
        </w:rPr>
        <w:t>全球校园招聘</w:t>
      </w:r>
      <w:r>
        <w:rPr>
          <w:rFonts w:hint="eastAsia" w:ascii="微软雅黑" w:hAnsi="微软雅黑" w:eastAsia="微软雅黑" w:cs="微软雅黑"/>
          <w:b/>
          <w:sz w:val="28"/>
          <w:lang w:val="en-US" w:eastAsia="zh-CN"/>
        </w:rPr>
        <w:t>正在进行中</w:t>
      </w:r>
    </w:p>
    <w:p>
      <w:pPr>
        <w:adjustRightInd w:val="0"/>
        <w:snapToGrid w:val="0"/>
        <w:rPr>
          <w:rFonts w:hint="eastAsia" w:ascii="微软雅黑" w:hAnsi="微软雅黑" w:eastAsia="微软雅黑" w:cs="微软雅黑"/>
          <w:bCs/>
          <w:sz w:val="20"/>
          <w:szCs w:val="20"/>
          <w:lang w:val="en-US" w:eastAsia="zh-CN"/>
        </w:rPr>
      </w:pPr>
    </w:p>
    <w:p>
      <w:pPr>
        <w:adjustRightInd w:val="0"/>
        <w:snapToGrid w:val="0"/>
        <w:rPr>
          <w:rFonts w:hint="eastAsia" w:ascii="微软雅黑" w:hAnsi="微软雅黑" w:eastAsia="微软雅黑" w:cs="微软雅黑"/>
          <w:bCs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bCs/>
          <w:sz w:val="20"/>
          <w:szCs w:val="20"/>
          <w:lang w:val="en-US" w:eastAsia="zh-CN"/>
        </w:rPr>
        <w:t>在这个时代，我们制造梦想，心怀期待，直面技术挑战，探索创新科技，</w:t>
      </w:r>
    </w:p>
    <w:p>
      <w:pPr>
        <w:adjustRightInd w:val="0"/>
        <w:snapToGrid w:val="0"/>
        <w:rPr>
          <w:rFonts w:hint="eastAsia" w:ascii="微软雅黑" w:hAnsi="微软雅黑" w:eastAsia="微软雅黑" w:cs="微软雅黑"/>
          <w:bCs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bCs/>
          <w:sz w:val="20"/>
          <w:szCs w:val="20"/>
          <w:lang w:val="en-US" w:eastAsia="zh-CN"/>
        </w:rPr>
        <w:t>我们期待在这里遇见充满活力的你，拥抱青春的力量。</w:t>
      </w:r>
    </w:p>
    <w:p>
      <w:pPr>
        <w:adjustRightInd w:val="0"/>
        <w:snapToGrid w:val="0"/>
        <w:rPr>
          <w:rFonts w:hint="eastAsia" w:ascii="微软雅黑" w:hAnsi="微软雅黑" w:eastAsia="微软雅黑" w:cs="微软雅黑"/>
          <w:b/>
          <w:sz w:val="20"/>
          <w:szCs w:val="20"/>
        </w:rPr>
      </w:pPr>
      <w:r>
        <w:rPr>
          <w:rFonts w:hint="eastAsia" w:ascii="微软雅黑" w:hAnsi="微软雅黑" w:eastAsia="微软雅黑" w:cs="微软雅黑"/>
          <w:bCs/>
          <w:sz w:val="20"/>
          <w:szCs w:val="20"/>
          <w:lang w:val="en-US" w:eastAsia="zh-CN"/>
        </w:rPr>
        <w:t>小米集团2023全球校园招聘正在进行中，期待你的到来！</w:t>
      </w:r>
    </w:p>
    <w:p>
      <w:pPr>
        <w:adjustRightInd w:val="0"/>
        <w:snapToGrid w:val="0"/>
        <w:rPr>
          <w:rFonts w:hint="eastAsia" w:ascii="微软雅黑" w:hAnsi="微软雅黑" w:eastAsia="微软雅黑" w:cs="微软雅黑"/>
          <w:b/>
          <w:sz w:val="20"/>
          <w:szCs w:val="20"/>
        </w:rPr>
      </w:pPr>
    </w:p>
    <w:p>
      <w:pPr>
        <w:numPr>
          <w:ilvl w:val="0"/>
          <w:numId w:val="1"/>
        </w:numPr>
        <w:adjustRightInd w:val="0"/>
        <w:snapToGrid w:val="0"/>
        <w:rPr>
          <w:rFonts w:hint="eastAsia" w:ascii="微软雅黑" w:hAnsi="微软雅黑" w:eastAsia="微软雅黑" w:cs="微软雅黑"/>
          <w:b/>
          <w:sz w:val="20"/>
          <w:szCs w:val="20"/>
        </w:rPr>
      </w:pPr>
      <w:r>
        <w:rPr>
          <w:rFonts w:hint="eastAsia" w:ascii="微软雅黑" w:hAnsi="微软雅黑" w:eastAsia="微软雅黑" w:cs="微软雅黑"/>
          <w:b/>
          <w:sz w:val="20"/>
          <w:szCs w:val="20"/>
          <w:lang w:val="en-US" w:eastAsia="zh-CN"/>
        </w:rPr>
        <w:t>热招岗位</w:t>
      </w:r>
      <w:r>
        <w:rPr>
          <w:rFonts w:hint="eastAsia" w:ascii="微软雅黑" w:hAnsi="微软雅黑" w:eastAsia="微软雅黑" w:cs="微软雅黑"/>
          <w:b/>
          <w:sz w:val="20"/>
          <w:szCs w:val="20"/>
        </w:rPr>
        <w:t>：</w:t>
      </w:r>
    </w:p>
    <w:tbl>
      <w:tblPr>
        <w:tblStyle w:val="5"/>
        <w:tblW w:w="9315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3337"/>
        <w:gridCol w:w="1367"/>
        <w:gridCol w:w="33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岗位类别</w:t>
            </w:r>
          </w:p>
        </w:tc>
        <w:tc>
          <w:tcPr>
            <w:tcW w:w="3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岗位类别</w:t>
            </w:r>
          </w:p>
        </w:tc>
        <w:tc>
          <w:tcPr>
            <w:tcW w:w="33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岗位名称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300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软件研发类</w:t>
            </w:r>
          </w:p>
        </w:tc>
        <w:tc>
          <w:tcPr>
            <w:tcW w:w="3337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Android Framework工程师-手机</w:t>
            </w:r>
          </w:p>
        </w:tc>
        <w:tc>
          <w:tcPr>
            <w:tcW w:w="1367" w:type="dxa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硬件研发类</w:t>
            </w:r>
          </w:p>
        </w:tc>
        <w:tc>
          <w:tcPr>
            <w:tcW w:w="331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PCB工程师-手机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300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3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Android开发工程师</w:t>
            </w:r>
          </w:p>
        </w:tc>
        <w:tc>
          <w:tcPr>
            <w:tcW w:w="1367" w:type="dxa"/>
            <w:vMerge w:val="continue"/>
            <w:tcBorders>
              <w:left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车间工程师-汽车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300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3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测试开发工程师</w:t>
            </w:r>
          </w:p>
        </w:tc>
        <w:tc>
          <w:tcPr>
            <w:tcW w:w="1367" w:type="dxa"/>
            <w:vMerge w:val="continue"/>
            <w:tcBorders>
              <w:left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射频工程师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300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3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无线通信测试工程师</w:t>
            </w:r>
          </w:p>
        </w:tc>
        <w:tc>
          <w:tcPr>
            <w:tcW w:w="1367" w:type="dxa"/>
            <w:vMerge w:val="continue"/>
            <w:tcBorders>
              <w:left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音频工程师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300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3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嵌入式软件工程师</w:t>
            </w:r>
          </w:p>
        </w:tc>
        <w:tc>
          <w:tcPr>
            <w:tcW w:w="1367" w:type="dxa"/>
            <w:vMerge w:val="continue"/>
            <w:tcBorders>
              <w:left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自动化工程师-手机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300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3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安全研发工程师</w:t>
            </w:r>
          </w:p>
        </w:tc>
        <w:tc>
          <w:tcPr>
            <w:tcW w:w="1367" w:type="dxa"/>
            <w:vMerge w:val="continue"/>
            <w:tcBorders>
              <w:left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系统功耗工程师-手机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300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3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软件开发工程师-BSP方向</w:t>
            </w:r>
          </w:p>
        </w:tc>
        <w:tc>
          <w:tcPr>
            <w:tcW w:w="1367" w:type="dxa"/>
            <w:vMerge w:val="continue"/>
            <w:tcBorders>
              <w:left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单板工艺工程师-手机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300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3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软件开发工程师-云原生方向</w:t>
            </w:r>
          </w:p>
        </w:tc>
        <w:tc>
          <w:tcPr>
            <w:tcW w:w="1367" w:type="dxa"/>
            <w:vMerge w:val="continue"/>
            <w:tcBorders>
              <w:left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质量工程师-手机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300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3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软件研发工程师-SOC方向</w:t>
            </w:r>
          </w:p>
        </w:tc>
        <w:tc>
          <w:tcPr>
            <w:tcW w:w="1367" w:type="dxa"/>
            <w:vMerge w:val="continue"/>
            <w:tcBorders>
              <w:left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基带测试工程师-手机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300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3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SOC系统安全工程师</w:t>
            </w:r>
          </w:p>
        </w:tc>
        <w:tc>
          <w:tcPr>
            <w:tcW w:w="1367" w:type="dxa"/>
            <w:vMerge w:val="continue"/>
            <w:tcBorders>
              <w:left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射频验证测试工程师-手机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300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3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系统软件工程师</w:t>
            </w:r>
          </w:p>
        </w:tc>
        <w:tc>
          <w:tcPr>
            <w:tcW w:w="1367" w:type="dxa"/>
            <w:vMerge w:val="continue"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辐射测试工程师-手机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300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3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运维开发工程师</w:t>
            </w:r>
          </w:p>
        </w:tc>
        <w:tc>
          <w:tcPr>
            <w:tcW w:w="1367" w:type="dxa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其他</w:t>
            </w:r>
          </w:p>
        </w:tc>
        <w:tc>
          <w:tcPr>
            <w:tcW w:w="331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300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3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图像调校工程师</w:t>
            </w:r>
          </w:p>
        </w:tc>
        <w:tc>
          <w:tcPr>
            <w:tcW w:w="1367" w:type="dxa"/>
            <w:vMerge w:val="continue"/>
            <w:tcBorders>
              <w:left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认证工程师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300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3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相机画质评测工程师-手机</w:t>
            </w:r>
          </w:p>
        </w:tc>
        <w:tc>
          <w:tcPr>
            <w:tcW w:w="1367" w:type="dxa"/>
            <w:vMerge w:val="continue"/>
            <w:tcBorders>
              <w:left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产品行销专员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300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3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整车架构仿真平台开发工程师-汽车</w:t>
            </w:r>
          </w:p>
        </w:tc>
        <w:tc>
          <w:tcPr>
            <w:tcW w:w="1367" w:type="dxa"/>
            <w:vMerge w:val="continue"/>
            <w:tcBorders>
              <w:left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客服专员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300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3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整车网络开发工程师-汽车</w:t>
            </w:r>
          </w:p>
        </w:tc>
        <w:tc>
          <w:tcPr>
            <w:tcW w:w="1367" w:type="dxa"/>
            <w:vMerge w:val="continue"/>
            <w:tcBorders>
              <w:left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物流主管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300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3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Telematics开发工程师-汽车</w:t>
            </w:r>
          </w:p>
        </w:tc>
        <w:tc>
          <w:tcPr>
            <w:tcW w:w="1367" w:type="dxa"/>
            <w:vMerge w:val="continue"/>
            <w:tcBorders>
              <w:left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售后服务管理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300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3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售前技术工程师</w:t>
            </w:r>
          </w:p>
        </w:tc>
        <w:tc>
          <w:tcPr>
            <w:tcW w:w="1367" w:type="dxa"/>
            <w:vMerge w:val="continue"/>
            <w:tcBorders>
              <w:left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3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售后技术工程师</w:t>
            </w:r>
          </w:p>
        </w:tc>
        <w:tc>
          <w:tcPr>
            <w:tcW w:w="1367" w:type="dxa"/>
            <w:vMerge w:val="continue"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CMF设计师-手机</w:t>
            </w:r>
          </w:p>
        </w:tc>
      </w:tr>
    </w:tbl>
    <w:p>
      <w:pPr>
        <w:adjustRightInd w:val="0"/>
        <w:snapToGrid w:val="0"/>
        <w:rPr>
          <w:rFonts w:hint="default" w:ascii="微软雅黑" w:hAnsi="微软雅黑" w:eastAsia="微软雅黑" w:cs="微软雅黑"/>
          <w:bCs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bCs/>
          <w:sz w:val="20"/>
          <w:szCs w:val="20"/>
          <w:lang w:val="en-US" w:eastAsia="zh-CN"/>
        </w:rPr>
        <w:t>（更多岗位，请至小米集团校园招聘官网查看）</w:t>
      </w:r>
    </w:p>
    <w:p>
      <w:pPr>
        <w:adjustRightInd w:val="0"/>
        <w:snapToGrid w:val="0"/>
        <w:rPr>
          <w:rFonts w:ascii="微软雅黑" w:hAnsi="微软雅黑" w:eastAsia="微软雅黑" w:cs="微软雅黑"/>
          <w:bCs/>
          <w:sz w:val="20"/>
          <w:szCs w:val="20"/>
        </w:rPr>
      </w:pPr>
    </w:p>
    <w:p>
      <w:pPr>
        <w:adjustRightInd w:val="0"/>
        <w:snapToGrid w:val="0"/>
        <w:rPr>
          <w:rFonts w:ascii="微软雅黑" w:hAnsi="微软雅黑" w:eastAsia="微软雅黑" w:cs="微软雅黑"/>
          <w:b/>
          <w:sz w:val="20"/>
          <w:szCs w:val="20"/>
        </w:rPr>
      </w:pPr>
      <w:r>
        <w:rPr>
          <w:rFonts w:hint="eastAsia" w:ascii="微软雅黑" w:hAnsi="微软雅黑" w:eastAsia="微软雅黑" w:cs="微软雅黑"/>
          <w:b/>
          <w:sz w:val="20"/>
          <w:szCs w:val="20"/>
        </w:rPr>
        <w:t>二、校园招聘对象：</w:t>
      </w:r>
    </w:p>
    <w:p>
      <w:pPr>
        <w:adjustRightInd w:val="0"/>
        <w:snapToGrid w:val="0"/>
        <w:rPr>
          <w:rFonts w:ascii="微软雅黑" w:hAnsi="微软雅黑" w:eastAsia="微软雅黑" w:cs="微软雅黑"/>
          <w:sz w:val="20"/>
          <w:szCs w:val="20"/>
        </w:rPr>
      </w:pPr>
      <w:r>
        <w:rPr>
          <w:rFonts w:hint="eastAsia" w:ascii="微软雅黑" w:hAnsi="微软雅黑" w:eastAsia="微软雅黑" w:cs="微软雅黑"/>
          <w:sz w:val="20"/>
          <w:szCs w:val="20"/>
        </w:rPr>
        <w:t>毕业时间在202</w:t>
      </w:r>
      <w:r>
        <w:rPr>
          <w:rFonts w:hint="eastAsia" w:ascii="微软雅黑" w:hAnsi="微软雅黑" w:eastAsia="微软雅黑" w:cs="微软雅黑"/>
          <w:sz w:val="20"/>
          <w:szCs w:val="20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sz w:val="20"/>
          <w:szCs w:val="20"/>
        </w:rPr>
        <w:t>年1月1日-202</w:t>
      </w:r>
      <w:r>
        <w:rPr>
          <w:rFonts w:hint="eastAsia" w:ascii="微软雅黑" w:hAnsi="微软雅黑" w:eastAsia="微软雅黑" w:cs="微软雅黑"/>
          <w:sz w:val="20"/>
          <w:szCs w:val="20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sz w:val="20"/>
          <w:szCs w:val="20"/>
        </w:rPr>
        <w:t>年12月31日的国内毕业生；</w:t>
      </w:r>
    </w:p>
    <w:p>
      <w:pPr>
        <w:adjustRightInd w:val="0"/>
        <w:snapToGrid w:val="0"/>
        <w:rPr>
          <w:rFonts w:ascii="微软雅黑" w:hAnsi="微软雅黑" w:eastAsia="微软雅黑" w:cs="微软雅黑"/>
          <w:sz w:val="20"/>
          <w:szCs w:val="20"/>
        </w:rPr>
      </w:pPr>
      <w:r>
        <w:rPr>
          <w:rFonts w:hint="eastAsia" w:ascii="微软雅黑" w:hAnsi="微软雅黑" w:eastAsia="微软雅黑" w:cs="微软雅黑"/>
          <w:sz w:val="20"/>
          <w:szCs w:val="20"/>
        </w:rPr>
        <w:t>毕业时间在202</w:t>
      </w:r>
      <w:r>
        <w:rPr>
          <w:rFonts w:hint="eastAsia" w:ascii="微软雅黑" w:hAnsi="微软雅黑" w:eastAsia="微软雅黑" w:cs="微软雅黑"/>
          <w:sz w:val="20"/>
          <w:szCs w:val="20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sz w:val="20"/>
          <w:szCs w:val="20"/>
        </w:rPr>
        <w:t>年7月1日-202</w:t>
      </w:r>
      <w:r>
        <w:rPr>
          <w:rFonts w:hint="eastAsia" w:ascii="微软雅黑" w:hAnsi="微软雅黑" w:eastAsia="微软雅黑" w:cs="微软雅黑"/>
          <w:sz w:val="20"/>
          <w:szCs w:val="20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sz w:val="20"/>
          <w:szCs w:val="20"/>
        </w:rPr>
        <w:t>年12月31日的海外留学生。</w:t>
      </w:r>
    </w:p>
    <w:p>
      <w:pPr>
        <w:adjustRightInd w:val="0"/>
        <w:snapToGrid w:val="0"/>
        <w:jc w:val="left"/>
        <w:rPr>
          <w:rFonts w:ascii="微软雅黑" w:hAnsi="微软雅黑" w:eastAsia="微软雅黑" w:cs="微软雅黑"/>
          <w:b/>
          <w:sz w:val="20"/>
          <w:szCs w:val="20"/>
        </w:rPr>
      </w:pPr>
    </w:p>
    <w:p>
      <w:pPr>
        <w:numPr>
          <w:ilvl w:val="0"/>
          <w:numId w:val="2"/>
        </w:numPr>
        <w:adjustRightInd w:val="0"/>
        <w:snapToGrid w:val="0"/>
        <w:jc w:val="left"/>
        <w:rPr>
          <w:rFonts w:ascii="微软雅黑" w:hAnsi="微软雅黑" w:eastAsia="微软雅黑" w:cs="微软雅黑"/>
          <w:b/>
          <w:sz w:val="20"/>
          <w:szCs w:val="20"/>
        </w:rPr>
      </w:pPr>
      <w:r>
        <w:rPr>
          <w:rFonts w:hint="eastAsia" w:ascii="微软雅黑" w:hAnsi="微软雅黑" w:eastAsia="微软雅黑" w:cs="微软雅黑"/>
          <w:b/>
          <w:sz w:val="20"/>
          <w:szCs w:val="20"/>
        </w:rPr>
        <w:t>通关攻略，解锁C位：</w:t>
      </w:r>
    </w:p>
    <w:p>
      <w:pPr>
        <w:adjustRightInd w:val="0"/>
        <w:snapToGrid w:val="0"/>
        <w:jc w:val="left"/>
        <w:rPr>
          <w:rFonts w:ascii="微软雅黑" w:hAnsi="微软雅黑" w:eastAsia="微软雅黑" w:cs="微软雅黑"/>
          <w:bCs/>
          <w:sz w:val="20"/>
          <w:szCs w:val="20"/>
        </w:rPr>
      </w:pPr>
      <w:r>
        <w:rPr>
          <w:rFonts w:hint="eastAsia" w:ascii="微软雅黑" w:hAnsi="微软雅黑" w:eastAsia="微软雅黑" w:cs="微软雅黑"/>
          <w:bCs/>
          <w:sz w:val="20"/>
          <w:szCs w:val="20"/>
        </w:rPr>
        <w:t>网申时间：</w:t>
      </w:r>
      <w:r>
        <w:rPr>
          <w:rFonts w:hint="eastAsia" w:ascii="微软雅黑" w:hAnsi="微软雅黑" w:eastAsia="微软雅黑" w:cs="微软雅黑"/>
          <w:bCs/>
          <w:sz w:val="20"/>
          <w:szCs w:val="20"/>
          <w:lang w:val="en-US" w:eastAsia="zh-CN"/>
        </w:rPr>
        <w:t>截至</w:t>
      </w:r>
      <w:r>
        <w:rPr>
          <w:rFonts w:hint="eastAsia" w:ascii="微软雅黑" w:hAnsi="微软雅黑" w:eastAsia="微软雅黑" w:cs="微软雅黑"/>
          <w:bCs/>
          <w:sz w:val="20"/>
          <w:szCs w:val="20"/>
        </w:rPr>
        <w:t>12月底；</w:t>
      </w:r>
    </w:p>
    <w:p>
      <w:pPr>
        <w:widowControl/>
        <w:shd w:val="clear" w:color="auto" w:fill="FFFFFF"/>
        <w:adjustRightInd w:val="0"/>
        <w:snapToGrid w:val="0"/>
        <w:jc w:val="left"/>
        <w:rPr>
          <w:rFonts w:hint="eastAsia" w:ascii="微软雅黑" w:hAnsi="微软雅黑" w:eastAsia="微软雅黑" w:cs="微软雅黑"/>
          <w:sz w:val="20"/>
          <w:szCs w:val="20"/>
        </w:rPr>
      </w:pPr>
      <w:r>
        <w:rPr>
          <w:rFonts w:hint="eastAsia" w:ascii="微软雅黑" w:hAnsi="微软雅黑" w:eastAsia="微软雅黑" w:cs="微软雅黑"/>
          <w:sz w:val="20"/>
          <w:szCs w:val="20"/>
        </w:rPr>
        <w:t>网申流程：网申→简历初筛→测评→笔试（部分职位）→简历复筛→面试→offer</w:t>
      </w:r>
    </w:p>
    <w:p>
      <w:pPr>
        <w:widowControl/>
        <w:shd w:val="clear" w:color="auto" w:fill="FFFFFF"/>
        <w:adjustRightInd w:val="0"/>
        <w:snapToGrid w:val="0"/>
        <w:jc w:val="left"/>
        <w:rPr>
          <w:rFonts w:hint="eastAsia" w:ascii="微软雅黑" w:hAnsi="微软雅黑" w:eastAsia="微软雅黑" w:cs="微软雅黑"/>
          <w:sz w:val="20"/>
          <w:szCs w:val="20"/>
        </w:rPr>
      </w:pPr>
    </w:p>
    <w:p>
      <w:pPr>
        <w:widowControl/>
        <w:shd w:val="clear" w:color="auto" w:fill="FFFFFF"/>
        <w:adjustRightInd w:val="0"/>
        <w:snapToGrid w:val="0"/>
        <w:jc w:val="left"/>
        <w:rPr>
          <w:rFonts w:ascii="微软雅黑" w:hAnsi="微软雅黑" w:eastAsia="微软雅黑" w:cs="微软雅黑"/>
          <w:sz w:val="20"/>
          <w:szCs w:val="20"/>
        </w:rPr>
      </w:pPr>
      <w:r>
        <w:rPr>
          <w:rFonts w:hint="eastAsia" w:ascii="微软雅黑" w:hAnsi="微软雅黑" w:eastAsia="微软雅黑" w:cs="微软雅黑"/>
          <w:sz w:val="20"/>
          <w:szCs w:val="20"/>
        </w:rPr>
        <w:t>注意事项：</w:t>
      </w:r>
    </w:p>
    <w:p>
      <w:pPr>
        <w:widowControl/>
        <w:numPr>
          <w:ilvl w:val="0"/>
          <w:numId w:val="0"/>
        </w:numPr>
        <w:shd w:val="clear" w:color="auto" w:fill="FFFFFF"/>
        <w:adjustRightInd w:val="0"/>
        <w:snapToGrid w:val="0"/>
        <w:ind w:leftChars="0"/>
        <w:jc w:val="left"/>
        <w:rPr>
          <w:rFonts w:hint="default" w:ascii="微软雅黑" w:hAnsi="微软雅黑" w:eastAsia="微软雅黑" w:cs="微软雅黑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sz w:val="20"/>
          <w:szCs w:val="20"/>
          <w:lang w:val="en-US" w:eastAsia="zh-CN"/>
        </w:rPr>
        <w:t>每位同学可申请2个职位，只有一个申请可在应聘流程中，若2次机会已使用，通过内推可以继续投递新的职位。</w:t>
      </w:r>
    </w:p>
    <w:p>
      <w:pPr>
        <w:widowControl/>
        <w:numPr>
          <w:ilvl w:val="0"/>
          <w:numId w:val="0"/>
        </w:numPr>
        <w:shd w:val="clear" w:color="auto" w:fill="FFFFFF"/>
        <w:adjustRightInd w:val="0"/>
        <w:snapToGrid w:val="0"/>
        <w:ind w:leftChars="0"/>
        <w:jc w:val="left"/>
        <w:rPr>
          <w:rFonts w:hint="eastAsia" w:ascii="微软雅黑" w:hAnsi="微软雅黑" w:eastAsia="微软雅黑" w:cs="微软雅黑"/>
          <w:sz w:val="20"/>
          <w:szCs w:val="20"/>
          <w:lang w:val="en-US" w:eastAsia="zh-CN"/>
        </w:rPr>
      </w:pPr>
    </w:p>
    <w:p>
      <w:pPr>
        <w:adjustRightInd w:val="0"/>
        <w:snapToGrid w:val="0"/>
        <w:jc w:val="left"/>
        <w:rPr>
          <w:rFonts w:ascii="微软雅黑" w:hAnsi="微软雅黑" w:eastAsia="微软雅黑" w:cs="微软雅黑"/>
          <w:b/>
          <w:sz w:val="20"/>
          <w:szCs w:val="20"/>
        </w:rPr>
      </w:pPr>
      <w:r>
        <w:rPr>
          <w:rFonts w:hint="eastAsia" w:ascii="微软雅黑" w:hAnsi="微软雅黑" w:eastAsia="微软雅黑" w:cs="微软雅黑"/>
          <w:b/>
          <w:sz w:val="20"/>
          <w:szCs w:val="20"/>
        </w:rPr>
        <w:t>四、工作地点：</w:t>
      </w:r>
    </w:p>
    <w:p>
      <w:pPr>
        <w:adjustRightInd w:val="0"/>
        <w:snapToGrid w:val="0"/>
        <w:jc w:val="left"/>
        <w:rPr>
          <w:rFonts w:ascii="微软雅黑" w:hAnsi="微软雅黑" w:eastAsia="微软雅黑" w:cs="微软雅黑"/>
          <w:b w:val="0"/>
          <w:bCs/>
          <w:color w:val="auto"/>
          <w:sz w:val="20"/>
          <w:szCs w:val="20"/>
        </w:rPr>
      </w:pPr>
      <w:r>
        <w:rPr>
          <w:rFonts w:ascii="微软雅黑" w:hAnsi="微软雅黑" w:eastAsia="微软雅黑" w:cs="微软雅黑"/>
          <w:b w:val="0"/>
          <w:bCs/>
          <w:color w:val="auto"/>
          <w:sz w:val="20"/>
          <w:szCs w:val="20"/>
        </w:rPr>
        <w:t>北京、深圳、上海、南京、武汉、成都、重庆、西安、海外</w:t>
      </w:r>
    </w:p>
    <w:p>
      <w:pPr>
        <w:adjustRightInd w:val="0"/>
        <w:snapToGrid w:val="0"/>
        <w:jc w:val="left"/>
        <w:rPr>
          <w:rFonts w:ascii="微软雅黑" w:hAnsi="微软雅黑" w:eastAsia="微软雅黑" w:cs="微软雅黑"/>
          <w:b w:val="0"/>
          <w:bCs/>
          <w:color w:val="auto"/>
          <w:sz w:val="20"/>
          <w:szCs w:val="20"/>
        </w:rPr>
      </w:pPr>
    </w:p>
    <w:p>
      <w:pPr>
        <w:numPr>
          <w:ilvl w:val="0"/>
          <w:numId w:val="3"/>
        </w:numPr>
        <w:adjustRightInd w:val="0"/>
        <w:snapToGrid w:val="0"/>
        <w:jc w:val="left"/>
        <w:rPr>
          <w:rFonts w:ascii="微软雅黑" w:hAnsi="微软雅黑" w:eastAsia="微软雅黑" w:cs="微软雅黑"/>
          <w:b/>
          <w:sz w:val="20"/>
          <w:szCs w:val="20"/>
        </w:rPr>
      </w:pPr>
      <w:r>
        <w:rPr>
          <w:rFonts w:hint="eastAsia" w:ascii="微软雅黑" w:hAnsi="微软雅黑" w:eastAsia="微软雅黑" w:cs="微软雅黑"/>
          <w:b/>
          <w:sz w:val="20"/>
          <w:szCs w:val="20"/>
        </w:rPr>
        <w:t>加入小米，成长快人一步：</w:t>
      </w:r>
    </w:p>
    <w:p>
      <w:pPr>
        <w:adjustRightInd w:val="0"/>
        <w:snapToGrid w:val="0"/>
        <w:jc w:val="left"/>
        <w:rPr>
          <w:rFonts w:ascii="微软雅黑" w:hAnsi="微软雅黑" w:eastAsia="微软雅黑" w:cs="微软雅黑"/>
          <w:bCs/>
          <w:sz w:val="20"/>
          <w:szCs w:val="20"/>
        </w:rPr>
      </w:pPr>
      <w:r>
        <w:rPr>
          <w:rFonts w:hint="eastAsia" w:ascii="微软雅黑" w:hAnsi="微软雅黑" w:eastAsia="微软雅黑" w:cs="微软雅黑"/>
          <w:bCs/>
          <w:sz w:val="20"/>
          <w:szCs w:val="20"/>
        </w:rPr>
        <w:t>1、应届生培养计划赋能，让你初入职场亦可大展身手，成长道路清晰明确；</w:t>
      </w:r>
    </w:p>
    <w:p>
      <w:pPr>
        <w:adjustRightInd w:val="0"/>
        <w:snapToGrid w:val="0"/>
        <w:jc w:val="left"/>
        <w:rPr>
          <w:rFonts w:ascii="微软雅黑" w:hAnsi="微软雅黑" w:eastAsia="微软雅黑" w:cs="微软雅黑"/>
          <w:bCs/>
          <w:sz w:val="20"/>
          <w:szCs w:val="20"/>
        </w:rPr>
      </w:pPr>
      <w:r>
        <w:rPr>
          <w:rFonts w:hint="eastAsia" w:ascii="微软雅黑" w:hAnsi="微软雅黑" w:eastAsia="微软雅黑" w:cs="微软雅黑"/>
          <w:bCs/>
          <w:sz w:val="20"/>
          <w:szCs w:val="20"/>
        </w:rPr>
        <w:t>2、大量资源辅助及行业领先技术让你的成长不设上限；</w:t>
      </w:r>
    </w:p>
    <w:p>
      <w:pPr>
        <w:adjustRightInd w:val="0"/>
        <w:snapToGrid w:val="0"/>
        <w:jc w:val="left"/>
        <w:rPr>
          <w:rFonts w:ascii="微软雅黑" w:hAnsi="微软雅黑" w:eastAsia="微软雅黑" w:cs="微软雅黑"/>
          <w:bCs/>
          <w:sz w:val="20"/>
          <w:szCs w:val="20"/>
        </w:rPr>
      </w:pPr>
      <w:r>
        <w:rPr>
          <w:rFonts w:hint="eastAsia" w:ascii="微软雅黑" w:hAnsi="微软雅黑" w:eastAsia="微软雅黑" w:cs="微软雅黑"/>
          <w:bCs/>
          <w:sz w:val="20"/>
          <w:szCs w:val="20"/>
        </w:rPr>
        <w:t>3、年轻、包容、高效、多元的文化氛围，工作之余更好地享受生活。</w:t>
      </w:r>
    </w:p>
    <w:p>
      <w:pPr>
        <w:adjustRightInd w:val="0"/>
        <w:snapToGrid w:val="0"/>
        <w:jc w:val="left"/>
        <w:rPr>
          <w:rFonts w:ascii="微软雅黑" w:hAnsi="微软雅黑" w:eastAsia="微软雅黑" w:cs="微软雅黑"/>
          <w:bCs/>
          <w:sz w:val="20"/>
          <w:szCs w:val="20"/>
        </w:rPr>
      </w:pPr>
    </w:p>
    <w:p>
      <w:pPr>
        <w:adjustRightInd w:val="0"/>
        <w:snapToGrid w:val="0"/>
        <w:rPr>
          <w:rFonts w:ascii="微软雅黑" w:hAnsi="微软雅黑" w:eastAsia="微软雅黑" w:cs="微软雅黑"/>
          <w:b/>
          <w:sz w:val="20"/>
          <w:szCs w:val="20"/>
        </w:rPr>
      </w:pPr>
      <w:r>
        <w:rPr>
          <w:rFonts w:hint="eastAsia" w:ascii="微软雅黑" w:hAnsi="微软雅黑" w:eastAsia="微软雅黑" w:cs="微软雅黑"/>
          <w:b/>
          <w:sz w:val="20"/>
          <w:szCs w:val="20"/>
        </w:rPr>
        <w:t>六、投递指南：</w:t>
      </w:r>
    </w:p>
    <w:p>
      <w:pPr>
        <w:adjustRightInd w:val="0"/>
        <w:snapToGrid w:val="0"/>
        <w:rPr>
          <w:rFonts w:hint="eastAsia" w:ascii="微软雅黑" w:hAnsi="微软雅黑" w:eastAsia="微软雅黑" w:cs="微软雅黑"/>
          <w:sz w:val="20"/>
          <w:szCs w:val="20"/>
        </w:rPr>
      </w:pPr>
      <w:r>
        <w:rPr>
          <w:rFonts w:hint="eastAsia" w:ascii="微软雅黑" w:hAnsi="微软雅黑" w:eastAsia="微软雅黑" w:cs="微软雅黑"/>
          <w:sz w:val="20"/>
          <w:szCs w:val="20"/>
        </w:rPr>
        <w:t>1、登陆小米集团校园招聘官网：</w:t>
      </w:r>
    </w:p>
    <w:p>
      <w:pPr>
        <w:keepNext w:val="0"/>
        <w:keepLines w:val="0"/>
        <w:widowControl/>
        <w:suppressLineNumbers w:val="0"/>
        <w:jc w:val="left"/>
        <w:rPr>
          <w:rStyle w:val="8"/>
          <w:rFonts w:hint="eastAsia" w:ascii="微软雅黑" w:hAnsi="微软雅黑" w:eastAsia="微软雅黑" w:cs="微软雅黑"/>
          <w:sz w:val="20"/>
          <w:szCs w:val="20"/>
        </w:rPr>
      </w:pPr>
      <w:r>
        <w:rPr>
          <w:rStyle w:val="8"/>
          <w:rFonts w:hint="eastAsia" w:ascii="微软雅黑" w:hAnsi="微软雅黑" w:eastAsia="微软雅黑" w:cs="微软雅黑"/>
          <w:sz w:val="20"/>
          <w:szCs w:val="20"/>
          <w:lang w:val="en-US" w:eastAsia="zh-CN"/>
        </w:rPr>
        <w:fldChar w:fldCharType="begin"/>
      </w:r>
      <w:r>
        <w:rPr>
          <w:rStyle w:val="8"/>
          <w:rFonts w:hint="eastAsia" w:ascii="微软雅黑" w:hAnsi="微软雅黑" w:eastAsia="微软雅黑" w:cs="微软雅黑"/>
          <w:sz w:val="20"/>
          <w:szCs w:val="20"/>
          <w:lang w:val="en-US" w:eastAsia="zh-CN"/>
        </w:rPr>
        <w:instrText xml:space="preserve"> HYPERLINK "https://hr.xiaomi.com/campus?sourceToken=d6762ddf5ea74bd42df41e57c6ce0c35" \l "/" \t "_blank" </w:instrText>
      </w:r>
      <w:r>
        <w:rPr>
          <w:rStyle w:val="8"/>
          <w:rFonts w:hint="eastAsia" w:ascii="微软雅黑" w:hAnsi="微软雅黑" w:eastAsia="微软雅黑" w:cs="微软雅黑"/>
          <w:sz w:val="20"/>
          <w:szCs w:val="20"/>
          <w:lang w:val="en-US" w:eastAsia="zh-CN"/>
        </w:rPr>
        <w:fldChar w:fldCharType="separate"/>
      </w:r>
      <w:r>
        <w:rPr>
          <w:rStyle w:val="8"/>
          <w:rFonts w:hint="eastAsia" w:ascii="微软雅黑" w:hAnsi="微软雅黑" w:eastAsia="微软雅黑" w:cs="微软雅黑"/>
          <w:sz w:val="20"/>
          <w:szCs w:val="20"/>
        </w:rPr>
        <w:t>https://hr.xiaomi.com/campus?sourceToken=d6762ddf5ea74bd42df41e57c6ce0c35#/</w:t>
      </w:r>
      <w:r>
        <w:rPr>
          <w:rStyle w:val="8"/>
          <w:rFonts w:hint="eastAsia" w:ascii="微软雅黑" w:hAnsi="微软雅黑" w:eastAsia="微软雅黑" w:cs="微软雅黑"/>
          <w:sz w:val="20"/>
          <w:szCs w:val="20"/>
          <w:lang w:val="en-US" w:eastAsia="zh-CN"/>
        </w:rPr>
        <w:fldChar w:fldCharType="end"/>
      </w:r>
    </w:p>
    <w:p>
      <w:pPr>
        <w:adjustRightInd w:val="0"/>
        <w:snapToGrid w:val="0"/>
        <w:rPr>
          <w:rFonts w:ascii="微软雅黑" w:hAnsi="微软雅黑" w:eastAsia="微软雅黑" w:cs="微软雅黑"/>
          <w:sz w:val="20"/>
          <w:szCs w:val="20"/>
        </w:rPr>
      </w:pPr>
      <w:r>
        <w:rPr>
          <w:rFonts w:hint="eastAsia" w:ascii="微软雅黑" w:hAnsi="微软雅黑" w:eastAsia="微软雅黑" w:cs="微软雅黑"/>
          <w:sz w:val="20"/>
          <w:szCs w:val="20"/>
        </w:rPr>
        <w:t>2、</w:t>
      </w:r>
      <w:r>
        <w:rPr>
          <w:rFonts w:hint="eastAsia" w:ascii="微软雅黑" w:hAnsi="微软雅黑" w:eastAsia="微软雅黑" w:cs="微软雅黑"/>
          <w:sz w:val="20"/>
          <w:szCs w:val="20"/>
          <w:lang w:val="en-US" w:eastAsia="zh-CN"/>
        </w:rPr>
        <w:t>或</w:t>
      </w:r>
      <w:r>
        <w:rPr>
          <w:rFonts w:hint="eastAsia" w:ascii="微软雅黑" w:hAnsi="微软雅黑" w:eastAsia="微软雅黑" w:cs="微软雅黑"/>
          <w:sz w:val="20"/>
          <w:szCs w:val="20"/>
        </w:rPr>
        <w:t>扫描二维码，选择具体的招聘项目：</w:t>
      </w:r>
    </w:p>
    <w:p>
      <w:pPr>
        <w:adjustRightInd w:val="0"/>
        <w:snapToGrid w:val="0"/>
        <w:jc w:val="center"/>
        <w:rPr>
          <w:rFonts w:hint="eastAsia" w:ascii="微软雅黑" w:hAnsi="微软雅黑" w:eastAsia="微软雅黑" w:cs="微软雅黑"/>
          <w:b/>
          <w:sz w:val="20"/>
          <w:szCs w:val="20"/>
          <w:lang w:eastAsia="zh-CN"/>
        </w:rPr>
      </w:pPr>
      <w:r>
        <w:rPr>
          <w:rFonts w:hint="eastAsia" w:ascii="微软雅黑" w:hAnsi="微软雅黑" w:eastAsia="微软雅黑" w:cs="微软雅黑"/>
          <w:b/>
          <w:sz w:val="20"/>
          <w:szCs w:val="20"/>
          <w:lang w:eastAsia="zh-CN"/>
        </w:rPr>
        <w:drawing>
          <wp:inline distT="0" distB="0" distL="114300" distR="114300">
            <wp:extent cx="1200785" cy="1200785"/>
            <wp:effectExtent l="0" t="0" r="5715" b="5715"/>
            <wp:docPr id="1" name="图片 1" descr="猎聘-院系老师联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猎聘-院系老师联系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00785" cy="120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rPr>
          <w:rFonts w:ascii="微软雅黑" w:hAnsi="微软雅黑" w:eastAsia="微软雅黑" w:cs="微软雅黑"/>
          <w:sz w:val="20"/>
          <w:szCs w:val="20"/>
        </w:rPr>
      </w:pPr>
      <w:r>
        <w:rPr>
          <w:rFonts w:hint="eastAsia" w:ascii="微软雅黑" w:hAnsi="微软雅黑" w:eastAsia="微软雅黑" w:cs="微软雅黑"/>
          <w:sz w:val="20"/>
          <w:szCs w:val="20"/>
        </w:rPr>
        <w:t>想内推的同学请找在小米工作的学长学姐，获取内推二维码/链接即可。</w:t>
      </w:r>
    </w:p>
    <w:p>
      <w:pPr>
        <w:adjustRightInd w:val="0"/>
        <w:snapToGrid w:val="0"/>
        <w:rPr>
          <w:rFonts w:ascii="微软雅黑" w:hAnsi="微软雅黑" w:eastAsia="微软雅黑" w:cs="微软雅黑"/>
          <w:sz w:val="20"/>
          <w:szCs w:val="20"/>
        </w:rPr>
      </w:pPr>
    </w:p>
    <w:p>
      <w:pPr>
        <w:numPr>
          <w:ilvl w:val="0"/>
          <w:numId w:val="0"/>
        </w:numPr>
        <w:adjustRightInd w:val="0"/>
        <w:snapToGrid w:val="0"/>
        <w:ind w:leftChars="0"/>
        <w:jc w:val="left"/>
        <w:rPr>
          <w:rFonts w:hint="eastAsia" w:ascii="微软雅黑" w:hAnsi="微软雅黑" w:eastAsia="微软雅黑" w:cs="微软雅黑"/>
          <w:b/>
          <w:sz w:val="20"/>
          <w:szCs w:val="20"/>
        </w:rPr>
      </w:pPr>
      <w:r>
        <w:rPr>
          <w:rFonts w:hint="eastAsia" w:ascii="微软雅黑" w:hAnsi="微软雅黑" w:eastAsia="微软雅黑" w:cs="微软雅黑"/>
          <w:b/>
          <w:sz w:val="20"/>
          <w:szCs w:val="20"/>
          <w:lang w:val="en-US" w:eastAsia="zh-CN"/>
        </w:rPr>
        <w:t>七、</w:t>
      </w:r>
      <w:r>
        <w:rPr>
          <w:rFonts w:hint="eastAsia" w:ascii="微软雅黑" w:hAnsi="微软雅黑" w:eastAsia="微软雅黑" w:cs="微软雅黑"/>
          <w:b/>
          <w:sz w:val="20"/>
          <w:szCs w:val="20"/>
        </w:rPr>
        <w:t>校园招聘小贴士：</w:t>
      </w:r>
    </w:p>
    <w:p>
      <w:pPr>
        <w:widowControl/>
        <w:shd w:val="clear" w:color="auto" w:fill="FFFFFF"/>
        <w:adjustRightInd w:val="0"/>
        <w:snapToGrid w:val="0"/>
        <w:jc w:val="left"/>
        <w:rPr>
          <w:rFonts w:ascii="微软雅黑" w:hAnsi="微软雅黑" w:eastAsia="微软雅黑" w:cs="微软雅黑"/>
          <w:sz w:val="20"/>
          <w:szCs w:val="20"/>
        </w:rPr>
      </w:pPr>
      <w:r>
        <w:rPr>
          <w:rFonts w:hint="eastAsia" w:ascii="微软雅黑" w:hAnsi="微软雅黑" w:eastAsia="微软雅黑" w:cs="微软雅黑"/>
          <w:sz w:val="20"/>
          <w:szCs w:val="20"/>
          <w:lang w:val="en-US" w:eastAsia="zh-CN"/>
        </w:rPr>
        <w:t>1</w:t>
      </w:r>
      <w:r>
        <w:rPr>
          <w:rFonts w:hint="eastAsia" w:ascii="微软雅黑" w:hAnsi="微软雅黑" w:eastAsia="微软雅黑" w:cs="微软雅黑"/>
          <w:sz w:val="20"/>
          <w:szCs w:val="20"/>
        </w:rPr>
        <w:t>、简历一经投递不可修改，请谨慎投递；</w:t>
      </w:r>
    </w:p>
    <w:p>
      <w:pPr>
        <w:widowControl/>
        <w:shd w:val="clear" w:color="auto" w:fill="FFFFFF"/>
        <w:adjustRightInd w:val="0"/>
        <w:snapToGrid w:val="0"/>
        <w:jc w:val="left"/>
        <w:rPr>
          <w:rFonts w:ascii="微软雅黑" w:hAnsi="微软雅黑" w:eastAsia="微软雅黑" w:cs="微软雅黑"/>
          <w:sz w:val="20"/>
          <w:szCs w:val="20"/>
        </w:rPr>
      </w:pPr>
      <w:r>
        <w:rPr>
          <w:rFonts w:hint="eastAsia" w:ascii="微软雅黑" w:hAnsi="微软雅黑" w:eastAsia="微软雅黑" w:cs="微软雅黑"/>
          <w:sz w:val="20"/>
          <w:szCs w:val="20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sz w:val="20"/>
          <w:szCs w:val="20"/>
        </w:rPr>
        <w:t>、内推投递不受</w:t>
      </w:r>
      <w:r>
        <w:rPr>
          <w:rFonts w:hint="eastAsia" w:ascii="微软雅黑" w:hAnsi="微软雅黑" w:eastAsia="微软雅黑" w:cs="微软雅黑"/>
          <w:sz w:val="20"/>
          <w:szCs w:val="20"/>
          <w:lang w:val="en-US" w:eastAsia="zh-CN"/>
        </w:rPr>
        <w:t>职</w:t>
      </w:r>
      <w:r>
        <w:rPr>
          <w:rFonts w:hint="eastAsia" w:ascii="微软雅黑" w:hAnsi="微软雅黑" w:eastAsia="微软雅黑" w:cs="微软雅黑"/>
          <w:sz w:val="20"/>
          <w:szCs w:val="20"/>
        </w:rPr>
        <w:t>位投递次数限制；</w:t>
      </w:r>
    </w:p>
    <w:p>
      <w:pPr>
        <w:widowControl/>
        <w:shd w:val="clear" w:color="auto" w:fill="FFFFFF"/>
        <w:adjustRightInd w:val="0"/>
        <w:snapToGrid w:val="0"/>
        <w:jc w:val="left"/>
        <w:rPr>
          <w:rFonts w:hint="eastAsia" w:ascii="微软雅黑" w:hAnsi="微软雅黑" w:eastAsia="微软雅黑" w:cs="微软雅黑"/>
          <w:sz w:val="20"/>
          <w:szCs w:val="20"/>
        </w:rPr>
      </w:pPr>
      <w:r>
        <w:rPr>
          <w:rFonts w:hint="eastAsia" w:ascii="微软雅黑" w:hAnsi="微软雅黑" w:eastAsia="微软雅黑" w:cs="微软雅黑"/>
          <w:sz w:val="20"/>
          <w:szCs w:val="20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sz w:val="20"/>
          <w:szCs w:val="20"/>
        </w:rPr>
        <w:t>、如收到测评邮件请尽快完成，简历将会更快到达业务部门。</w:t>
      </w:r>
    </w:p>
    <w:p>
      <w:pPr>
        <w:widowControl/>
        <w:shd w:val="clear" w:color="auto" w:fill="FFFFFF"/>
        <w:adjustRightInd w:val="0"/>
        <w:snapToGrid w:val="0"/>
        <w:jc w:val="left"/>
        <w:rPr>
          <w:rFonts w:hint="eastAsia" w:ascii="微软雅黑" w:hAnsi="微软雅黑" w:eastAsia="微软雅黑" w:cs="微软雅黑"/>
          <w:sz w:val="20"/>
          <w:szCs w:val="20"/>
        </w:rPr>
      </w:pPr>
    </w:p>
    <w:p>
      <w:pPr>
        <w:numPr>
          <w:ilvl w:val="0"/>
          <w:numId w:val="0"/>
        </w:numPr>
        <w:adjustRightInd w:val="0"/>
        <w:snapToGrid w:val="0"/>
        <w:jc w:val="left"/>
        <w:rPr>
          <w:rFonts w:hint="eastAsia" w:ascii="微软雅黑" w:hAnsi="微软雅黑" w:eastAsia="微软雅黑" w:cs="微软雅黑"/>
          <w:b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20"/>
          <w:szCs w:val="20"/>
          <w:lang w:val="en-US" w:eastAsia="zh-CN"/>
        </w:rPr>
        <w:t>八、公司介绍：</w:t>
      </w:r>
    </w:p>
    <w:p>
      <w:pPr>
        <w:widowControl/>
        <w:shd w:val="clear" w:color="auto" w:fill="FFFFFF"/>
        <w:adjustRightInd w:val="0"/>
        <w:snapToGrid w:val="0"/>
        <w:ind w:firstLine="420" w:firstLineChars="0"/>
        <w:jc w:val="left"/>
        <w:rPr>
          <w:rFonts w:hint="eastAsia" w:ascii="微软雅黑" w:hAnsi="微软雅黑" w:eastAsia="微软雅黑" w:cs="微软雅黑"/>
          <w:sz w:val="20"/>
          <w:szCs w:val="20"/>
        </w:rPr>
      </w:pPr>
      <w:r>
        <w:rPr>
          <w:rFonts w:hint="eastAsia" w:ascii="微软雅黑" w:hAnsi="微软雅黑" w:eastAsia="微软雅黑" w:cs="微软雅黑"/>
          <w:sz w:val="20"/>
          <w:szCs w:val="20"/>
          <w:lang w:val="en-US" w:eastAsia="zh-CN"/>
        </w:rPr>
        <w:t>小米集团成立于2010年4月，2018年7月9日在香港交易所主板挂牌上市(</w:t>
      </w:r>
      <w:r>
        <w:rPr>
          <w:rFonts w:hint="eastAsia" w:ascii="微软雅黑" w:hAnsi="微软雅黑" w:eastAsia="微软雅黑" w:cs="微软雅黑"/>
          <w:sz w:val="20"/>
          <w:szCs w:val="20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0"/>
          <w:szCs w:val="20"/>
          <w:lang w:val="en-US" w:eastAsia="zh-CN"/>
        </w:rPr>
        <w:instrText xml:space="preserve"> HYPERLINK "http://1810.hk/" \t "_blank" </w:instrText>
      </w:r>
      <w:r>
        <w:rPr>
          <w:rFonts w:hint="eastAsia" w:ascii="微软雅黑" w:hAnsi="微软雅黑" w:eastAsia="微软雅黑" w:cs="微软雅黑"/>
          <w:sz w:val="20"/>
          <w:szCs w:val="20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0"/>
          <w:szCs w:val="20"/>
        </w:rPr>
        <w:t>1810.HK</w:t>
      </w:r>
      <w:r>
        <w:rPr>
          <w:rFonts w:hint="eastAsia" w:ascii="微软雅黑" w:hAnsi="微软雅黑" w:eastAsia="微软雅黑" w:cs="微软雅黑"/>
          <w:sz w:val="20"/>
          <w:szCs w:val="20"/>
          <w:lang w:val="en-US" w:eastAsia="zh-CN"/>
        </w:rPr>
        <w:fldChar w:fldCharType="end"/>
      </w:r>
      <w:r>
        <w:rPr>
          <w:rFonts w:hint="eastAsia" w:ascii="微软雅黑" w:hAnsi="微软雅黑" w:eastAsia="微软雅黑" w:cs="微软雅黑"/>
          <w:sz w:val="20"/>
          <w:szCs w:val="20"/>
          <w:lang w:val="en-US" w:eastAsia="zh-CN"/>
        </w:rPr>
        <w:t xml:space="preserve">)，是一家以智能手机、智能硬件和IoT平台为核心的消费电子及智能制造公司。 </w:t>
      </w:r>
    </w:p>
    <w:p>
      <w:pPr>
        <w:widowControl/>
        <w:shd w:val="clear" w:color="auto" w:fill="FFFFFF"/>
        <w:adjustRightInd w:val="0"/>
        <w:snapToGrid w:val="0"/>
        <w:ind w:firstLine="420" w:firstLineChars="0"/>
        <w:jc w:val="left"/>
        <w:rPr>
          <w:rFonts w:hint="eastAsia" w:ascii="微软雅黑" w:hAnsi="微软雅黑" w:eastAsia="微软雅黑" w:cs="微软雅黑"/>
          <w:sz w:val="20"/>
          <w:szCs w:val="20"/>
        </w:rPr>
      </w:pPr>
      <w:r>
        <w:rPr>
          <w:rFonts w:hint="eastAsia" w:ascii="微软雅黑" w:hAnsi="微软雅黑" w:eastAsia="微软雅黑" w:cs="微软雅黑"/>
          <w:sz w:val="20"/>
          <w:szCs w:val="20"/>
          <w:lang w:val="en-US" w:eastAsia="zh-CN"/>
        </w:rPr>
        <w:t xml:space="preserve">胸怀“和用户交朋友，做用户心中最酷的公司”的愿景，小米致力于持续创新，不断追求极致的产品服务体验和公司运营效率，努力践行“始终坚持做感动人心、价格厚道的好产品，让全球每个人都能享受科技带来的美好生活”的公司使命。 </w:t>
      </w:r>
    </w:p>
    <w:p>
      <w:pPr>
        <w:widowControl/>
        <w:shd w:val="clear" w:color="auto" w:fill="FFFFFF"/>
        <w:adjustRightInd w:val="0"/>
        <w:snapToGrid w:val="0"/>
        <w:ind w:firstLine="420" w:firstLineChars="0"/>
        <w:jc w:val="left"/>
        <w:rPr>
          <w:rFonts w:hint="eastAsia" w:ascii="微软雅黑" w:hAnsi="微软雅黑" w:eastAsia="微软雅黑" w:cs="微软雅黑"/>
          <w:sz w:val="20"/>
          <w:szCs w:val="20"/>
        </w:rPr>
      </w:pPr>
      <w:r>
        <w:rPr>
          <w:rFonts w:hint="eastAsia" w:ascii="微软雅黑" w:hAnsi="微软雅黑" w:eastAsia="微软雅黑" w:cs="微软雅黑"/>
          <w:sz w:val="20"/>
          <w:szCs w:val="20"/>
          <w:lang w:val="en-US" w:eastAsia="zh-CN"/>
        </w:rPr>
        <w:t xml:space="preserve">小米目前是全球领先的智能手机品牌之一，2021年全球出货量达1.9亿台。同时，小米已经建立起全球领先的消费级AIoT物联网平台，截至2022年6月30日，AIoT平台已连接的IoT设备（不包括智能手机及笔记本电脑和平板）数达到5.27亿。集团业务已进入全球逾100个国家和地区。2022年8月，小米集团连续四年进入《财富》“世界500强排行榜 ”(Fortune Global 500) ，位列第266名，是四年来排名上升最快的中国科技公司。 </w:t>
      </w:r>
    </w:p>
    <w:p>
      <w:pPr>
        <w:widowControl/>
        <w:shd w:val="clear" w:color="auto" w:fill="FFFFFF"/>
        <w:adjustRightInd w:val="0"/>
        <w:snapToGrid w:val="0"/>
        <w:ind w:firstLine="420" w:firstLineChars="0"/>
        <w:jc w:val="left"/>
        <w:rPr>
          <w:rFonts w:hint="eastAsia" w:ascii="微软雅黑" w:hAnsi="微软雅黑" w:eastAsia="微软雅黑" w:cs="微软雅黑"/>
          <w:sz w:val="20"/>
          <w:szCs w:val="20"/>
        </w:rPr>
      </w:pPr>
      <w:r>
        <w:rPr>
          <w:rFonts w:hint="eastAsia" w:ascii="微软雅黑" w:hAnsi="微软雅黑" w:eastAsia="微软雅黑" w:cs="微软雅黑"/>
          <w:sz w:val="20"/>
          <w:szCs w:val="20"/>
          <w:lang w:val="en-US" w:eastAsia="zh-CN"/>
        </w:rPr>
        <w:t>小米集团目前为恒生指数、恒生中国企业指数、恒生科技指数及恒生神州50指数成份股。</w:t>
      </w:r>
    </w:p>
    <w:p>
      <w:pPr>
        <w:numPr>
          <w:ilvl w:val="0"/>
          <w:numId w:val="0"/>
        </w:numPr>
        <w:adjustRightInd w:val="0"/>
        <w:snapToGrid w:val="0"/>
        <w:jc w:val="left"/>
        <w:rPr>
          <w:rFonts w:hint="default" w:ascii="微软雅黑" w:hAnsi="微软雅黑" w:eastAsia="微软雅黑" w:cs="微软雅黑"/>
          <w:b/>
          <w:sz w:val="20"/>
          <w:szCs w:val="20"/>
          <w:lang w:val="en-US" w:eastAsia="zh-CN"/>
        </w:rPr>
      </w:pPr>
    </w:p>
    <w:sectPr>
      <w:pgSz w:w="11906" w:h="16838"/>
      <w:pgMar w:top="1020" w:right="1293" w:bottom="1020" w:left="1293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1FBE15A"/>
    <w:multiLevelType w:val="singleLevel"/>
    <w:tmpl w:val="E1FBE15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E2EE873"/>
    <w:multiLevelType w:val="singleLevel"/>
    <w:tmpl w:val="3E2EE873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5F29085D"/>
    <w:multiLevelType w:val="singleLevel"/>
    <w:tmpl w:val="5F29085D"/>
    <w:lvl w:ilvl="0" w:tentative="0">
      <w:start w:val="5"/>
      <w:numFmt w:val="chineseCounting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M4MjQzNzUzZDkwMTgyNGE4NjU2NTU4YTk5MjkzMWEifQ=="/>
  </w:docVars>
  <w:rsids>
    <w:rsidRoot w:val="0063130C"/>
    <w:rsid w:val="000031F0"/>
    <w:rsid w:val="000B7F68"/>
    <w:rsid w:val="000F4CB1"/>
    <w:rsid w:val="001112B1"/>
    <w:rsid w:val="0011404A"/>
    <w:rsid w:val="001140C7"/>
    <w:rsid w:val="0011456B"/>
    <w:rsid w:val="0012380B"/>
    <w:rsid w:val="001355C4"/>
    <w:rsid w:val="001600D3"/>
    <w:rsid w:val="00160B4F"/>
    <w:rsid w:val="0017285F"/>
    <w:rsid w:val="001A72AA"/>
    <w:rsid w:val="001C7214"/>
    <w:rsid w:val="001E2E68"/>
    <w:rsid w:val="001F4ED6"/>
    <w:rsid w:val="00213E3D"/>
    <w:rsid w:val="00234646"/>
    <w:rsid w:val="0024194F"/>
    <w:rsid w:val="002A066E"/>
    <w:rsid w:val="002D2CF3"/>
    <w:rsid w:val="002E01CF"/>
    <w:rsid w:val="003122A4"/>
    <w:rsid w:val="00324FFE"/>
    <w:rsid w:val="00330695"/>
    <w:rsid w:val="0033283A"/>
    <w:rsid w:val="00345C37"/>
    <w:rsid w:val="00354E7C"/>
    <w:rsid w:val="00355502"/>
    <w:rsid w:val="003C6C6C"/>
    <w:rsid w:val="003E5CCF"/>
    <w:rsid w:val="003F43A4"/>
    <w:rsid w:val="003F5211"/>
    <w:rsid w:val="003F7452"/>
    <w:rsid w:val="004057C4"/>
    <w:rsid w:val="004223EC"/>
    <w:rsid w:val="00492B28"/>
    <w:rsid w:val="004B017D"/>
    <w:rsid w:val="004B0FE1"/>
    <w:rsid w:val="00522D51"/>
    <w:rsid w:val="005247A1"/>
    <w:rsid w:val="00530892"/>
    <w:rsid w:val="00536266"/>
    <w:rsid w:val="00542847"/>
    <w:rsid w:val="00545E3E"/>
    <w:rsid w:val="00561A3B"/>
    <w:rsid w:val="00577DD6"/>
    <w:rsid w:val="00591E20"/>
    <w:rsid w:val="005C053D"/>
    <w:rsid w:val="005C5766"/>
    <w:rsid w:val="005D4AC2"/>
    <w:rsid w:val="0062709E"/>
    <w:rsid w:val="0063130C"/>
    <w:rsid w:val="00651F37"/>
    <w:rsid w:val="006650A0"/>
    <w:rsid w:val="006905EA"/>
    <w:rsid w:val="006A6FE7"/>
    <w:rsid w:val="00782CBA"/>
    <w:rsid w:val="00786BDB"/>
    <w:rsid w:val="007C2F38"/>
    <w:rsid w:val="007D1673"/>
    <w:rsid w:val="007E1E4F"/>
    <w:rsid w:val="007E2CE1"/>
    <w:rsid w:val="007F3BEE"/>
    <w:rsid w:val="00832B2A"/>
    <w:rsid w:val="00847DC0"/>
    <w:rsid w:val="008714A6"/>
    <w:rsid w:val="008C0DB5"/>
    <w:rsid w:val="008C6DF9"/>
    <w:rsid w:val="008D193A"/>
    <w:rsid w:val="009066DE"/>
    <w:rsid w:val="00912364"/>
    <w:rsid w:val="00927D0E"/>
    <w:rsid w:val="00982E1F"/>
    <w:rsid w:val="00987F9B"/>
    <w:rsid w:val="009B3A34"/>
    <w:rsid w:val="009B4C34"/>
    <w:rsid w:val="009B5B32"/>
    <w:rsid w:val="009C3AA1"/>
    <w:rsid w:val="00A2144D"/>
    <w:rsid w:val="00A32253"/>
    <w:rsid w:val="00A546E5"/>
    <w:rsid w:val="00A72C86"/>
    <w:rsid w:val="00A775B2"/>
    <w:rsid w:val="00A969FD"/>
    <w:rsid w:val="00AA4716"/>
    <w:rsid w:val="00AB032C"/>
    <w:rsid w:val="00AE6C75"/>
    <w:rsid w:val="00AE6DD5"/>
    <w:rsid w:val="00AF4CB4"/>
    <w:rsid w:val="00B30082"/>
    <w:rsid w:val="00B31665"/>
    <w:rsid w:val="00B6187F"/>
    <w:rsid w:val="00B62BEF"/>
    <w:rsid w:val="00B656EB"/>
    <w:rsid w:val="00B959A9"/>
    <w:rsid w:val="00BA2E4F"/>
    <w:rsid w:val="00BC3170"/>
    <w:rsid w:val="00BC37CA"/>
    <w:rsid w:val="00BC7C2C"/>
    <w:rsid w:val="00BE0CE6"/>
    <w:rsid w:val="00BE28D5"/>
    <w:rsid w:val="00C113EF"/>
    <w:rsid w:val="00C219B9"/>
    <w:rsid w:val="00C27953"/>
    <w:rsid w:val="00C72E17"/>
    <w:rsid w:val="00C8672A"/>
    <w:rsid w:val="00C94550"/>
    <w:rsid w:val="00CD0FB0"/>
    <w:rsid w:val="00CD17A1"/>
    <w:rsid w:val="00CF5F2C"/>
    <w:rsid w:val="00D90F35"/>
    <w:rsid w:val="00D92EF7"/>
    <w:rsid w:val="00D94209"/>
    <w:rsid w:val="00DA33B0"/>
    <w:rsid w:val="00DB2EAF"/>
    <w:rsid w:val="00DC7D83"/>
    <w:rsid w:val="00DD1ED6"/>
    <w:rsid w:val="00DD5C84"/>
    <w:rsid w:val="00DE21FE"/>
    <w:rsid w:val="00DE4116"/>
    <w:rsid w:val="00E05ECE"/>
    <w:rsid w:val="00E14BB5"/>
    <w:rsid w:val="00E229B0"/>
    <w:rsid w:val="00E35270"/>
    <w:rsid w:val="00E51040"/>
    <w:rsid w:val="00E621F0"/>
    <w:rsid w:val="00E8628D"/>
    <w:rsid w:val="00E875AB"/>
    <w:rsid w:val="00E97349"/>
    <w:rsid w:val="00EB1686"/>
    <w:rsid w:val="00EC7331"/>
    <w:rsid w:val="00ED0A7C"/>
    <w:rsid w:val="00EE5C9E"/>
    <w:rsid w:val="00F11423"/>
    <w:rsid w:val="00F511BF"/>
    <w:rsid w:val="00F824A0"/>
    <w:rsid w:val="00F8397F"/>
    <w:rsid w:val="00F839F0"/>
    <w:rsid w:val="00FB169E"/>
    <w:rsid w:val="00FE60DD"/>
    <w:rsid w:val="00FF6138"/>
    <w:rsid w:val="012B565D"/>
    <w:rsid w:val="014E6A81"/>
    <w:rsid w:val="02E95C64"/>
    <w:rsid w:val="04182746"/>
    <w:rsid w:val="05765F06"/>
    <w:rsid w:val="08975DAB"/>
    <w:rsid w:val="092F0220"/>
    <w:rsid w:val="0930579C"/>
    <w:rsid w:val="0A28086E"/>
    <w:rsid w:val="0CD933E6"/>
    <w:rsid w:val="0D1F2A1B"/>
    <w:rsid w:val="0EE7524F"/>
    <w:rsid w:val="0F3530F5"/>
    <w:rsid w:val="10F9292C"/>
    <w:rsid w:val="147F71D7"/>
    <w:rsid w:val="151A5276"/>
    <w:rsid w:val="175F710D"/>
    <w:rsid w:val="191C4B0E"/>
    <w:rsid w:val="19A625A3"/>
    <w:rsid w:val="19C1018B"/>
    <w:rsid w:val="1C120ED3"/>
    <w:rsid w:val="1EED2DCA"/>
    <w:rsid w:val="22582DE6"/>
    <w:rsid w:val="24061632"/>
    <w:rsid w:val="270E66DF"/>
    <w:rsid w:val="2898420E"/>
    <w:rsid w:val="2B9F1118"/>
    <w:rsid w:val="2D543435"/>
    <w:rsid w:val="2E820E51"/>
    <w:rsid w:val="2FBE7685"/>
    <w:rsid w:val="2FF23AB7"/>
    <w:rsid w:val="321D38E7"/>
    <w:rsid w:val="32DB0D52"/>
    <w:rsid w:val="341F361C"/>
    <w:rsid w:val="363A5186"/>
    <w:rsid w:val="3B9A29A5"/>
    <w:rsid w:val="3C10781A"/>
    <w:rsid w:val="3D46330B"/>
    <w:rsid w:val="3D7D6A6D"/>
    <w:rsid w:val="3DCD4907"/>
    <w:rsid w:val="3E856F1F"/>
    <w:rsid w:val="40035191"/>
    <w:rsid w:val="4162766C"/>
    <w:rsid w:val="41F27F3C"/>
    <w:rsid w:val="426E5134"/>
    <w:rsid w:val="44942A12"/>
    <w:rsid w:val="46B42276"/>
    <w:rsid w:val="4C453CFD"/>
    <w:rsid w:val="4DB22585"/>
    <w:rsid w:val="4EC66FEE"/>
    <w:rsid w:val="4F865FD1"/>
    <w:rsid w:val="4FA733E5"/>
    <w:rsid w:val="505301B6"/>
    <w:rsid w:val="54020812"/>
    <w:rsid w:val="56820AA8"/>
    <w:rsid w:val="571C23C8"/>
    <w:rsid w:val="5CA16106"/>
    <w:rsid w:val="5F8B5910"/>
    <w:rsid w:val="617E2781"/>
    <w:rsid w:val="64177F52"/>
    <w:rsid w:val="651740A6"/>
    <w:rsid w:val="65E826C0"/>
    <w:rsid w:val="660679A6"/>
    <w:rsid w:val="666C6084"/>
    <w:rsid w:val="681341EB"/>
    <w:rsid w:val="6B641565"/>
    <w:rsid w:val="6C2B0E09"/>
    <w:rsid w:val="6D1A0314"/>
    <w:rsid w:val="6D504E11"/>
    <w:rsid w:val="6FDA55E5"/>
    <w:rsid w:val="705C4D63"/>
    <w:rsid w:val="72925CA8"/>
    <w:rsid w:val="738407DA"/>
    <w:rsid w:val="73A92228"/>
    <w:rsid w:val="77FEF6A7"/>
    <w:rsid w:val="78240EAC"/>
    <w:rsid w:val="7843265A"/>
    <w:rsid w:val="79345466"/>
    <w:rsid w:val="7D590134"/>
    <w:rsid w:val="C3FB04C3"/>
    <w:rsid w:val="D37F75EB"/>
    <w:rsid w:val="F9FCB5D5"/>
    <w:rsid w:val="FEBFC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FollowedHyperlink"/>
    <w:basedOn w:val="6"/>
    <w:semiHidden/>
    <w:unhideWhenUsed/>
    <w:qFormat/>
    <w:uiPriority w:val="99"/>
    <w:rPr>
      <w:color w:val="800080"/>
      <w:u w:val="single"/>
    </w:rPr>
  </w:style>
  <w:style w:type="character" w:styleId="8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2"/>
    <w:qFormat/>
    <w:uiPriority w:val="99"/>
    <w:rPr>
      <w:sz w:val="18"/>
      <w:szCs w:val="18"/>
    </w:rPr>
  </w:style>
  <w:style w:type="paragraph" w:customStyle="1" w:styleId="11">
    <w:name w:val="列出段落1"/>
    <w:basedOn w:val="1"/>
    <w:qFormat/>
    <w:uiPriority w:val="34"/>
    <w:pPr>
      <w:ind w:firstLine="420" w:firstLineChars="200"/>
    </w:pPr>
  </w:style>
  <w:style w:type="character" w:customStyle="1" w:styleId="12">
    <w:name w:val="text-edit-inn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2</Pages>
  <Words>1294</Words>
  <Characters>1499</Characters>
  <Lines>5</Lines>
  <Paragraphs>1</Paragraphs>
  <TotalTime>6</TotalTime>
  <ScaleCrop>false</ScaleCrop>
  <LinksUpToDate>false</LinksUpToDate>
  <CharactersWithSpaces>1507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2021-07-22T02:54:00Z</dcterms:created>
  <dc:creator>洋 胡</dc:creator>
  <cp:lastModifiedBy>（っ╹◡╹)ﾉ❀</cp:lastModifiedBy>
  <cp:lastPrinted>2021-03-23T09:06:00Z</cp:lastPrinted>
  <dcterms:modified xsi:type="dcterms:W3CDTF">2022-10-24T11:39:42Z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CWM57e3e3aa33764f968b23e86306ca30a4">
    <vt:lpwstr>CWMWYL4vRvdmh8Osak7n/5aBTUG/6dxiyppbr0VOR4wksPgHmFM3/CxU/ngfZWeUCNDxHlzkT58LeLd9jtgfMtiSw==</vt:lpwstr>
  </property>
  <property fmtid="{D5CDD505-2E9C-101B-9397-08002B2CF9AE}" pid="4" name="CWM82c5b5e25d894281b558b2059de069d2">
    <vt:lpwstr>CWMTVhgyYl0rbQkCChjhfXiUhW7jxwDMbFlhyLzcaoj4v1CqkWtO65/IK9KcEsbwMus3M1h6DrrORaxBRFq6qlqsg==</vt:lpwstr>
  </property>
  <property fmtid="{D5CDD505-2E9C-101B-9397-08002B2CF9AE}" pid="5" name="ICV">
    <vt:lpwstr>1786800696544043BC6DB4DC31494DB9</vt:lpwstr>
  </property>
</Properties>
</file>