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64BA4">
      <w:pPr>
        <w:keepNext w:val="0"/>
        <w:keepLines w:val="0"/>
        <w:widowControl/>
        <w:suppressLineNumbers w:val="0"/>
        <w:jc w:val="left"/>
      </w:pPr>
      <w:bookmarkStart w:id="0" w:name="_GoBack"/>
      <w:bookmarkEnd w:id="0"/>
    </w:p>
    <w:tbl>
      <w:tblPr>
        <w:tblW w:w="7575" w:type="dxa"/>
        <w:tblInd w:w="1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6579"/>
      </w:tblGrid>
      <w:tr w14:paraId="508C7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3900C88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黑体" w:hAnsi="宋体" w:eastAsia="黑体" w:cs="黑体"/>
                <w:bdr w:val="none" w:color="auto" w:sz="0" w:space="0"/>
              </w:rPr>
              <w:t>序号</w:t>
            </w:r>
          </w:p>
        </w:tc>
        <w:tc>
          <w:tcPr>
            <w:tcW w:w="131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A31C772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黑体" w:hAnsi="宋体" w:eastAsia="黑体" w:cs="黑体"/>
                <w:bdr w:val="none" w:color="auto" w:sz="0" w:space="0"/>
              </w:rPr>
              <w:t>实验室名称</w:t>
            </w:r>
          </w:p>
        </w:tc>
      </w:tr>
      <w:tr w14:paraId="451A4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3C4A78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仿宋_GB2312" w:eastAsia="仿宋_GB2312" w:cs="仿宋_GB2312"/>
                <w:bdr w:val="none" w:color="auto" w:sz="0" w:space="0"/>
              </w:rPr>
              <w:t>1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E87271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金融安全与行为大数据重点实验室</w:t>
            </w:r>
          </w:p>
        </w:tc>
      </w:tr>
      <w:tr w14:paraId="2BD44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129A23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FAEDF3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国家粮食安全与天府粮仓重点实验室</w:t>
            </w:r>
          </w:p>
        </w:tc>
      </w:tr>
      <w:tr w14:paraId="36441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DE559D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6CC797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不确定决策重点实验室</w:t>
            </w:r>
          </w:p>
        </w:tc>
      </w:tr>
      <w:tr w14:paraId="59F2C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8C8C0B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3584FD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数智化供应链重点实验室</w:t>
            </w:r>
          </w:p>
        </w:tc>
      </w:tr>
      <w:tr w14:paraId="6443E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1EAC9F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5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4AD699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农村土地利用监测与评价重点实验室</w:t>
            </w:r>
          </w:p>
        </w:tc>
      </w:tr>
      <w:tr w14:paraId="5F0B2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EA05B7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6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DE9CD3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能源安全与低碳发展重点实验室</w:t>
            </w:r>
          </w:p>
        </w:tc>
      </w:tr>
      <w:tr w14:paraId="10DB3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B2552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7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60FB0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川菜人工智能重点实验室</w:t>
            </w:r>
          </w:p>
        </w:tc>
      </w:tr>
      <w:tr w14:paraId="3012F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CBCFA8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8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94C19D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交叉科学技术驱动的数字经济重点实验室</w:t>
            </w:r>
          </w:p>
        </w:tc>
      </w:tr>
      <w:tr w14:paraId="608E2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8B9C58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9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5F1AD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长江上游地区白酒数智化管理与生态决策优化重点实验室</w:t>
            </w:r>
          </w:p>
        </w:tc>
      </w:tr>
      <w:tr w14:paraId="0757F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0674D7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10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34AFD3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数智公共治理重点实验室</w:t>
            </w:r>
          </w:p>
        </w:tc>
      </w:tr>
      <w:tr w14:paraId="3081E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6C159B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11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0B5D14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纪检监察心理与行为重点实验室</w:t>
            </w:r>
          </w:p>
        </w:tc>
      </w:tr>
      <w:tr w14:paraId="4C62B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4C4EB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12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EBF0B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中华文化传承与全球传播数字融合重点实验室</w:t>
            </w:r>
          </w:p>
        </w:tc>
      </w:tr>
      <w:tr w14:paraId="5479F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C5FCE9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13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4334BC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出土医学文献文物保护研究数字重点实验室</w:t>
            </w:r>
          </w:p>
        </w:tc>
      </w:tr>
      <w:tr w14:paraId="6E71D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2C2CE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14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69B4FF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全民健身智慧化创新重点实验室</w:t>
            </w:r>
          </w:p>
        </w:tc>
      </w:tr>
      <w:tr w14:paraId="5DB24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13B406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15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3B5A32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智慧应急管理重点实验室</w:t>
            </w:r>
          </w:p>
        </w:tc>
      </w:tr>
      <w:tr w14:paraId="0B488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9D38E3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16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164280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实证法学与智慧法治重点实验室</w:t>
            </w:r>
          </w:p>
        </w:tc>
      </w:tr>
      <w:tr w14:paraId="6FDE3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8DD7A5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17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F2D3D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“一带一路”与巴蜀文化数字化工程重点实验室</w:t>
            </w:r>
          </w:p>
        </w:tc>
      </w:tr>
      <w:tr w14:paraId="74DCF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44E9F0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18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0FDF05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音乐数智重点实验室</w:t>
            </w:r>
          </w:p>
        </w:tc>
      </w:tr>
      <w:tr w14:paraId="27C82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FC65E2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19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19995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四川智慧社会智能治理重点实验室</w:t>
            </w:r>
          </w:p>
        </w:tc>
      </w:tr>
      <w:tr w14:paraId="78284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234214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20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16C84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人工智能与社会意识重点实验室</w:t>
            </w:r>
          </w:p>
        </w:tc>
      </w:tr>
      <w:tr w14:paraId="77CD6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5143FD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21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7B376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钒钛战略资源创新开发与决策科学重点实验室</w:t>
            </w:r>
          </w:p>
        </w:tc>
      </w:tr>
      <w:tr w14:paraId="53436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797159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22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A361B6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中华民族优秀传统文化艺术数字化智慧重点实验室</w:t>
            </w:r>
          </w:p>
        </w:tc>
      </w:tr>
      <w:tr w14:paraId="51EF5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AB5B3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23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F559E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智慧警务与国家安全风险治理重点实验室</w:t>
            </w:r>
          </w:p>
        </w:tc>
      </w:tr>
      <w:tr w14:paraId="3330C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C2FDE7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24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53562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绿色材料发展与创新重点实验室</w:t>
            </w:r>
          </w:p>
        </w:tc>
      </w:tr>
      <w:tr w14:paraId="6C926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76139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25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F15253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特殊教育语言智能重点实验室</w:t>
            </w:r>
          </w:p>
        </w:tc>
      </w:tr>
      <w:tr w14:paraId="349F2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79625E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26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BECF50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舆情治理与计算传播重点实验室</w:t>
            </w:r>
          </w:p>
        </w:tc>
      </w:tr>
      <w:tr w14:paraId="1D1A4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2F5E86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27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BC9FDD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四川省传统工艺与AIGC融合创新重点实验室</w:t>
            </w:r>
          </w:p>
        </w:tc>
      </w:tr>
      <w:tr w14:paraId="0D9D2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91CD41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28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633064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教育数字化发展与评价重点实验室</w:t>
            </w:r>
          </w:p>
        </w:tc>
      </w:tr>
      <w:tr w14:paraId="7771F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54292B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29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E4E03F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疾病监测与数智健康治理重点实验室</w:t>
            </w:r>
          </w:p>
        </w:tc>
      </w:tr>
      <w:tr w14:paraId="1DC8D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43CD6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30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784F2E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三星堆考古与保护联合重点实验室</w:t>
            </w:r>
          </w:p>
        </w:tc>
      </w:tr>
      <w:tr w14:paraId="0EC39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FAC85F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31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599A8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思想政治教育数智化创新重点实验室</w:t>
            </w:r>
          </w:p>
        </w:tc>
      </w:tr>
      <w:tr w14:paraId="588B7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C46756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32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4CC7A4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青藏高原生态人文资源开发与智慧治理重点实验室</w:t>
            </w:r>
          </w:p>
        </w:tc>
      </w:tr>
      <w:tr w14:paraId="25D16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D3D864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33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8214D2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智慧医养与老年健康管理重点实验室</w:t>
            </w:r>
          </w:p>
        </w:tc>
      </w:tr>
      <w:tr w14:paraId="7E8F1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33CCB0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34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471F3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中国微观主体数据库建设与社会经济发展研究重点实验室</w:t>
            </w:r>
          </w:p>
        </w:tc>
      </w:tr>
      <w:tr w14:paraId="3A266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7C5916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35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48A3A8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复杂交通系统智能设计重点实验室</w:t>
            </w:r>
          </w:p>
        </w:tc>
      </w:tr>
      <w:tr w14:paraId="32533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3FB465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36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260EE1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四川省数字治理与智慧党建重点实验室</w:t>
            </w:r>
          </w:p>
        </w:tc>
      </w:tr>
      <w:tr w14:paraId="2B7C1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693ED9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37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640A2F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新能源高质量发展效力评估与运行分析重点实验室</w:t>
            </w:r>
          </w:p>
        </w:tc>
      </w:tr>
      <w:tr w14:paraId="116A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D89E8D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38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007DED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川滇民族文化数字化与传播重点实验室</w:t>
            </w:r>
          </w:p>
        </w:tc>
      </w:tr>
      <w:tr w14:paraId="6B619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67E123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39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CDA0F8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山地旅游安全重点实验室</w:t>
            </w:r>
          </w:p>
        </w:tc>
      </w:tr>
      <w:tr w14:paraId="37CC0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25CA60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40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0BFDDC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四川省数字监督重点实验室</w:t>
            </w:r>
          </w:p>
        </w:tc>
      </w:tr>
      <w:tr w14:paraId="212A0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9732D6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41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7B9163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长江上游生态环境数据分析与绿色发展智能决策重点实验室</w:t>
            </w:r>
          </w:p>
        </w:tc>
      </w:tr>
      <w:tr w14:paraId="151BC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ECF8D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42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88B9F5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运动促进青少年心理健康重点实验室</w:t>
            </w:r>
          </w:p>
        </w:tc>
      </w:tr>
      <w:tr w14:paraId="7831E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DAED71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43</w:t>
            </w:r>
          </w:p>
        </w:tc>
        <w:tc>
          <w:tcPr>
            <w:tcW w:w="13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843868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城乡产业融合发展数字分析与智能决策重点实验室</w:t>
            </w:r>
          </w:p>
        </w:tc>
      </w:tr>
    </w:tbl>
    <w:p w14:paraId="6E5EA7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53F63"/>
    <w:rsid w:val="21D5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2026-07-30T02:13:00Z</dcterms:created>
  <dc:creator>任庆宇</dc:creator>
  <cp:lastModifiedBy>任庆宇</cp:lastModifiedBy>
  <dcterms:modified xsi:type="dcterms:W3CDTF">2026-07-30T02:14:19Z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7F294D8D96894FE1836E87E84A0768EB_11</vt:lpwstr>
  </property>
  <property fmtid="{D5CDD505-2E9C-101B-9397-08002B2CF9AE}" pid="4" name="KSOTemplateDocerSaveRecord">
    <vt:lpwstr>eyJoZGlkIjoiMWQxZTA5OTk1Mzc4OGNlMzliYWQzYjhmNTVkMjI1MmMiLCJ1c2VySWQiOiIyNDExNjE4OTUifQ==</vt:lpwstr>
  </property>
</Properties>
</file>