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horzAnchor="page" w:tblpXSpec="center" w:tblpY="745"/>
        <w:tblOverlap w:val="never"/>
        <w:tblW w:w="14051" w:type="dxa"/>
        <w:jc w:val="center"/>
        <w:tblLayout w:type="fixed"/>
        <w:tblLook w:val="04A0" w:firstRow="1" w:lastRow="0" w:firstColumn="1" w:lastColumn="0" w:noHBand="0" w:noVBand="1"/>
      </w:tblPr>
      <w:tblGrid>
        <w:gridCol w:w="1424"/>
        <w:gridCol w:w="2902"/>
        <w:gridCol w:w="2652"/>
        <w:gridCol w:w="2511"/>
        <w:gridCol w:w="2326"/>
        <w:gridCol w:w="2236"/>
      </w:tblGrid>
      <w:tr w:rsidR="00612293" w:rsidRPr="00A8027D" w14:paraId="61502F45" w14:textId="77777777" w:rsidTr="00A8027D">
        <w:trPr>
          <w:trHeight w:val="416"/>
          <w:jc w:val="center"/>
        </w:trPr>
        <w:tc>
          <w:tcPr>
            <w:tcW w:w="1424" w:type="dxa"/>
            <w:vMerge w:val="restart"/>
            <w:vAlign w:val="center"/>
          </w:tcPr>
          <w:p w14:paraId="2F01FA1D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评分项目及分值</w:t>
            </w:r>
          </w:p>
        </w:tc>
        <w:tc>
          <w:tcPr>
            <w:tcW w:w="12627" w:type="dxa"/>
            <w:gridSpan w:val="5"/>
            <w:vAlign w:val="center"/>
          </w:tcPr>
          <w:p w14:paraId="79E5007A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评分标准及分值范围</w:t>
            </w:r>
          </w:p>
        </w:tc>
      </w:tr>
      <w:tr w:rsidR="00612293" w:rsidRPr="00A8027D" w14:paraId="7B6E57C5" w14:textId="77777777" w:rsidTr="00A8027D">
        <w:trPr>
          <w:trHeight w:val="420"/>
          <w:jc w:val="center"/>
        </w:trPr>
        <w:tc>
          <w:tcPr>
            <w:tcW w:w="1424" w:type="dxa"/>
            <w:vMerge/>
            <w:vAlign w:val="center"/>
          </w:tcPr>
          <w:p w14:paraId="5C325A15" w14:textId="77777777" w:rsidR="00612293" w:rsidRPr="00E75902" w:rsidRDefault="00612293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</w:p>
        </w:tc>
        <w:tc>
          <w:tcPr>
            <w:tcW w:w="2902" w:type="dxa"/>
            <w:vAlign w:val="center"/>
          </w:tcPr>
          <w:p w14:paraId="12B6C6AD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优秀（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90-100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652" w:type="dxa"/>
            <w:vAlign w:val="center"/>
          </w:tcPr>
          <w:p w14:paraId="08F095AC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良好（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80-89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511" w:type="dxa"/>
            <w:vAlign w:val="center"/>
          </w:tcPr>
          <w:p w14:paraId="10AA8B27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一般（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70-79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326" w:type="dxa"/>
            <w:vAlign w:val="center"/>
          </w:tcPr>
          <w:p w14:paraId="79A91C53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合格（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60-69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236" w:type="dxa"/>
            <w:vAlign w:val="center"/>
          </w:tcPr>
          <w:p w14:paraId="67B08F17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不合格（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0-59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</w:tr>
      <w:tr w:rsidR="00612293" w:rsidRPr="00A8027D" w14:paraId="4744A0DE" w14:textId="77777777" w:rsidTr="00E75902">
        <w:trPr>
          <w:trHeight w:val="1404"/>
          <w:jc w:val="center"/>
        </w:trPr>
        <w:tc>
          <w:tcPr>
            <w:tcW w:w="1424" w:type="dxa"/>
            <w:vAlign w:val="center"/>
          </w:tcPr>
          <w:p w14:paraId="532A086B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外语听说能力</w:t>
            </w:r>
          </w:p>
          <w:p w14:paraId="0E91C16C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15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902" w:type="dxa"/>
            <w:vAlign w:val="center"/>
          </w:tcPr>
          <w:p w14:paraId="08B609D4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能准确理解和判断外语测试题目，语音正确，语调自然、语速均匀，外语交流流利，词汇使用准确、丰富。紧扣话题内容，口头表达完整、</w:t>
            </w:r>
            <w:proofErr w:type="gramStart"/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连贯有</w:t>
            </w:r>
            <w:proofErr w:type="gramEnd"/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条理。</w:t>
            </w:r>
          </w:p>
        </w:tc>
        <w:tc>
          <w:tcPr>
            <w:tcW w:w="2652" w:type="dxa"/>
            <w:vAlign w:val="center"/>
          </w:tcPr>
          <w:p w14:paraId="4AA3C954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能较准确理解和判断外语测试题目，发音比较正确，外语交流顺畅，词汇使用较为准确。语音、语调有错误，但不影响理解。</w:t>
            </w:r>
          </w:p>
        </w:tc>
        <w:tc>
          <w:tcPr>
            <w:tcW w:w="2511" w:type="dxa"/>
            <w:vAlign w:val="center"/>
          </w:tcPr>
          <w:p w14:paraId="086F8804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对外语测试题目的理解与判断一般，发音正确率不高，外语交流不够顺畅，陈述不够完整，语音、语调错误较多，有时影响理解。</w:t>
            </w:r>
          </w:p>
        </w:tc>
        <w:tc>
          <w:tcPr>
            <w:tcW w:w="2326" w:type="dxa"/>
            <w:vAlign w:val="center"/>
          </w:tcPr>
          <w:p w14:paraId="39C1B587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能基本听懂测试题目，发音较困难，语音、语调错误较多，外语口头交流完整性和连贯性一般。</w:t>
            </w:r>
          </w:p>
        </w:tc>
        <w:tc>
          <w:tcPr>
            <w:tcW w:w="2236" w:type="dxa"/>
            <w:vAlign w:val="center"/>
          </w:tcPr>
          <w:p w14:paraId="575DDF19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基本没有听懂测试题目，不按话题内容</w:t>
            </w:r>
            <w:proofErr w:type="gramStart"/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或套背范文</w:t>
            </w:r>
            <w:proofErr w:type="gramEnd"/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，发音困难，交流严重缺乏完整性和连贯性。</w:t>
            </w:r>
          </w:p>
        </w:tc>
      </w:tr>
      <w:tr w:rsidR="00612293" w:rsidRPr="00A8027D" w14:paraId="34BF3281" w14:textId="77777777" w:rsidTr="00E75902">
        <w:trPr>
          <w:trHeight w:val="2402"/>
          <w:jc w:val="center"/>
        </w:trPr>
        <w:tc>
          <w:tcPr>
            <w:tcW w:w="1424" w:type="dxa"/>
            <w:vAlign w:val="center"/>
          </w:tcPr>
          <w:p w14:paraId="2EDC35DF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专业知识与能力</w:t>
            </w:r>
          </w:p>
          <w:p w14:paraId="510B81F4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65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902" w:type="dxa"/>
            <w:vAlign w:val="center"/>
          </w:tcPr>
          <w:p w14:paraId="41855498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专业基础知识扎实，知识面广，对专业发展动态有清晰认识。能融会贯通、灵活运用专业知识分析与解决问题，综合分析能力强。学术研究兴趣浓厚，创新意识和创新能力强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 xml:space="preserve"> 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，对问题有独到见解，有很好的科研创新培养潜质。在专业领域取得丰硕或重要学术成果。</w:t>
            </w:r>
          </w:p>
        </w:tc>
        <w:tc>
          <w:tcPr>
            <w:tcW w:w="2652" w:type="dxa"/>
            <w:vAlign w:val="center"/>
          </w:tcPr>
          <w:p w14:paraId="330B14B9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基础知识较扎实，知识面较广，对专业发展动态能正确认识。能熟练运用专业知识分析问题，综合分析能力较强。学术研究兴趣较浓厚，创新意识和创新能力较强，对问题有自己的分，科研创新培养潜质较强。在专业领域获得较多学术成果。</w:t>
            </w:r>
          </w:p>
        </w:tc>
        <w:tc>
          <w:tcPr>
            <w:tcW w:w="2511" w:type="dxa"/>
            <w:vAlign w:val="center"/>
          </w:tcPr>
          <w:p w14:paraId="4B26DE50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专业基础知识掌握一般，对专业发展动态有所了解。能运用专业知识分析问题，能在一定程度上分析和解决问题。创新意识和创新能力一般，学术研究兴趣适中，有科研创新培养潜质。在专业领域有一定的学术成果。</w:t>
            </w:r>
          </w:p>
        </w:tc>
        <w:tc>
          <w:tcPr>
            <w:tcW w:w="2326" w:type="dxa"/>
            <w:vAlign w:val="center"/>
          </w:tcPr>
          <w:p w14:paraId="2D2B8C7D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对专业基础知识掌握尚可，能基本理解专业问题。专业知识运用过于机械化，回答内容基本切题。学术研究兴趣一般，有一定的培养潜质。在专业领域有学术成果。</w:t>
            </w:r>
          </w:p>
        </w:tc>
        <w:tc>
          <w:tcPr>
            <w:tcW w:w="2236" w:type="dxa"/>
            <w:vAlign w:val="center"/>
          </w:tcPr>
          <w:p w14:paraId="7AB960B0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专业基础知识欠缺较多，无法运用专业知识分析问题，回答问题没有针对性。缺乏学术研究兴趣。在专业领域没有任何学术成果。</w:t>
            </w:r>
          </w:p>
        </w:tc>
      </w:tr>
      <w:tr w:rsidR="00612293" w:rsidRPr="00A8027D" w14:paraId="620A1B8B" w14:textId="77777777" w:rsidTr="00E75902">
        <w:trPr>
          <w:trHeight w:val="2690"/>
          <w:jc w:val="center"/>
        </w:trPr>
        <w:tc>
          <w:tcPr>
            <w:tcW w:w="1424" w:type="dxa"/>
            <w:vAlign w:val="center"/>
          </w:tcPr>
          <w:p w14:paraId="26014E5D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综合素质及能力</w:t>
            </w:r>
          </w:p>
          <w:p w14:paraId="1B2814E9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20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902" w:type="dxa"/>
            <w:vAlign w:val="center"/>
          </w:tcPr>
          <w:p w14:paraId="6BB7014A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对研究生阶段有全面规划，进取心强烈，学习能力强。创新能力与灵活应变能力强，能迅速、简洁、准确回答问题。团队领导与组织协调能力强，精神面貌极佳。语言表达逻辑思维性强，言语交流</w:t>
            </w:r>
            <w:proofErr w:type="gramStart"/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带艺术</w:t>
            </w:r>
            <w:proofErr w:type="gramEnd"/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感，举止端庄文雅。有丰富的社会实践与志愿服务经历与组织经验。专业以外的奖项丰富。</w:t>
            </w:r>
          </w:p>
        </w:tc>
        <w:tc>
          <w:tcPr>
            <w:tcW w:w="2652" w:type="dxa"/>
            <w:vAlign w:val="center"/>
          </w:tcPr>
          <w:p w14:paraId="66B95B22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有全面考虑，进取心较强，学习能力较强。反应速度较快，能简洁、准确回答问题。有较强的团队意识和协调能力。精神面貌较佳，言语交流融洽，举止得体大方。有丰富的社会实践与志愿服务经历。专业以外的奖项较多。</w:t>
            </w:r>
          </w:p>
        </w:tc>
        <w:tc>
          <w:tcPr>
            <w:tcW w:w="2511" w:type="dxa"/>
            <w:vAlign w:val="center"/>
          </w:tcPr>
          <w:p w14:paraId="6FEA0CE0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对研究生阶段有一定考虑，学习能力一般。反应速度一般，能较简洁、准确地回答问题。能参与团队活动，有团队协作的成功案例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 xml:space="preserve"> 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。衣着整洁，言语交流顺畅，举止正常。有较丰富的社会实践与志愿服务经历。获得过专业以外的奖项</w:t>
            </w:r>
          </w:p>
        </w:tc>
        <w:tc>
          <w:tcPr>
            <w:tcW w:w="2326" w:type="dxa"/>
            <w:vAlign w:val="center"/>
          </w:tcPr>
          <w:p w14:paraId="00FCF24D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对研究生阶段考虑很少，学习能力尚可。反应速度较慢，回答问题条理性不强。不是很积极的参与团队活动。衣着合体，精神面貌欠佳，语言交流正常，举止随意。有社会实践与志愿服务经历</w:t>
            </w:r>
          </w:p>
          <w:p w14:paraId="02E83072" w14:textId="77777777" w:rsidR="00612293" w:rsidRPr="00E75902" w:rsidRDefault="00612293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</w:p>
        </w:tc>
        <w:tc>
          <w:tcPr>
            <w:tcW w:w="2236" w:type="dxa"/>
            <w:vAlign w:val="center"/>
          </w:tcPr>
          <w:p w14:paraId="209728EF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对研究生阶段没有考虑，学习能力差，无进取心。反应慢，错误理解问题，答非所问。个人主义严重，团队意识淡薄。衣着不得体，精神状态差，语言交流存在较大障碍。无社会实践与志愿服务经历。</w:t>
            </w:r>
          </w:p>
        </w:tc>
      </w:tr>
    </w:tbl>
    <w:p w14:paraId="38CF9653" w14:textId="77777777" w:rsidR="00612293" w:rsidRPr="00E75902" w:rsidRDefault="00B8224A">
      <w:pPr>
        <w:spacing w:line="240" w:lineRule="atLeast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 w:rsidRPr="00E75902">
        <w:rPr>
          <w:rFonts w:ascii="方正小标宋简体" w:eastAsia="方正小标宋简体" w:hAnsi="Times New Roman" w:cs="Times New Roman" w:hint="eastAsia"/>
          <w:sz w:val="36"/>
          <w:szCs w:val="36"/>
        </w:rPr>
        <w:t>西南交通大学XXX学院硕士研究生招生复试综合面试评分标准表（模板）</w:t>
      </w:r>
      <w:bookmarkStart w:id="0" w:name="_GoBack"/>
      <w:bookmarkEnd w:id="0"/>
    </w:p>
    <w:sectPr w:rsidR="00612293" w:rsidRPr="00E7590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80B0B" w14:textId="77777777" w:rsidR="00B608EA" w:rsidRDefault="00B608EA" w:rsidP="00A8027D">
      <w:r>
        <w:separator/>
      </w:r>
    </w:p>
  </w:endnote>
  <w:endnote w:type="continuationSeparator" w:id="0">
    <w:p w14:paraId="69D0FC3D" w14:textId="77777777" w:rsidR="00B608EA" w:rsidRDefault="00B608EA" w:rsidP="00A8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D8BDC" w14:textId="77777777" w:rsidR="00B608EA" w:rsidRDefault="00B608EA" w:rsidP="00A8027D">
      <w:r>
        <w:separator/>
      </w:r>
    </w:p>
  </w:footnote>
  <w:footnote w:type="continuationSeparator" w:id="0">
    <w:p w14:paraId="7FF6C266" w14:textId="77777777" w:rsidR="00B608EA" w:rsidRDefault="00B608EA" w:rsidP="00A80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9D"/>
    <w:rsid w:val="00612293"/>
    <w:rsid w:val="0082486B"/>
    <w:rsid w:val="00A8027D"/>
    <w:rsid w:val="00B608EA"/>
    <w:rsid w:val="00B8224A"/>
    <w:rsid w:val="00E3159D"/>
    <w:rsid w:val="00E75902"/>
    <w:rsid w:val="25B679F0"/>
    <w:rsid w:val="6831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718A2C"/>
  <w15:docId w15:val="{9F81B84C-B6E6-455A-B563-4487EBB5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802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8027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802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8027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87807</dc:creator>
  <cp:lastModifiedBy>simon</cp:lastModifiedBy>
  <cp:revision>4</cp:revision>
  <dcterms:created xsi:type="dcterms:W3CDTF">2021-03-22T13:45:00Z</dcterms:created>
  <dcterms:modified xsi:type="dcterms:W3CDTF">2025-03-12T08:40:00Z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