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B3545" w14:textId="77777777" w:rsidR="006F6551" w:rsidRDefault="006F6551" w:rsidP="00CF7631">
      <w:pPr>
        <w:jc w:val="center"/>
        <w:rPr>
          <w:b/>
          <w:bCs/>
          <w:sz w:val="36"/>
          <w:szCs w:val="36"/>
        </w:rPr>
      </w:pPr>
    </w:p>
    <w:p w14:paraId="37E508B3" w14:textId="6FC60F05" w:rsidR="00CF7631" w:rsidRPr="0039553D" w:rsidRDefault="00CF7631" w:rsidP="00CF7631">
      <w:pPr>
        <w:jc w:val="center"/>
        <w:rPr>
          <w:b/>
          <w:bCs/>
          <w:sz w:val="36"/>
          <w:szCs w:val="36"/>
        </w:rPr>
      </w:pPr>
      <w:r w:rsidRPr="0039553D">
        <w:rPr>
          <w:b/>
          <w:bCs/>
          <w:sz w:val="36"/>
          <w:szCs w:val="36"/>
        </w:rPr>
        <w:t>Enrolment Form for TP-SWJTU Exchange Student 2023</w:t>
      </w:r>
    </w:p>
    <w:p w14:paraId="688B7ED6" w14:textId="77777777" w:rsidR="00CF7631" w:rsidRDefault="00CF7631" w:rsidP="00CF7631">
      <w:pPr>
        <w:rPr>
          <w:b/>
          <w:bCs/>
          <w:sz w:val="24"/>
          <w:szCs w:val="24"/>
        </w:rPr>
      </w:pPr>
    </w:p>
    <w:p w14:paraId="07A5762D" w14:textId="1A0D0148" w:rsidR="00F73C2C" w:rsidRPr="00F73C2C" w:rsidRDefault="00F73C2C" w:rsidP="00F73C2C">
      <w:pPr>
        <w:rPr>
          <w:sz w:val="24"/>
          <w:szCs w:val="24"/>
        </w:rPr>
      </w:pPr>
      <w:r>
        <w:rPr>
          <w:sz w:val="24"/>
          <w:szCs w:val="24"/>
        </w:rPr>
        <w:t xml:space="preserve">  </w:t>
      </w:r>
      <w:r w:rsidR="00984053">
        <w:rPr>
          <w:sz w:val="24"/>
          <w:szCs w:val="24"/>
        </w:rPr>
        <w:t xml:space="preserve">Note: </w:t>
      </w:r>
      <w:r w:rsidR="00BB44D3">
        <w:rPr>
          <w:sz w:val="24"/>
          <w:szCs w:val="24"/>
        </w:rPr>
        <w:t>p</w:t>
      </w:r>
      <w:r w:rsidR="00BB44D3" w:rsidRPr="00BB44D3">
        <w:rPr>
          <w:sz w:val="24"/>
          <w:szCs w:val="24"/>
        </w:rPr>
        <w:t xml:space="preserve">lease attach your CV with this form when </w:t>
      </w:r>
      <w:r w:rsidR="00BB44D3">
        <w:rPr>
          <w:sz w:val="24"/>
          <w:szCs w:val="24"/>
        </w:rPr>
        <w:t>submitting</w:t>
      </w:r>
      <w:r w:rsidR="009644BC">
        <w:rPr>
          <w:sz w:val="24"/>
          <w:szCs w:val="24"/>
        </w:rPr>
        <w:t xml:space="preserve"> the enrolment.</w:t>
      </w:r>
    </w:p>
    <w:tbl>
      <w:tblPr>
        <w:tblStyle w:val="TableGrid"/>
        <w:tblW w:w="8759" w:type="dxa"/>
        <w:jc w:val="center"/>
        <w:tblLook w:val="04A0" w:firstRow="1" w:lastRow="0" w:firstColumn="1" w:lastColumn="0" w:noHBand="0" w:noVBand="1"/>
      </w:tblPr>
      <w:tblGrid>
        <w:gridCol w:w="3508"/>
        <w:gridCol w:w="5251"/>
      </w:tblGrid>
      <w:tr w:rsidR="00A7670F" w:rsidRPr="000B5E37" w14:paraId="3E8A7853" w14:textId="77777777" w:rsidTr="00A7670F">
        <w:trPr>
          <w:trHeight w:val="894"/>
          <w:jc w:val="center"/>
        </w:trPr>
        <w:tc>
          <w:tcPr>
            <w:tcW w:w="3508" w:type="dxa"/>
            <w:vAlign w:val="center"/>
          </w:tcPr>
          <w:p w14:paraId="4A8DC057" w14:textId="77777777" w:rsidR="00CF7631" w:rsidRPr="000B5E37" w:rsidRDefault="00CF7631" w:rsidP="00710387">
            <w:pPr>
              <w:rPr>
                <w:sz w:val="28"/>
                <w:szCs w:val="28"/>
              </w:rPr>
            </w:pPr>
            <w:r>
              <w:rPr>
                <w:sz w:val="28"/>
                <w:szCs w:val="28"/>
              </w:rPr>
              <w:t>Name</w:t>
            </w:r>
          </w:p>
        </w:tc>
        <w:tc>
          <w:tcPr>
            <w:tcW w:w="5251" w:type="dxa"/>
            <w:vAlign w:val="center"/>
          </w:tcPr>
          <w:p w14:paraId="3B18B953" w14:textId="77777777" w:rsidR="00CF7631" w:rsidRPr="000B5E37" w:rsidRDefault="00CF7631" w:rsidP="00710387">
            <w:pPr>
              <w:rPr>
                <w:sz w:val="28"/>
                <w:szCs w:val="28"/>
              </w:rPr>
            </w:pPr>
          </w:p>
        </w:tc>
      </w:tr>
      <w:tr w:rsidR="00CF7631" w:rsidRPr="000B5E37" w14:paraId="2FEA4484" w14:textId="77777777" w:rsidTr="00A7670F">
        <w:trPr>
          <w:trHeight w:val="894"/>
          <w:jc w:val="center"/>
        </w:trPr>
        <w:tc>
          <w:tcPr>
            <w:tcW w:w="3508" w:type="dxa"/>
            <w:vAlign w:val="center"/>
          </w:tcPr>
          <w:p w14:paraId="6136D374" w14:textId="77777777" w:rsidR="00CF7631" w:rsidRDefault="00CF7631" w:rsidP="00710387">
            <w:pPr>
              <w:rPr>
                <w:sz w:val="28"/>
                <w:szCs w:val="28"/>
              </w:rPr>
            </w:pPr>
            <w:r>
              <w:rPr>
                <w:sz w:val="28"/>
                <w:szCs w:val="28"/>
              </w:rPr>
              <w:t>Email</w:t>
            </w:r>
          </w:p>
        </w:tc>
        <w:tc>
          <w:tcPr>
            <w:tcW w:w="5251" w:type="dxa"/>
            <w:vAlign w:val="center"/>
          </w:tcPr>
          <w:p w14:paraId="0F5AF80A" w14:textId="77777777" w:rsidR="00CF7631" w:rsidRPr="000B5E37" w:rsidRDefault="00CF7631" w:rsidP="00710387">
            <w:pPr>
              <w:rPr>
                <w:sz w:val="28"/>
                <w:szCs w:val="28"/>
              </w:rPr>
            </w:pPr>
          </w:p>
        </w:tc>
      </w:tr>
      <w:tr w:rsidR="00A7670F" w:rsidRPr="000B5E37" w14:paraId="6647014D" w14:textId="77777777" w:rsidTr="00A7670F">
        <w:trPr>
          <w:trHeight w:val="926"/>
          <w:jc w:val="center"/>
        </w:trPr>
        <w:tc>
          <w:tcPr>
            <w:tcW w:w="3508" w:type="dxa"/>
            <w:vAlign w:val="center"/>
          </w:tcPr>
          <w:p w14:paraId="49534E39" w14:textId="77777777" w:rsidR="00CF7631" w:rsidRPr="000B5E37" w:rsidRDefault="00CF7631" w:rsidP="00710387">
            <w:pPr>
              <w:rPr>
                <w:sz w:val="28"/>
                <w:szCs w:val="28"/>
              </w:rPr>
            </w:pPr>
            <w:r>
              <w:rPr>
                <w:sz w:val="28"/>
                <w:szCs w:val="28"/>
              </w:rPr>
              <w:t>Gender</w:t>
            </w:r>
          </w:p>
        </w:tc>
        <w:tc>
          <w:tcPr>
            <w:tcW w:w="5251" w:type="dxa"/>
            <w:vAlign w:val="center"/>
          </w:tcPr>
          <w:p w14:paraId="1BECCB7B" w14:textId="77777777" w:rsidR="00CF7631" w:rsidRPr="001D040C" w:rsidRDefault="00CF7631" w:rsidP="00710387">
            <w:pPr>
              <w:rPr>
                <w:sz w:val="28"/>
                <w:szCs w:val="28"/>
              </w:rPr>
            </w:pPr>
            <w:r w:rsidRPr="001D040C">
              <w:rPr>
                <w:rFonts w:cstheme="minorHAnsi"/>
                <w:sz w:val="56"/>
                <w:szCs w:val="56"/>
              </w:rPr>
              <w:t>□</w:t>
            </w:r>
            <w:r>
              <w:rPr>
                <w:rFonts w:cstheme="minorHAnsi"/>
                <w:sz w:val="56"/>
                <w:szCs w:val="56"/>
              </w:rPr>
              <w:t xml:space="preserve"> </w:t>
            </w:r>
            <w:r w:rsidRPr="001D040C">
              <w:rPr>
                <w:rFonts w:cstheme="minorHAnsi"/>
                <w:sz w:val="28"/>
                <w:szCs w:val="28"/>
              </w:rPr>
              <w:t>Male</w:t>
            </w:r>
            <w:r>
              <w:rPr>
                <w:rFonts w:cstheme="minorHAnsi"/>
                <w:sz w:val="28"/>
                <w:szCs w:val="28"/>
              </w:rPr>
              <w:t xml:space="preserve">                    </w:t>
            </w:r>
            <w:r w:rsidRPr="001D040C">
              <w:rPr>
                <w:rFonts w:cstheme="minorHAnsi"/>
                <w:sz w:val="56"/>
                <w:szCs w:val="56"/>
              </w:rPr>
              <w:t>□</w:t>
            </w:r>
            <w:r>
              <w:rPr>
                <w:rFonts w:cstheme="minorHAnsi"/>
                <w:sz w:val="56"/>
                <w:szCs w:val="56"/>
              </w:rPr>
              <w:t xml:space="preserve"> </w:t>
            </w:r>
            <w:r w:rsidRPr="001D040C">
              <w:rPr>
                <w:rFonts w:cstheme="minorHAnsi"/>
                <w:sz w:val="28"/>
                <w:szCs w:val="28"/>
              </w:rPr>
              <w:t>Female</w:t>
            </w:r>
          </w:p>
        </w:tc>
      </w:tr>
      <w:tr w:rsidR="00CF7631" w:rsidRPr="000B5E37" w14:paraId="3D251063" w14:textId="77777777" w:rsidTr="00A7670F">
        <w:trPr>
          <w:trHeight w:val="894"/>
          <w:jc w:val="center"/>
        </w:trPr>
        <w:tc>
          <w:tcPr>
            <w:tcW w:w="3508" w:type="dxa"/>
            <w:vAlign w:val="center"/>
          </w:tcPr>
          <w:p w14:paraId="4D09DC16" w14:textId="77777777" w:rsidR="00CF7631" w:rsidRDefault="00CF7631" w:rsidP="00710387">
            <w:pPr>
              <w:rPr>
                <w:sz w:val="28"/>
                <w:szCs w:val="28"/>
              </w:rPr>
            </w:pPr>
            <w:r>
              <w:rPr>
                <w:sz w:val="28"/>
                <w:szCs w:val="28"/>
              </w:rPr>
              <w:t>Education Background</w:t>
            </w:r>
          </w:p>
        </w:tc>
        <w:tc>
          <w:tcPr>
            <w:tcW w:w="5251" w:type="dxa"/>
            <w:vAlign w:val="center"/>
          </w:tcPr>
          <w:p w14:paraId="0E4D0E2A" w14:textId="77777777" w:rsidR="00CF7631" w:rsidRPr="000B5E37" w:rsidRDefault="00CF7631" w:rsidP="00710387">
            <w:pPr>
              <w:rPr>
                <w:sz w:val="28"/>
                <w:szCs w:val="28"/>
              </w:rPr>
            </w:pPr>
            <w:r w:rsidRPr="001D040C">
              <w:rPr>
                <w:rFonts w:cstheme="minorHAnsi"/>
                <w:sz w:val="56"/>
                <w:szCs w:val="56"/>
              </w:rPr>
              <w:t>□</w:t>
            </w:r>
            <w:r>
              <w:rPr>
                <w:rFonts w:cstheme="minorHAnsi"/>
                <w:sz w:val="56"/>
                <w:szCs w:val="56"/>
              </w:rPr>
              <w:t xml:space="preserve"> </w:t>
            </w:r>
            <w:r>
              <w:rPr>
                <w:rFonts w:cstheme="minorHAnsi"/>
                <w:sz w:val="28"/>
                <w:szCs w:val="28"/>
              </w:rPr>
              <w:t xml:space="preserve">Bachelor             </w:t>
            </w:r>
            <w:r w:rsidRPr="001D040C">
              <w:rPr>
                <w:rFonts w:cstheme="minorHAnsi"/>
                <w:sz w:val="56"/>
                <w:szCs w:val="56"/>
              </w:rPr>
              <w:t>□</w:t>
            </w:r>
            <w:r>
              <w:rPr>
                <w:rFonts w:cstheme="minorHAnsi"/>
                <w:sz w:val="56"/>
                <w:szCs w:val="56"/>
              </w:rPr>
              <w:t xml:space="preserve"> </w:t>
            </w:r>
            <w:r>
              <w:rPr>
                <w:rFonts w:cstheme="minorHAnsi"/>
                <w:sz w:val="28"/>
                <w:szCs w:val="28"/>
              </w:rPr>
              <w:t>Master</w:t>
            </w:r>
          </w:p>
        </w:tc>
      </w:tr>
      <w:tr w:rsidR="00CF7631" w:rsidRPr="000B5E37" w14:paraId="27C35783" w14:textId="77777777" w:rsidTr="00A7670F">
        <w:trPr>
          <w:trHeight w:val="894"/>
          <w:jc w:val="center"/>
        </w:trPr>
        <w:tc>
          <w:tcPr>
            <w:tcW w:w="3508" w:type="dxa"/>
            <w:vAlign w:val="center"/>
          </w:tcPr>
          <w:p w14:paraId="51F28978" w14:textId="77777777" w:rsidR="00CF7631" w:rsidRDefault="00CF7631" w:rsidP="00710387">
            <w:pPr>
              <w:rPr>
                <w:sz w:val="28"/>
                <w:szCs w:val="28"/>
              </w:rPr>
            </w:pPr>
            <w:r>
              <w:rPr>
                <w:sz w:val="28"/>
                <w:szCs w:val="28"/>
              </w:rPr>
              <w:t>Major</w:t>
            </w:r>
          </w:p>
        </w:tc>
        <w:tc>
          <w:tcPr>
            <w:tcW w:w="5251" w:type="dxa"/>
            <w:vAlign w:val="center"/>
          </w:tcPr>
          <w:p w14:paraId="6090A2D3" w14:textId="77777777" w:rsidR="00CF7631" w:rsidRPr="001D040C" w:rsidRDefault="00CF7631" w:rsidP="00710387">
            <w:pPr>
              <w:rPr>
                <w:rFonts w:cstheme="minorHAnsi"/>
                <w:sz w:val="56"/>
                <w:szCs w:val="56"/>
              </w:rPr>
            </w:pPr>
          </w:p>
        </w:tc>
      </w:tr>
      <w:tr w:rsidR="00CF7631" w:rsidRPr="000B5E37" w14:paraId="784345A5" w14:textId="77777777" w:rsidTr="00A7670F">
        <w:trPr>
          <w:trHeight w:val="894"/>
          <w:jc w:val="center"/>
        </w:trPr>
        <w:tc>
          <w:tcPr>
            <w:tcW w:w="3508" w:type="dxa"/>
            <w:vAlign w:val="center"/>
          </w:tcPr>
          <w:p w14:paraId="0C0114C9" w14:textId="6788539C" w:rsidR="00CF7631" w:rsidRDefault="00CF7631" w:rsidP="00710387">
            <w:pPr>
              <w:rPr>
                <w:sz w:val="28"/>
                <w:szCs w:val="28"/>
              </w:rPr>
            </w:pPr>
            <w:r>
              <w:rPr>
                <w:sz w:val="28"/>
                <w:szCs w:val="28"/>
              </w:rPr>
              <w:t>Research Topic Selection #1</w:t>
            </w:r>
            <w:r w:rsidR="007D105E">
              <w:rPr>
                <w:sz w:val="28"/>
                <w:szCs w:val="28"/>
                <w:vertAlign w:val="superscript"/>
              </w:rPr>
              <w:t>1</w:t>
            </w:r>
          </w:p>
        </w:tc>
        <w:tc>
          <w:tcPr>
            <w:tcW w:w="5251" w:type="dxa"/>
            <w:vAlign w:val="center"/>
          </w:tcPr>
          <w:p w14:paraId="20870E7B" w14:textId="5D0718E7" w:rsidR="00CF7631" w:rsidRPr="00EC46C7" w:rsidRDefault="00EC46C7" w:rsidP="00710387">
            <w:pPr>
              <w:rPr>
                <w:rFonts w:cstheme="minorHAnsi"/>
                <w:sz w:val="28"/>
                <w:szCs w:val="28"/>
              </w:rPr>
            </w:pPr>
            <w:r w:rsidRPr="00EC46C7">
              <w:rPr>
                <w:rFonts w:cstheme="minorHAnsi"/>
                <w:color w:val="AEAAAA" w:themeColor="background2" w:themeShade="BF"/>
                <w:sz w:val="28"/>
                <w:szCs w:val="28"/>
              </w:rPr>
              <w:t>Please indicated the topic No.</w:t>
            </w:r>
          </w:p>
        </w:tc>
      </w:tr>
      <w:tr w:rsidR="00CF7631" w:rsidRPr="000B5E37" w14:paraId="3AD680A4" w14:textId="77777777" w:rsidTr="00A7670F">
        <w:trPr>
          <w:trHeight w:val="894"/>
          <w:jc w:val="center"/>
        </w:trPr>
        <w:tc>
          <w:tcPr>
            <w:tcW w:w="3508" w:type="dxa"/>
            <w:vAlign w:val="center"/>
          </w:tcPr>
          <w:p w14:paraId="47D3B74A" w14:textId="50D3554A" w:rsidR="00CF7631" w:rsidRDefault="00CF7631" w:rsidP="00710387">
            <w:pPr>
              <w:rPr>
                <w:sz w:val="28"/>
                <w:szCs w:val="28"/>
              </w:rPr>
            </w:pPr>
            <w:r>
              <w:rPr>
                <w:sz w:val="28"/>
                <w:szCs w:val="28"/>
              </w:rPr>
              <w:t>Research Topic Selection #2</w:t>
            </w:r>
            <w:r w:rsidR="007D105E">
              <w:rPr>
                <w:sz w:val="28"/>
                <w:szCs w:val="28"/>
                <w:vertAlign w:val="superscript"/>
              </w:rPr>
              <w:t>1</w:t>
            </w:r>
          </w:p>
        </w:tc>
        <w:tc>
          <w:tcPr>
            <w:tcW w:w="5251" w:type="dxa"/>
            <w:vAlign w:val="center"/>
          </w:tcPr>
          <w:p w14:paraId="202B5E89" w14:textId="3959E93E" w:rsidR="00CF7631" w:rsidRPr="001D040C" w:rsidRDefault="00EC46C7" w:rsidP="00710387">
            <w:pPr>
              <w:rPr>
                <w:rFonts w:cstheme="minorHAnsi"/>
                <w:sz w:val="56"/>
                <w:szCs w:val="56"/>
              </w:rPr>
            </w:pPr>
            <w:r w:rsidRPr="00EC46C7">
              <w:rPr>
                <w:rFonts w:cstheme="minorHAnsi"/>
                <w:color w:val="AEAAAA" w:themeColor="background2" w:themeShade="BF"/>
                <w:sz w:val="28"/>
                <w:szCs w:val="28"/>
              </w:rPr>
              <w:t>Please indicated the topic No.</w:t>
            </w:r>
          </w:p>
        </w:tc>
      </w:tr>
      <w:tr w:rsidR="00CF7631" w:rsidRPr="000B5E37" w14:paraId="792A9EC9" w14:textId="77777777" w:rsidTr="00A7670F">
        <w:trPr>
          <w:trHeight w:val="894"/>
          <w:jc w:val="center"/>
        </w:trPr>
        <w:tc>
          <w:tcPr>
            <w:tcW w:w="3508" w:type="dxa"/>
            <w:vAlign w:val="center"/>
          </w:tcPr>
          <w:p w14:paraId="5211E95F" w14:textId="77777777" w:rsidR="00CF7631" w:rsidRDefault="00CF7631" w:rsidP="00710387">
            <w:pPr>
              <w:rPr>
                <w:sz w:val="28"/>
                <w:szCs w:val="28"/>
              </w:rPr>
            </w:pPr>
            <w:r>
              <w:rPr>
                <w:sz w:val="28"/>
                <w:szCs w:val="28"/>
              </w:rPr>
              <w:t>Accept the adjustment of the research topic if needed?</w:t>
            </w:r>
          </w:p>
        </w:tc>
        <w:tc>
          <w:tcPr>
            <w:tcW w:w="5251" w:type="dxa"/>
            <w:vAlign w:val="center"/>
          </w:tcPr>
          <w:p w14:paraId="1432BA88" w14:textId="77777777" w:rsidR="00CF7631" w:rsidRPr="001D040C" w:rsidRDefault="00CF7631" w:rsidP="00710387">
            <w:pPr>
              <w:rPr>
                <w:rFonts w:cstheme="minorHAnsi"/>
                <w:sz w:val="56"/>
                <w:szCs w:val="56"/>
              </w:rPr>
            </w:pPr>
            <w:r w:rsidRPr="001D040C">
              <w:rPr>
                <w:rFonts w:cstheme="minorHAnsi"/>
                <w:sz w:val="56"/>
                <w:szCs w:val="56"/>
              </w:rPr>
              <w:t>□</w:t>
            </w:r>
            <w:r>
              <w:rPr>
                <w:rFonts w:cstheme="minorHAnsi"/>
                <w:sz w:val="56"/>
                <w:szCs w:val="56"/>
              </w:rPr>
              <w:t xml:space="preserve"> </w:t>
            </w:r>
            <w:r>
              <w:rPr>
                <w:rFonts w:cstheme="minorHAnsi"/>
                <w:sz w:val="28"/>
                <w:szCs w:val="28"/>
              </w:rPr>
              <w:t xml:space="preserve">Yes                       </w:t>
            </w:r>
            <w:r w:rsidRPr="001D040C">
              <w:rPr>
                <w:rFonts w:cstheme="minorHAnsi"/>
                <w:sz w:val="56"/>
                <w:szCs w:val="56"/>
              </w:rPr>
              <w:t>□</w:t>
            </w:r>
            <w:r>
              <w:rPr>
                <w:rFonts w:cstheme="minorHAnsi"/>
                <w:sz w:val="56"/>
                <w:szCs w:val="56"/>
              </w:rPr>
              <w:t xml:space="preserve"> </w:t>
            </w:r>
            <w:r>
              <w:rPr>
                <w:rFonts w:cstheme="minorHAnsi"/>
                <w:sz w:val="28"/>
                <w:szCs w:val="28"/>
              </w:rPr>
              <w:t>No</w:t>
            </w:r>
          </w:p>
        </w:tc>
      </w:tr>
      <w:tr w:rsidR="00CF7631" w:rsidRPr="000B5E37" w14:paraId="467CF7EE" w14:textId="77777777" w:rsidTr="00A7670F">
        <w:trPr>
          <w:trHeight w:val="894"/>
          <w:jc w:val="center"/>
        </w:trPr>
        <w:tc>
          <w:tcPr>
            <w:tcW w:w="3508" w:type="dxa"/>
            <w:vAlign w:val="center"/>
          </w:tcPr>
          <w:p w14:paraId="731A8BBD" w14:textId="5327B8FC" w:rsidR="00CF7631" w:rsidRDefault="00CF7631" w:rsidP="00710387">
            <w:pPr>
              <w:rPr>
                <w:sz w:val="28"/>
                <w:szCs w:val="28"/>
              </w:rPr>
            </w:pPr>
            <w:r>
              <w:rPr>
                <w:sz w:val="28"/>
                <w:szCs w:val="28"/>
              </w:rPr>
              <w:t>Proposed Research Period</w:t>
            </w:r>
            <w:r w:rsidR="007D105E" w:rsidRPr="007D105E">
              <w:rPr>
                <w:sz w:val="28"/>
                <w:szCs w:val="28"/>
                <w:vertAlign w:val="superscript"/>
              </w:rPr>
              <w:t>2</w:t>
            </w:r>
          </w:p>
        </w:tc>
        <w:tc>
          <w:tcPr>
            <w:tcW w:w="5251" w:type="dxa"/>
            <w:vAlign w:val="center"/>
          </w:tcPr>
          <w:p w14:paraId="5C6FC247" w14:textId="77777777" w:rsidR="00CF7631" w:rsidRPr="001D040C" w:rsidRDefault="00CF7631" w:rsidP="00710387">
            <w:pPr>
              <w:rPr>
                <w:rFonts w:cstheme="minorHAnsi"/>
                <w:sz w:val="56"/>
                <w:szCs w:val="56"/>
              </w:rPr>
            </w:pPr>
          </w:p>
        </w:tc>
      </w:tr>
    </w:tbl>
    <w:p w14:paraId="43405302" w14:textId="059DD070" w:rsidR="00CF7631" w:rsidRDefault="00CF7631" w:rsidP="00CF7631"/>
    <w:p w14:paraId="1252014D" w14:textId="0E0309C6" w:rsidR="00EC46C7" w:rsidRPr="00EC46C7" w:rsidRDefault="00EC46C7" w:rsidP="00EC46C7">
      <w:pPr>
        <w:spacing w:after="0"/>
        <w:rPr>
          <w:sz w:val="24"/>
          <w:szCs w:val="24"/>
        </w:rPr>
      </w:pPr>
      <w:r w:rsidRPr="00EC46C7">
        <w:rPr>
          <w:sz w:val="24"/>
          <w:szCs w:val="24"/>
        </w:rPr>
        <w:t>Note</w:t>
      </w:r>
    </w:p>
    <w:p w14:paraId="70625EEB" w14:textId="35F0790F" w:rsidR="006F6551" w:rsidRDefault="007D105E" w:rsidP="00EC46C7">
      <w:pPr>
        <w:spacing w:after="0"/>
        <w:rPr>
          <w:sz w:val="24"/>
          <w:szCs w:val="24"/>
        </w:rPr>
      </w:pPr>
      <w:r w:rsidRPr="00EC46C7">
        <w:rPr>
          <w:sz w:val="24"/>
          <w:szCs w:val="24"/>
          <w:vertAlign w:val="superscript"/>
        </w:rPr>
        <w:t>1</w:t>
      </w:r>
      <w:r w:rsidR="00045F6E" w:rsidRPr="00245EAA">
        <w:rPr>
          <w:sz w:val="24"/>
          <w:szCs w:val="24"/>
        </w:rPr>
        <w:t xml:space="preserve"> </w:t>
      </w:r>
      <w:r w:rsidR="006F6551" w:rsidRPr="00245EAA">
        <w:rPr>
          <w:sz w:val="24"/>
          <w:szCs w:val="24"/>
        </w:rPr>
        <w:t>Please refer to the annex for detailed information on all optional research topics.</w:t>
      </w:r>
    </w:p>
    <w:p w14:paraId="6561024C" w14:textId="334F55DD" w:rsidR="007D105E" w:rsidRPr="00245EAA" w:rsidRDefault="007D105E" w:rsidP="00EC46C7">
      <w:pPr>
        <w:spacing w:after="0"/>
        <w:rPr>
          <w:sz w:val="24"/>
          <w:szCs w:val="24"/>
        </w:rPr>
      </w:pPr>
      <w:r w:rsidRPr="00EC46C7">
        <w:rPr>
          <w:sz w:val="24"/>
          <w:szCs w:val="24"/>
          <w:vertAlign w:val="superscript"/>
        </w:rPr>
        <w:t xml:space="preserve">2 </w:t>
      </w:r>
      <w:r>
        <w:rPr>
          <w:sz w:val="24"/>
          <w:szCs w:val="24"/>
        </w:rPr>
        <w:t xml:space="preserve">For </w:t>
      </w:r>
      <w:r w:rsidR="00EC46C7" w:rsidRPr="00EC46C7">
        <w:rPr>
          <w:sz w:val="24"/>
          <w:szCs w:val="24"/>
        </w:rPr>
        <w:t>b</w:t>
      </w:r>
      <w:r w:rsidRPr="00EC46C7">
        <w:rPr>
          <w:sz w:val="24"/>
          <w:szCs w:val="24"/>
        </w:rPr>
        <w:t xml:space="preserve">achelor </w:t>
      </w:r>
      <w:r w:rsidRPr="00EC46C7">
        <w:rPr>
          <w:sz w:val="24"/>
          <w:szCs w:val="24"/>
        </w:rPr>
        <w:t xml:space="preserve">we prefer </w:t>
      </w:r>
      <w:r w:rsidR="00EC46C7" w:rsidRPr="00EC46C7">
        <w:rPr>
          <w:sz w:val="24"/>
          <w:szCs w:val="24"/>
        </w:rPr>
        <w:t>3-6 months, for master we prefer 6-12 months</w:t>
      </w:r>
      <w:r w:rsidR="00EC46C7">
        <w:rPr>
          <w:sz w:val="24"/>
          <w:szCs w:val="24"/>
        </w:rPr>
        <w:t>.</w:t>
      </w:r>
    </w:p>
    <w:p w14:paraId="323C1762" w14:textId="77777777" w:rsidR="00584C45" w:rsidRPr="006F6551" w:rsidRDefault="00584C45" w:rsidP="006F6551">
      <w:pPr>
        <w:rPr>
          <w:sz w:val="24"/>
          <w:szCs w:val="24"/>
        </w:rPr>
      </w:pPr>
    </w:p>
    <w:p w14:paraId="08E0424E" w14:textId="77777777" w:rsidR="006F6551" w:rsidRPr="006F6551" w:rsidRDefault="006F6551" w:rsidP="006F6551">
      <w:pPr>
        <w:rPr>
          <w:sz w:val="24"/>
          <w:szCs w:val="24"/>
        </w:rPr>
      </w:pPr>
    </w:p>
    <w:p w14:paraId="1E5C513A" w14:textId="77777777" w:rsidR="006F6551" w:rsidRPr="006F6551" w:rsidRDefault="006F6551" w:rsidP="006F6551">
      <w:pPr>
        <w:rPr>
          <w:sz w:val="24"/>
          <w:szCs w:val="24"/>
        </w:rPr>
      </w:pPr>
    </w:p>
    <w:p w14:paraId="56A4DBF6" w14:textId="77777777" w:rsidR="006F6551" w:rsidRPr="006F6551" w:rsidRDefault="006F6551" w:rsidP="006F6551">
      <w:pPr>
        <w:rPr>
          <w:sz w:val="24"/>
          <w:szCs w:val="24"/>
        </w:rPr>
      </w:pPr>
    </w:p>
    <w:p w14:paraId="48D66537" w14:textId="0D97478F" w:rsidR="00CF7631" w:rsidRPr="00045F6E" w:rsidRDefault="0033137E">
      <w:pPr>
        <w:rPr>
          <w:sz w:val="24"/>
          <w:szCs w:val="24"/>
        </w:rPr>
      </w:pPr>
      <w:r>
        <w:rPr>
          <w:sz w:val="24"/>
          <w:szCs w:val="24"/>
        </w:rPr>
        <w:lastRenderedPageBreak/>
        <w:t xml:space="preserve"> </w:t>
      </w:r>
    </w:p>
    <w:p w14:paraId="0A22BB01" w14:textId="1FD49FA3" w:rsidR="00045F6E" w:rsidRDefault="009B41D9">
      <w:pPr>
        <w:rPr>
          <w:b/>
          <w:bCs/>
          <w:sz w:val="24"/>
          <w:szCs w:val="24"/>
        </w:rPr>
      </w:pPr>
      <w:r>
        <w:rPr>
          <w:b/>
          <w:bCs/>
          <w:sz w:val="24"/>
          <w:szCs w:val="24"/>
        </w:rPr>
        <w:t>Annex</w:t>
      </w:r>
      <w:r w:rsidR="00094797">
        <w:rPr>
          <w:b/>
          <w:bCs/>
          <w:sz w:val="24"/>
          <w:szCs w:val="24"/>
        </w:rPr>
        <w:t xml:space="preserve"> - </w:t>
      </w:r>
      <w:r w:rsidR="001A5D69" w:rsidRPr="007D0615">
        <w:rPr>
          <w:b/>
          <w:bCs/>
          <w:sz w:val="24"/>
          <w:szCs w:val="24"/>
        </w:rPr>
        <w:t>Research Topic Options</w:t>
      </w:r>
    </w:p>
    <w:p w14:paraId="16A5E1B6" w14:textId="77777777" w:rsidR="001A5D69" w:rsidRDefault="001A5D69">
      <w:pPr>
        <w:rPr>
          <w:b/>
          <w:bCs/>
          <w:sz w:val="24"/>
          <w:szCs w:val="24"/>
        </w:rPr>
      </w:pPr>
    </w:p>
    <w:p w14:paraId="28B23D99" w14:textId="7EECDC7F" w:rsidR="0073277C" w:rsidRDefault="0004707D" w:rsidP="001A5D69">
      <w:pPr>
        <w:jc w:val="center"/>
        <w:rPr>
          <w:b/>
          <w:bCs/>
          <w:sz w:val="24"/>
          <w:szCs w:val="24"/>
        </w:rPr>
      </w:pPr>
      <w:r w:rsidRPr="007D0615">
        <w:rPr>
          <w:b/>
          <w:bCs/>
          <w:sz w:val="24"/>
          <w:szCs w:val="24"/>
        </w:rPr>
        <w:t xml:space="preserve">Research Topic Options for </w:t>
      </w:r>
      <w:r w:rsidR="0073277C" w:rsidRPr="007D0615">
        <w:rPr>
          <w:b/>
          <w:bCs/>
          <w:sz w:val="24"/>
          <w:szCs w:val="24"/>
        </w:rPr>
        <w:t>TP-</w:t>
      </w:r>
      <w:r w:rsidRPr="007D0615">
        <w:rPr>
          <w:b/>
          <w:bCs/>
          <w:sz w:val="24"/>
          <w:szCs w:val="24"/>
        </w:rPr>
        <w:t>SWJTU Exchange Student 2023</w:t>
      </w:r>
    </w:p>
    <w:p w14:paraId="3CD14C77" w14:textId="77777777" w:rsidR="000B6E33" w:rsidRPr="00EB29D6" w:rsidRDefault="000B6E33" w:rsidP="001A5D69">
      <w:pPr>
        <w:jc w:val="center"/>
        <w:rPr>
          <w:b/>
          <w:bCs/>
        </w:rPr>
      </w:pPr>
    </w:p>
    <w:p w14:paraId="580C6B52" w14:textId="4C7BD32C" w:rsidR="00B57818" w:rsidRPr="000B6E33" w:rsidRDefault="00FC2C5F" w:rsidP="000B6E33">
      <w:pPr>
        <w:pStyle w:val="ListParagraph"/>
        <w:numPr>
          <w:ilvl w:val="0"/>
          <w:numId w:val="13"/>
        </w:numPr>
        <w:rPr>
          <w:b/>
          <w:bCs/>
          <w:sz w:val="24"/>
          <w:szCs w:val="24"/>
        </w:rPr>
      </w:pPr>
      <w:r w:rsidRPr="000B6E33">
        <w:rPr>
          <w:b/>
          <w:bCs/>
          <w:sz w:val="24"/>
          <w:szCs w:val="24"/>
        </w:rPr>
        <w:t xml:space="preserve">Research </w:t>
      </w:r>
      <w:r w:rsidR="009B05A0" w:rsidRPr="000B6E33">
        <w:rPr>
          <w:b/>
          <w:bCs/>
          <w:sz w:val="24"/>
          <w:szCs w:val="24"/>
        </w:rPr>
        <w:t>T</w:t>
      </w:r>
      <w:r w:rsidRPr="000B6E33">
        <w:rPr>
          <w:b/>
          <w:bCs/>
          <w:sz w:val="24"/>
          <w:szCs w:val="24"/>
        </w:rPr>
        <w:t>opic</w:t>
      </w:r>
      <w:r w:rsidR="009B05A0" w:rsidRPr="000B6E33">
        <w:rPr>
          <w:b/>
          <w:bCs/>
          <w:sz w:val="24"/>
          <w:szCs w:val="24"/>
        </w:rPr>
        <w:t xml:space="preserve"> S</w:t>
      </w:r>
      <w:r w:rsidR="009B05A0" w:rsidRPr="000B6E33">
        <w:rPr>
          <w:rFonts w:hint="eastAsia"/>
          <w:b/>
          <w:bCs/>
          <w:sz w:val="24"/>
          <w:szCs w:val="24"/>
        </w:rPr>
        <w:t>ummary</w:t>
      </w:r>
    </w:p>
    <w:tbl>
      <w:tblPr>
        <w:tblStyle w:val="TableGrid"/>
        <w:tblW w:w="0" w:type="auto"/>
        <w:tblLook w:val="04A0" w:firstRow="1" w:lastRow="0" w:firstColumn="1" w:lastColumn="0" w:noHBand="0" w:noVBand="1"/>
      </w:tblPr>
      <w:tblGrid>
        <w:gridCol w:w="1165"/>
        <w:gridCol w:w="7838"/>
      </w:tblGrid>
      <w:tr w:rsidR="00E90918" w:rsidRPr="00EB29D6" w14:paraId="18220CC0" w14:textId="0251429B" w:rsidTr="00D2750C">
        <w:trPr>
          <w:trHeight w:val="377"/>
        </w:trPr>
        <w:tc>
          <w:tcPr>
            <w:tcW w:w="1165" w:type="dxa"/>
            <w:shd w:val="clear" w:color="auto" w:fill="D9D9D9" w:themeFill="background1" w:themeFillShade="D9"/>
          </w:tcPr>
          <w:p w14:paraId="49371808" w14:textId="451DE2D7" w:rsidR="00E90918" w:rsidRPr="00EB29D6" w:rsidRDefault="0069080F">
            <w:pPr>
              <w:rPr>
                <w:b/>
                <w:bCs/>
              </w:rPr>
            </w:pPr>
            <w:r w:rsidRPr="00EB29D6">
              <w:rPr>
                <w:b/>
                <w:bCs/>
              </w:rPr>
              <w:t>Topic No.</w:t>
            </w:r>
          </w:p>
        </w:tc>
        <w:tc>
          <w:tcPr>
            <w:tcW w:w="7838" w:type="dxa"/>
            <w:shd w:val="clear" w:color="auto" w:fill="D9D9D9" w:themeFill="background1" w:themeFillShade="D9"/>
          </w:tcPr>
          <w:p w14:paraId="61A1D2D4" w14:textId="20E32BBB" w:rsidR="00E90918" w:rsidRPr="00EB29D6" w:rsidRDefault="00E90918">
            <w:pPr>
              <w:rPr>
                <w:b/>
                <w:bCs/>
              </w:rPr>
            </w:pPr>
            <w:r w:rsidRPr="00EB29D6">
              <w:rPr>
                <w:b/>
                <w:bCs/>
              </w:rPr>
              <w:t>Research Title</w:t>
            </w:r>
          </w:p>
        </w:tc>
      </w:tr>
      <w:tr w:rsidR="00E90918" w:rsidRPr="00EB29D6" w14:paraId="290CF101" w14:textId="4225A5D5" w:rsidTr="00D2750C">
        <w:trPr>
          <w:trHeight w:val="710"/>
        </w:trPr>
        <w:tc>
          <w:tcPr>
            <w:tcW w:w="1165" w:type="dxa"/>
          </w:tcPr>
          <w:p w14:paraId="6D4FCD48" w14:textId="062DE06D" w:rsidR="00E90918" w:rsidRPr="00EB29D6" w:rsidRDefault="00E90918">
            <w:pPr>
              <w:rPr>
                <w:b/>
                <w:bCs/>
              </w:rPr>
            </w:pPr>
            <w:r w:rsidRPr="00EB29D6">
              <w:rPr>
                <w:b/>
                <w:bCs/>
              </w:rPr>
              <w:t>1</w:t>
            </w:r>
          </w:p>
        </w:tc>
        <w:tc>
          <w:tcPr>
            <w:tcW w:w="7838" w:type="dxa"/>
          </w:tcPr>
          <w:p w14:paraId="29833174" w14:textId="6D0345AB" w:rsidR="00E90918" w:rsidRPr="00EB29D6" w:rsidRDefault="00E90918">
            <w:r w:rsidRPr="00EB29D6">
              <w:t>Multi-stack control strategy and energy hybrid technology for air-cooled hydrogen fuel cell stacks</w:t>
            </w:r>
          </w:p>
        </w:tc>
      </w:tr>
      <w:tr w:rsidR="00E90918" w:rsidRPr="00EB29D6" w14:paraId="3A976A23" w14:textId="64E77A62" w:rsidTr="00D2750C">
        <w:trPr>
          <w:trHeight w:val="710"/>
        </w:trPr>
        <w:tc>
          <w:tcPr>
            <w:tcW w:w="1165" w:type="dxa"/>
          </w:tcPr>
          <w:p w14:paraId="66B6B9EC" w14:textId="7AFE9687" w:rsidR="00E90918" w:rsidRPr="00EB29D6" w:rsidRDefault="00E90918">
            <w:pPr>
              <w:rPr>
                <w:b/>
                <w:bCs/>
              </w:rPr>
            </w:pPr>
            <w:r w:rsidRPr="00EB29D6">
              <w:rPr>
                <w:b/>
                <w:bCs/>
              </w:rPr>
              <w:t>2</w:t>
            </w:r>
          </w:p>
        </w:tc>
        <w:tc>
          <w:tcPr>
            <w:tcW w:w="7838" w:type="dxa"/>
          </w:tcPr>
          <w:p w14:paraId="0B078574" w14:textId="08DD8FC6" w:rsidR="00E90918" w:rsidRPr="00EB29D6" w:rsidRDefault="00E90918">
            <w:r w:rsidRPr="00EB29D6">
              <w:t>Development of a 6.6kw bidirectional dc-dc converter for use in battery chargers</w:t>
            </w:r>
          </w:p>
        </w:tc>
      </w:tr>
      <w:tr w:rsidR="00E90918" w:rsidRPr="00EB29D6" w14:paraId="730C5CE2" w14:textId="1C516A0C" w:rsidTr="00D2750C">
        <w:trPr>
          <w:trHeight w:val="710"/>
        </w:trPr>
        <w:tc>
          <w:tcPr>
            <w:tcW w:w="1165" w:type="dxa"/>
          </w:tcPr>
          <w:p w14:paraId="5A8A6637" w14:textId="55C5F50C" w:rsidR="00E90918" w:rsidRPr="00EB29D6" w:rsidRDefault="00E90918">
            <w:pPr>
              <w:rPr>
                <w:b/>
                <w:bCs/>
              </w:rPr>
            </w:pPr>
            <w:r w:rsidRPr="00EB29D6">
              <w:rPr>
                <w:b/>
                <w:bCs/>
              </w:rPr>
              <w:t>3</w:t>
            </w:r>
          </w:p>
        </w:tc>
        <w:tc>
          <w:tcPr>
            <w:tcW w:w="7838" w:type="dxa"/>
          </w:tcPr>
          <w:p w14:paraId="0A80320A" w14:textId="52192192" w:rsidR="00E90918" w:rsidRPr="00EB29D6" w:rsidRDefault="00E90918">
            <w:r w:rsidRPr="00EB29D6">
              <w:t>Intelligent hot swappable battery management for enhanced energy scalable performance: design, optimization, and deployment</w:t>
            </w:r>
          </w:p>
        </w:tc>
      </w:tr>
      <w:tr w:rsidR="00E90918" w:rsidRPr="00EB29D6" w14:paraId="74C78167" w14:textId="4C484D06" w:rsidTr="00D2750C">
        <w:trPr>
          <w:trHeight w:val="710"/>
        </w:trPr>
        <w:tc>
          <w:tcPr>
            <w:tcW w:w="1165" w:type="dxa"/>
          </w:tcPr>
          <w:p w14:paraId="2812F448" w14:textId="0FD0CCD7" w:rsidR="00E90918" w:rsidRPr="00EB29D6" w:rsidRDefault="00F57446" w:rsidP="001E5F0E">
            <w:pPr>
              <w:rPr>
                <w:b/>
                <w:bCs/>
              </w:rPr>
            </w:pPr>
            <w:r>
              <w:rPr>
                <w:b/>
                <w:bCs/>
              </w:rPr>
              <w:t>4</w:t>
            </w:r>
          </w:p>
        </w:tc>
        <w:tc>
          <w:tcPr>
            <w:tcW w:w="7838" w:type="dxa"/>
          </w:tcPr>
          <w:p w14:paraId="7A323FD3" w14:textId="09088932" w:rsidR="00E90918" w:rsidRPr="00EB29D6" w:rsidRDefault="00E90918" w:rsidP="001E5F0E">
            <w:r w:rsidRPr="00EB29D6">
              <w:t>Cruise control and energy consumption optimization of shell eco-marathon racing car</w:t>
            </w:r>
          </w:p>
        </w:tc>
      </w:tr>
      <w:tr w:rsidR="00E90918" w:rsidRPr="00EB29D6" w14:paraId="32CD96E3" w14:textId="59AC5D07" w:rsidTr="00D2750C">
        <w:trPr>
          <w:trHeight w:val="710"/>
        </w:trPr>
        <w:tc>
          <w:tcPr>
            <w:tcW w:w="1165" w:type="dxa"/>
          </w:tcPr>
          <w:p w14:paraId="2186456D" w14:textId="6AF9AFC4" w:rsidR="00E90918" w:rsidRPr="00EB29D6" w:rsidRDefault="00F57446" w:rsidP="001E5F0E">
            <w:pPr>
              <w:rPr>
                <w:b/>
                <w:bCs/>
              </w:rPr>
            </w:pPr>
            <w:r>
              <w:rPr>
                <w:b/>
                <w:bCs/>
              </w:rPr>
              <w:t>5</w:t>
            </w:r>
          </w:p>
        </w:tc>
        <w:tc>
          <w:tcPr>
            <w:tcW w:w="7838" w:type="dxa"/>
          </w:tcPr>
          <w:p w14:paraId="37221D5F" w14:textId="6E1FF3EA" w:rsidR="00E90918" w:rsidRPr="00EB29D6" w:rsidRDefault="00E90918" w:rsidP="001E5F0E">
            <w:r w:rsidRPr="00EB29D6">
              <w:t xml:space="preserve">Development of a TCM pulse </w:t>
            </w:r>
            <w:r w:rsidR="002F3B5D" w:rsidRPr="00EB29D6">
              <w:t>analyser</w:t>
            </w:r>
            <w:r w:rsidRPr="00EB29D6">
              <w:t xml:space="preserve"> for palpation training and constitution analysis</w:t>
            </w:r>
          </w:p>
        </w:tc>
      </w:tr>
      <w:tr w:rsidR="00E90918" w:rsidRPr="00EB29D6" w14:paraId="59766CFB" w14:textId="6E526046" w:rsidTr="00D2750C">
        <w:trPr>
          <w:trHeight w:val="701"/>
        </w:trPr>
        <w:tc>
          <w:tcPr>
            <w:tcW w:w="1165" w:type="dxa"/>
          </w:tcPr>
          <w:p w14:paraId="059106B7" w14:textId="23D64B36" w:rsidR="00E90918" w:rsidRPr="00EB29D6" w:rsidRDefault="00F57446" w:rsidP="001E5F0E">
            <w:pPr>
              <w:rPr>
                <w:b/>
                <w:bCs/>
              </w:rPr>
            </w:pPr>
            <w:r>
              <w:rPr>
                <w:b/>
                <w:bCs/>
              </w:rPr>
              <w:t>6</w:t>
            </w:r>
          </w:p>
        </w:tc>
        <w:tc>
          <w:tcPr>
            <w:tcW w:w="7838" w:type="dxa"/>
          </w:tcPr>
          <w:p w14:paraId="27BB59F2" w14:textId="3CAD12D5" w:rsidR="00E90918" w:rsidRPr="00EB29D6" w:rsidRDefault="00E90918" w:rsidP="001E5F0E">
            <w:r w:rsidRPr="00EB29D6">
              <w:t xml:space="preserve">Smart </w:t>
            </w:r>
            <w:r w:rsidR="002F3B5D" w:rsidRPr="00EB29D6">
              <w:t>i</w:t>
            </w:r>
            <w:r w:rsidRPr="00EB29D6">
              <w:t xml:space="preserve">ndustrial IoT </w:t>
            </w:r>
            <w:r w:rsidR="002F3B5D" w:rsidRPr="00EB29D6">
              <w:t>k</w:t>
            </w:r>
            <w:r w:rsidRPr="00EB29D6">
              <w:t xml:space="preserve">it with </w:t>
            </w:r>
            <w:r w:rsidR="002F3B5D" w:rsidRPr="00EB29D6">
              <w:t>c</w:t>
            </w:r>
            <w:r w:rsidRPr="00EB29D6">
              <w:t xml:space="preserve">onfigurable </w:t>
            </w:r>
            <w:r w:rsidR="002F3B5D" w:rsidRPr="00EB29D6">
              <w:t>a</w:t>
            </w:r>
            <w:r w:rsidRPr="00EB29D6">
              <w:t xml:space="preserve">dvanced </w:t>
            </w:r>
            <w:r w:rsidR="002F3B5D" w:rsidRPr="00EB29D6">
              <w:t>b</w:t>
            </w:r>
            <w:r w:rsidRPr="00EB29D6">
              <w:t xml:space="preserve">attery </w:t>
            </w:r>
            <w:r w:rsidR="002F3B5D" w:rsidRPr="00EB29D6">
              <w:t>t</w:t>
            </w:r>
            <w:r w:rsidRPr="00EB29D6">
              <w:t xml:space="preserve">emperature </w:t>
            </w:r>
            <w:r w:rsidR="002F3B5D" w:rsidRPr="00EB29D6">
              <w:t>m</w:t>
            </w:r>
            <w:r w:rsidRPr="00EB29D6">
              <w:t xml:space="preserve">anagement </w:t>
            </w:r>
            <w:r w:rsidR="002F3B5D" w:rsidRPr="00EB29D6">
              <w:t>s</w:t>
            </w:r>
            <w:r w:rsidRPr="00EB29D6">
              <w:t>ystem (BTMS)</w:t>
            </w:r>
          </w:p>
        </w:tc>
      </w:tr>
    </w:tbl>
    <w:p w14:paraId="390FF78F" w14:textId="7EEC5C17" w:rsidR="00854533" w:rsidRDefault="00854533"/>
    <w:p w14:paraId="1209A6D6" w14:textId="77777777" w:rsidR="00E263F2" w:rsidRDefault="00E263F2">
      <w:r>
        <w:br/>
      </w:r>
      <w:r>
        <w:br/>
      </w:r>
    </w:p>
    <w:p w14:paraId="42144463" w14:textId="77777777" w:rsidR="00E263F2" w:rsidRDefault="00E263F2">
      <w:r>
        <w:br w:type="page"/>
      </w:r>
    </w:p>
    <w:p w14:paraId="54FADD2E" w14:textId="46C7565F" w:rsidR="00094797" w:rsidRPr="000553C7" w:rsidRDefault="00094797" w:rsidP="000553C7">
      <w:pPr>
        <w:pStyle w:val="ListParagraph"/>
        <w:numPr>
          <w:ilvl w:val="0"/>
          <w:numId w:val="13"/>
        </w:numPr>
        <w:rPr>
          <w:b/>
          <w:bCs/>
          <w:sz w:val="24"/>
          <w:szCs w:val="24"/>
        </w:rPr>
      </w:pPr>
      <w:r w:rsidRPr="000553C7">
        <w:rPr>
          <w:b/>
          <w:bCs/>
          <w:sz w:val="24"/>
          <w:szCs w:val="24"/>
        </w:rPr>
        <w:lastRenderedPageBreak/>
        <w:t>Research Topic Details</w:t>
      </w:r>
    </w:p>
    <w:p w14:paraId="75F92726" w14:textId="77777777" w:rsidR="000553C7" w:rsidRDefault="000553C7" w:rsidP="00000AD8">
      <w:pPr>
        <w:jc w:val="center"/>
        <w:rPr>
          <w:b/>
          <w:bCs/>
        </w:rPr>
      </w:pPr>
    </w:p>
    <w:p w14:paraId="654E5DF0" w14:textId="32515A12" w:rsidR="00903070" w:rsidRDefault="00903070" w:rsidP="00000AD8">
      <w:pPr>
        <w:jc w:val="center"/>
        <w:rPr>
          <w:b/>
          <w:bCs/>
        </w:rPr>
      </w:pPr>
      <w:r>
        <w:rPr>
          <w:b/>
          <w:bCs/>
        </w:rPr>
        <w:t xml:space="preserve">Topic 1: </w:t>
      </w:r>
      <w:r w:rsidR="00000AD8" w:rsidRPr="00567A45">
        <w:rPr>
          <w:b/>
          <w:bCs/>
        </w:rPr>
        <w:t xml:space="preserve">Multi-stack control strategy and energy hybrid technology </w:t>
      </w:r>
    </w:p>
    <w:p w14:paraId="37477945" w14:textId="099647D5" w:rsidR="00000AD8" w:rsidRPr="00E84758" w:rsidRDefault="00000AD8" w:rsidP="00000AD8">
      <w:pPr>
        <w:jc w:val="center"/>
        <w:rPr>
          <w:b/>
          <w:bCs/>
        </w:rPr>
      </w:pPr>
      <w:r w:rsidRPr="00567A45">
        <w:rPr>
          <w:b/>
          <w:bCs/>
        </w:rPr>
        <w:t>for air-cooled hydrogen fuel cell stacks</w:t>
      </w:r>
    </w:p>
    <w:p w14:paraId="53C222E3" w14:textId="77777777" w:rsidR="00000AD8" w:rsidRPr="00325C1F" w:rsidRDefault="00000AD8" w:rsidP="00000AD8">
      <w:pPr>
        <w:rPr>
          <w:b/>
          <w:bCs/>
        </w:rPr>
      </w:pPr>
      <w:r>
        <w:rPr>
          <w:b/>
          <w:bCs/>
        </w:rPr>
        <w:t>B</w:t>
      </w:r>
      <w:r>
        <w:rPr>
          <w:rFonts w:hint="eastAsia"/>
          <w:b/>
          <w:bCs/>
        </w:rPr>
        <w:t>ack</w:t>
      </w:r>
      <w:r>
        <w:rPr>
          <w:b/>
          <w:bCs/>
        </w:rPr>
        <w:t>ground</w:t>
      </w:r>
    </w:p>
    <w:p w14:paraId="59C13FA5" w14:textId="77777777" w:rsidR="00000AD8" w:rsidRDefault="00000AD8" w:rsidP="00000AD8">
      <w:r>
        <w:t>In the context of the global push for green and sustainable energy, the potential of fuel cells is increasingly recognized by businesses and industries due to their high energy density and zero emissions. Hydrogen fuel cell systems, known for their energy densities of 2.5 to 3 times that of lithium batteries (450 to 500Wh/kg), offer distinct advantages, especially in high-power applications like electric vehicles and backup power systems.</w:t>
      </w:r>
    </w:p>
    <w:p w14:paraId="3441E167" w14:textId="77777777" w:rsidR="00000AD8" w:rsidRDefault="00000AD8" w:rsidP="00000AD8">
      <w:r>
        <w:t>Although water-cooled fuel cells are prevalent due to their heat dissipation and current density benefits, they come with additional water-cooling components, such as pumps, radiators, and pipes. Unfortunately, this increases system size, complexity, and maintenance costs.</w:t>
      </w:r>
    </w:p>
    <w:p w14:paraId="2F0D1A8A" w14:textId="77777777" w:rsidR="00000AD8" w:rsidRDefault="00000AD8" w:rsidP="00000AD8">
      <w:r>
        <w:t xml:space="preserve">Building upon Temasek Polytechnic’s low-power air-cooled fuel cell technology and innovative single-stack control strategy, an extension into multi-stack control and energy hybrid technology becomes imperative. This extension will facilitate a configurable and expandable power system catering to specific application requirements, ranging from tens of watts to several tens of kilowatts. </w:t>
      </w:r>
    </w:p>
    <w:p w14:paraId="73E876FF" w14:textId="77777777" w:rsidR="00000AD8" w:rsidRPr="004C20BD" w:rsidRDefault="00000AD8" w:rsidP="00000AD8">
      <w:pPr>
        <w:rPr>
          <w:b/>
          <w:bCs/>
        </w:rPr>
      </w:pPr>
      <w:r w:rsidRPr="004C20BD">
        <w:rPr>
          <w:b/>
          <w:bCs/>
        </w:rPr>
        <w:t>O</w:t>
      </w:r>
      <w:r w:rsidRPr="004C20BD">
        <w:rPr>
          <w:rFonts w:hint="eastAsia"/>
          <w:b/>
          <w:bCs/>
        </w:rPr>
        <w:t>b</w:t>
      </w:r>
      <w:r w:rsidRPr="004C20BD">
        <w:rPr>
          <w:b/>
          <w:bCs/>
        </w:rPr>
        <w:t>jectives</w:t>
      </w:r>
    </w:p>
    <w:p w14:paraId="40BEF5D1" w14:textId="77777777" w:rsidR="00000AD8" w:rsidRPr="00061C81" w:rsidRDefault="00000AD8" w:rsidP="00000AD8">
      <w:pPr>
        <w:pStyle w:val="ListParagraph"/>
        <w:numPr>
          <w:ilvl w:val="0"/>
          <w:numId w:val="4"/>
        </w:numPr>
        <w:spacing w:after="0" w:line="240" w:lineRule="auto"/>
        <w:jc w:val="both"/>
        <w:rPr>
          <w:b/>
          <w:bCs/>
        </w:rPr>
      </w:pPr>
      <w:r w:rsidRPr="00061C81">
        <w:rPr>
          <w:b/>
          <w:bCs/>
        </w:rPr>
        <w:t xml:space="preserve">Multi-stack control scheme </w:t>
      </w:r>
    </w:p>
    <w:p w14:paraId="78E92917" w14:textId="77777777" w:rsidR="00000AD8" w:rsidRDefault="00000AD8" w:rsidP="00000AD8">
      <w:pPr>
        <w:ind w:firstLine="50"/>
        <w:jc w:val="both"/>
      </w:pPr>
      <w:r>
        <w:t xml:space="preserve">To replace the water-cooled fuel cell system in high power application, a multi-stack air-cooled fuel cell control system with power hybrid scheme and corresponding hardware will be designed and setup. The advantage of the system is low complexity on the system and low maintenance requirements compared with water-cooling fuel cell system.  </w:t>
      </w:r>
    </w:p>
    <w:p w14:paraId="23DA5337" w14:textId="77777777" w:rsidR="00000AD8" w:rsidRPr="00061C81" w:rsidRDefault="00000AD8" w:rsidP="00000AD8">
      <w:pPr>
        <w:pStyle w:val="ListParagraph"/>
        <w:numPr>
          <w:ilvl w:val="0"/>
          <w:numId w:val="4"/>
        </w:numPr>
        <w:spacing w:after="0" w:line="240" w:lineRule="auto"/>
        <w:jc w:val="both"/>
        <w:rPr>
          <w:b/>
          <w:bCs/>
        </w:rPr>
      </w:pPr>
      <w:r w:rsidRPr="00061C81">
        <w:rPr>
          <w:b/>
          <w:bCs/>
        </w:rPr>
        <w:t>Simpler air-cooled fuel cell structure</w:t>
      </w:r>
    </w:p>
    <w:p w14:paraId="09B72233" w14:textId="77777777" w:rsidR="00000AD8" w:rsidRDefault="00000AD8" w:rsidP="00000AD8">
      <w:pPr>
        <w:ind w:firstLine="50"/>
        <w:jc w:val="both"/>
      </w:pPr>
      <w:r>
        <w:t>With the multi-stack control scheme, a high-capacity battery for power backup in a single-stack system is not necessary anymore, which will simplify the system structure and decrease the system cost. All the stacks will fill the power gap due to surge power together, by this method, it reduces the burden on each stack and improves system stability.</w:t>
      </w:r>
    </w:p>
    <w:p w14:paraId="51A7C15D" w14:textId="77777777" w:rsidR="00000AD8" w:rsidRPr="00061C81" w:rsidRDefault="00000AD8" w:rsidP="00000AD8">
      <w:pPr>
        <w:pStyle w:val="ListParagraph"/>
        <w:numPr>
          <w:ilvl w:val="0"/>
          <w:numId w:val="4"/>
        </w:numPr>
        <w:spacing w:after="0" w:line="240" w:lineRule="auto"/>
        <w:jc w:val="both"/>
        <w:rPr>
          <w:b/>
          <w:bCs/>
        </w:rPr>
      </w:pPr>
      <w:r w:rsidRPr="00061C81">
        <w:rPr>
          <w:b/>
          <w:bCs/>
        </w:rPr>
        <w:t xml:space="preserve">Multi-channel low voltage </w:t>
      </w:r>
      <w:proofErr w:type="gramStart"/>
      <w:r w:rsidRPr="00061C81">
        <w:rPr>
          <w:b/>
          <w:bCs/>
        </w:rPr>
        <w:t>drop</w:t>
      </w:r>
      <w:proofErr w:type="gramEnd"/>
      <w:r w:rsidRPr="00061C81">
        <w:rPr>
          <w:b/>
          <w:bCs/>
        </w:rPr>
        <w:t xml:space="preserve"> power delivery path</w:t>
      </w:r>
    </w:p>
    <w:p w14:paraId="2BB1E786" w14:textId="77777777" w:rsidR="00000AD8" w:rsidRDefault="00000AD8" w:rsidP="00000AD8">
      <w:pPr>
        <w:ind w:firstLine="50"/>
        <w:jc w:val="both"/>
      </w:pPr>
      <w:r>
        <w:t>In this project, a multi-channel low voltage drop power delivery path is developed, which improves more than 10 times power efficiency on the power delivery path, more important, it solves the thermal dissipation issue on the path, especially in a high-power application.</w:t>
      </w:r>
    </w:p>
    <w:p w14:paraId="630BD83E" w14:textId="77777777" w:rsidR="00000AD8" w:rsidRPr="00061C81" w:rsidRDefault="00000AD8" w:rsidP="00000AD8">
      <w:pPr>
        <w:pStyle w:val="ListParagraph"/>
        <w:numPr>
          <w:ilvl w:val="0"/>
          <w:numId w:val="4"/>
        </w:numPr>
        <w:spacing w:after="0" w:line="240" w:lineRule="auto"/>
        <w:jc w:val="both"/>
        <w:rPr>
          <w:b/>
          <w:bCs/>
        </w:rPr>
      </w:pPr>
      <w:r w:rsidRPr="00061C81">
        <w:rPr>
          <w:b/>
          <w:bCs/>
        </w:rPr>
        <w:t>Protocol development for multi-stack control scheme</w:t>
      </w:r>
    </w:p>
    <w:p w14:paraId="4C608A01" w14:textId="127DF4A7" w:rsidR="00983033" w:rsidRDefault="00000AD8" w:rsidP="00F96F3F">
      <w:pPr>
        <w:ind w:firstLine="50"/>
        <w:jc w:val="both"/>
      </w:pPr>
      <w:r>
        <w:t>In this project, a complete communication protocol between single-stack controllers and multi-stack controller will be developed, which will take care of the system monitoring through multi-stack controller, demand issuing, stack-level protection and system-level protection scheme.</w:t>
      </w:r>
    </w:p>
    <w:p w14:paraId="2270DA51" w14:textId="77777777" w:rsidR="000D4A55" w:rsidRDefault="000D4A55"/>
    <w:p w14:paraId="582074CE" w14:textId="77777777" w:rsidR="00C058AF" w:rsidRDefault="00C058AF" w:rsidP="00A85BE6"/>
    <w:p w14:paraId="50E0323C" w14:textId="77777777" w:rsidR="008236F3" w:rsidRDefault="008236F3">
      <w:pPr>
        <w:rPr>
          <w:b/>
          <w:bCs/>
        </w:rPr>
      </w:pPr>
      <w:r>
        <w:rPr>
          <w:b/>
          <w:bCs/>
        </w:rPr>
        <w:br w:type="page"/>
      </w:r>
    </w:p>
    <w:p w14:paraId="15F74EE2" w14:textId="3BDAB861" w:rsidR="00903070" w:rsidRPr="00E84758" w:rsidRDefault="00903070" w:rsidP="00CC08ED">
      <w:pPr>
        <w:jc w:val="center"/>
        <w:rPr>
          <w:b/>
          <w:bCs/>
        </w:rPr>
      </w:pPr>
      <w:r>
        <w:rPr>
          <w:b/>
          <w:bCs/>
        </w:rPr>
        <w:lastRenderedPageBreak/>
        <w:t xml:space="preserve">Topic 2: </w:t>
      </w:r>
      <w:r w:rsidR="00CC08ED">
        <w:rPr>
          <w:b/>
          <w:bCs/>
        </w:rPr>
        <w:t>D</w:t>
      </w:r>
      <w:r w:rsidR="00CC08ED" w:rsidRPr="00CC08ED">
        <w:rPr>
          <w:b/>
          <w:bCs/>
        </w:rPr>
        <w:t xml:space="preserve">evelopment of a 6.6kw bidirectional </w:t>
      </w:r>
      <w:r w:rsidR="00CC08ED">
        <w:rPr>
          <w:b/>
          <w:bCs/>
        </w:rPr>
        <w:t>DC-DC</w:t>
      </w:r>
      <w:r w:rsidR="00CC08ED" w:rsidRPr="00CC08ED">
        <w:rPr>
          <w:b/>
          <w:bCs/>
        </w:rPr>
        <w:t xml:space="preserve"> converter for use in battery chargers</w:t>
      </w:r>
    </w:p>
    <w:p w14:paraId="333713D9" w14:textId="77777777" w:rsidR="008B3E48" w:rsidRDefault="008B3E48" w:rsidP="000A7F97">
      <w:pPr>
        <w:rPr>
          <w:b/>
          <w:bCs/>
        </w:rPr>
      </w:pPr>
    </w:p>
    <w:p w14:paraId="6AD493DC" w14:textId="01FF1E39" w:rsidR="000553C7" w:rsidRDefault="000553C7" w:rsidP="000A7F97">
      <w:r>
        <w:rPr>
          <w:b/>
          <w:bCs/>
        </w:rPr>
        <w:t>B</w:t>
      </w:r>
      <w:r>
        <w:rPr>
          <w:rFonts w:hint="eastAsia"/>
          <w:b/>
          <w:bCs/>
        </w:rPr>
        <w:t>ack</w:t>
      </w:r>
      <w:r>
        <w:rPr>
          <w:b/>
          <w:bCs/>
        </w:rPr>
        <w:t>ground</w:t>
      </w:r>
    </w:p>
    <w:p w14:paraId="2FADAAF0" w14:textId="16D4552E" w:rsidR="000A7F97" w:rsidRDefault="000A7F97" w:rsidP="000A7F97">
      <w:r>
        <w:t>EV charging is currently in the hotspot worldwide due to the fast and widespread adoption of Electric vehicles (EV). In Singapore, the government target is to deploy 60,000 electric vehicle (EV) charging points by 2030 creating opportunities for local players to enter the market. An EV charger consists of a front-end AC-DC converter stage, cascade DC-DC conversion stage, E-metering, Central controller, and battery management system, NFC payment system, 4G/</w:t>
      </w:r>
      <w:proofErr w:type="spellStart"/>
      <w:r>
        <w:t>WiFi</w:t>
      </w:r>
      <w:proofErr w:type="spellEnd"/>
      <w:r>
        <w:t xml:space="preserve">/Ethernet networking, cloud application, etc. The DC-DC converter is the most important yet difficult functional block due to its high power (high voltage/high current) and high-efficiency requirements, etc. </w:t>
      </w:r>
    </w:p>
    <w:p w14:paraId="34838504" w14:textId="77777777" w:rsidR="000A7F97" w:rsidRDefault="000A7F97" w:rsidP="000A7F97">
      <w:r>
        <w:t xml:space="preserve">And Bi-directional DC-DC converter allow end user beside charging the EV, they contribute cost effective green energy to Grid. </w:t>
      </w:r>
    </w:p>
    <w:p w14:paraId="30E320F0" w14:textId="7AD2FEB6" w:rsidR="000A7F97" w:rsidRDefault="000A7F97" w:rsidP="00D762F8">
      <w:r>
        <w:t xml:space="preserve">With the missing link being the DC-DC converter block. We </w:t>
      </w:r>
      <w:proofErr w:type="gramStart"/>
      <w:r>
        <w:t>intends</w:t>
      </w:r>
      <w:proofErr w:type="gramEnd"/>
      <w:r>
        <w:t xml:space="preserve"> to undertake a project to address this issue together </w:t>
      </w:r>
      <w:proofErr w:type="spellStart"/>
      <w:r>
        <w:t>Excelpoint</w:t>
      </w:r>
      <w:proofErr w:type="spellEnd"/>
      <w:r>
        <w:t xml:space="preserve">, </w:t>
      </w:r>
      <w:proofErr w:type="spellStart"/>
      <w:r>
        <w:t>Nexwah</w:t>
      </w:r>
      <w:proofErr w:type="spellEnd"/>
      <w:r>
        <w:t xml:space="preserve"> and Temasek Polytechnic, the main objective of the project is to design a modular 6.6kW DC-DC converter.</w:t>
      </w:r>
    </w:p>
    <w:p w14:paraId="3AE6983C" w14:textId="15858799" w:rsidR="00BD3C2C" w:rsidRPr="00BD3C2C" w:rsidRDefault="00BD3C2C" w:rsidP="00D762F8">
      <w:r>
        <w:rPr>
          <w:b/>
          <w:bCs/>
        </w:rPr>
        <w:t>Objectives</w:t>
      </w:r>
    </w:p>
    <w:p w14:paraId="147365A4" w14:textId="46F692F8" w:rsidR="000A7F97" w:rsidRDefault="000A7F97" w:rsidP="00BD3C2C">
      <w:pPr>
        <w:pStyle w:val="ListParagraph"/>
        <w:numPr>
          <w:ilvl w:val="0"/>
          <w:numId w:val="15"/>
        </w:numPr>
      </w:pPr>
      <w:r>
        <w:t xml:space="preserve">Convert all design files from </w:t>
      </w:r>
      <w:proofErr w:type="spellStart"/>
      <w:r>
        <w:t>KiCAD</w:t>
      </w:r>
      <w:proofErr w:type="spellEnd"/>
      <w:r>
        <w:t xml:space="preserve"> to Altium Designer to be more industry oriented</w:t>
      </w:r>
      <w:r w:rsidR="00BD3C2C">
        <w:t>.</w:t>
      </w:r>
    </w:p>
    <w:p w14:paraId="2A0EFEE0" w14:textId="7C70FD98" w:rsidR="000A7F97" w:rsidRDefault="000A7F97" w:rsidP="00BD3C2C">
      <w:pPr>
        <w:pStyle w:val="ListParagraph"/>
        <w:numPr>
          <w:ilvl w:val="0"/>
          <w:numId w:val="15"/>
        </w:numPr>
      </w:pPr>
      <w:r>
        <w:t>Route one version of preliminary PCB design consisting of CLLC, M</w:t>
      </w:r>
      <w:r w:rsidR="00D762F8">
        <w:t>OSFET</w:t>
      </w:r>
      <w:r>
        <w:t xml:space="preserve"> drivers, MCU, and DC-DC</w:t>
      </w:r>
      <w:r w:rsidR="00BD3C2C">
        <w:t>.</w:t>
      </w:r>
    </w:p>
    <w:p w14:paraId="1C5496FE" w14:textId="15BDB7B1" w:rsidR="000A7F97" w:rsidRDefault="000A7F97" w:rsidP="00BD3C2C">
      <w:pPr>
        <w:pStyle w:val="ListParagraph"/>
        <w:numPr>
          <w:ilvl w:val="0"/>
          <w:numId w:val="15"/>
        </w:numPr>
      </w:pPr>
      <w:r>
        <w:t>Design for Manufacture (DFM) to be performed</w:t>
      </w:r>
      <w:r w:rsidR="00BD3C2C">
        <w:t>.</w:t>
      </w:r>
    </w:p>
    <w:p w14:paraId="743149EA" w14:textId="2A3CC45D" w:rsidR="000A7F97" w:rsidRDefault="000A7F97" w:rsidP="00BD3C2C">
      <w:pPr>
        <w:pStyle w:val="ListParagraph"/>
        <w:numPr>
          <w:ilvl w:val="0"/>
          <w:numId w:val="15"/>
        </w:numPr>
      </w:pPr>
      <w:r>
        <w:t>Joint testing with all project team</w:t>
      </w:r>
      <w:r w:rsidR="00BD3C2C">
        <w:t>.</w:t>
      </w:r>
    </w:p>
    <w:p w14:paraId="21ED8654" w14:textId="00E9F41D" w:rsidR="000A7F97" w:rsidRPr="00D762F8" w:rsidRDefault="00EC46C7" w:rsidP="00D762F8">
      <w:pPr>
        <w:rPr>
          <w:b/>
          <w:bCs/>
        </w:rPr>
      </w:pPr>
      <w:sdt>
        <w:sdtPr>
          <w:rPr>
            <w:b/>
            <w:bCs/>
          </w:rPr>
          <w:alias w:val="Project Deliverables:"/>
          <w:tag w:val="Project Deliverables:"/>
          <w:id w:val="1450042905"/>
          <w:placeholder>
            <w:docPart w:val="97CB38B2E95E47CDBC534899317C790B"/>
          </w:placeholder>
          <w:temporary/>
          <w:showingPlcHdr/>
          <w15:appearance w15:val="hidden"/>
        </w:sdtPr>
        <w:sdtEndPr/>
        <w:sdtContent>
          <w:r w:rsidR="000A7F97" w:rsidRPr="00D762F8">
            <w:rPr>
              <w:b/>
              <w:bCs/>
            </w:rPr>
            <w:t>Project Deliverables</w:t>
          </w:r>
        </w:sdtContent>
      </w:sdt>
    </w:p>
    <w:p w14:paraId="304702C8" w14:textId="77777777" w:rsidR="000A7F97" w:rsidRDefault="00EC46C7" w:rsidP="000A7F97">
      <w:pPr>
        <w:keepNext/>
      </w:pPr>
      <w:sdt>
        <w:sdtPr>
          <w:alias w:val="Enter description:"/>
          <w:tag w:val="Enter description:"/>
          <w:id w:val="-1933585156"/>
          <w:placeholder>
            <w:docPart w:val="E260F6E468EB4BD991A4423702D64ECB"/>
          </w:placeholder>
          <w:temporary/>
          <w:showingPlcHdr/>
          <w15:appearance w15:val="hidden"/>
        </w:sdtPr>
        <w:sdtEndPr/>
        <w:sdtContent>
          <w:r w:rsidR="000A7F97">
            <w:t>Following is a complete list of all project deliverables:</w:t>
          </w:r>
        </w:sdtContent>
      </w:sdt>
    </w:p>
    <w:tbl>
      <w:tblPr>
        <w:tblStyle w:val="TableGrid"/>
        <w:tblW w:w="5113" w:type="pct"/>
        <w:tblLook w:val="04A0" w:firstRow="1" w:lastRow="0" w:firstColumn="1" w:lastColumn="0" w:noHBand="0" w:noVBand="1"/>
        <w:tblDescription w:val="Project deliverables"/>
      </w:tblPr>
      <w:tblGrid>
        <w:gridCol w:w="3325"/>
        <w:gridCol w:w="5895"/>
      </w:tblGrid>
      <w:tr w:rsidR="000A7F97" w14:paraId="6295A0C2" w14:textId="77777777" w:rsidTr="00E01814">
        <w:trPr>
          <w:trHeight w:val="206"/>
        </w:trPr>
        <w:tc>
          <w:tcPr>
            <w:tcW w:w="1803" w:type="pct"/>
          </w:tcPr>
          <w:p w14:paraId="2F428A53" w14:textId="77777777" w:rsidR="000A7F97" w:rsidRDefault="00EC46C7" w:rsidP="00710387">
            <w:sdt>
              <w:sdtPr>
                <w:alias w:val="Deliverable:"/>
                <w:tag w:val="Deliverable:"/>
                <w:id w:val="355699831"/>
                <w:placeholder>
                  <w:docPart w:val="9C756D3DA2FC4140948195E11CC38445"/>
                </w:placeholder>
                <w:temporary/>
                <w:showingPlcHdr/>
                <w15:appearance w15:val="hidden"/>
              </w:sdtPr>
              <w:sdtEndPr/>
              <w:sdtContent>
                <w:r w:rsidR="000A7F97">
                  <w:t>Deliverable</w:t>
                </w:r>
              </w:sdtContent>
            </w:sdt>
          </w:p>
        </w:tc>
        <w:tc>
          <w:tcPr>
            <w:tcW w:w="3197" w:type="pct"/>
          </w:tcPr>
          <w:p w14:paraId="26C15990" w14:textId="77777777" w:rsidR="000A7F97" w:rsidRDefault="00EC46C7" w:rsidP="00710387">
            <w:sdt>
              <w:sdtPr>
                <w:alias w:val="Description:"/>
                <w:tag w:val="Description:"/>
                <w:id w:val="1446037421"/>
                <w:placeholder>
                  <w:docPart w:val="398C3AC8546E4A14A5809EBD04982E59"/>
                </w:placeholder>
                <w:temporary/>
                <w:showingPlcHdr/>
                <w15:appearance w15:val="hidden"/>
              </w:sdtPr>
              <w:sdtEndPr/>
              <w:sdtContent>
                <w:r w:rsidR="000A7F97">
                  <w:t>Description</w:t>
                </w:r>
              </w:sdtContent>
            </w:sdt>
          </w:p>
        </w:tc>
      </w:tr>
      <w:tr w:rsidR="000A7F97" w14:paraId="3257AA0D" w14:textId="77777777" w:rsidTr="00E01814">
        <w:trPr>
          <w:trHeight w:val="814"/>
        </w:trPr>
        <w:tc>
          <w:tcPr>
            <w:tcW w:w="1803" w:type="pct"/>
          </w:tcPr>
          <w:p w14:paraId="21451C34" w14:textId="77777777" w:rsidR="000A7F97" w:rsidRDefault="000A7F97" w:rsidP="00710387">
            <w:r w:rsidRPr="009E28B5">
              <w:t>Conversion of provided Design files</w:t>
            </w:r>
          </w:p>
        </w:tc>
        <w:tc>
          <w:tcPr>
            <w:tcW w:w="3197" w:type="pct"/>
          </w:tcPr>
          <w:p w14:paraId="7357B5AD" w14:textId="77777777" w:rsidR="000A7F97" w:rsidRDefault="00EC46C7" w:rsidP="00710387">
            <w:sdt>
              <w:sdtPr>
                <w:id w:val="-1397583960"/>
                <w:placeholder>
                  <w:docPart w:val="ABE3BF67DF49418393CA939E415330B0"/>
                </w:placeholder>
                <w15:appearance w15:val="hidden"/>
              </w:sdtPr>
              <w:sdtEndPr/>
              <w:sdtContent>
                <w:r w:rsidR="000A7F97">
                  <w:t xml:space="preserve">To convert all design files from </w:t>
                </w:r>
                <w:proofErr w:type="spellStart"/>
                <w:r w:rsidR="000A7F97">
                  <w:t>KiCAD</w:t>
                </w:r>
                <w:proofErr w:type="spellEnd"/>
                <w:r w:rsidR="000A7F97">
                  <w:t xml:space="preserve"> to Altium Designer format including, but not limited to, </w:t>
                </w:r>
              </w:sdtContent>
            </w:sdt>
            <w:r w:rsidR="000A7F97">
              <w:t xml:space="preserve"> </w:t>
            </w:r>
          </w:p>
          <w:p w14:paraId="06E1B64C" w14:textId="77777777" w:rsidR="000A7F97" w:rsidRDefault="000A7F97" w:rsidP="000A7F97">
            <w:pPr>
              <w:pStyle w:val="ListParagraph"/>
              <w:numPr>
                <w:ilvl w:val="0"/>
                <w:numId w:val="6"/>
              </w:numPr>
              <w:spacing w:before="120" w:after="120"/>
            </w:pPr>
            <w:r>
              <w:t>Schematics</w:t>
            </w:r>
          </w:p>
          <w:p w14:paraId="1C1B2C3F" w14:textId="77777777" w:rsidR="000A7F97" w:rsidRDefault="000A7F97" w:rsidP="000A7F97">
            <w:pPr>
              <w:pStyle w:val="ListParagraph"/>
              <w:numPr>
                <w:ilvl w:val="0"/>
                <w:numId w:val="6"/>
              </w:numPr>
              <w:spacing w:before="120" w:after="120"/>
            </w:pPr>
            <w:r>
              <w:t>Schematics symbols and PCB footprints libraries</w:t>
            </w:r>
          </w:p>
          <w:p w14:paraId="597D2DEC" w14:textId="77777777" w:rsidR="000A7F97" w:rsidRPr="00256A30" w:rsidRDefault="000A7F97" w:rsidP="000A7F97">
            <w:pPr>
              <w:pStyle w:val="ListParagraph"/>
              <w:numPr>
                <w:ilvl w:val="0"/>
                <w:numId w:val="6"/>
              </w:numPr>
              <w:spacing w:before="120" w:after="120"/>
            </w:pPr>
            <w:r>
              <w:t>Connection checks</w:t>
            </w:r>
          </w:p>
        </w:tc>
      </w:tr>
      <w:tr w:rsidR="000A7F97" w14:paraId="05539D4A" w14:textId="77777777" w:rsidTr="00E01814">
        <w:trPr>
          <w:trHeight w:val="260"/>
        </w:trPr>
        <w:tc>
          <w:tcPr>
            <w:tcW w:w="1803" w:type="pct"/>
          </w:tcPr>
          <w:p w14:paraId="68237D1A" w14:textId="77777777" w:rsidR="000A7F97" w:rsidRDefault="000A7F97" w:rsidP="00710387">
            <w:r w:rsidRPr="009E28B5">
              <w:t>Complete one (1) preliminary PCB layout with provided design</w:t>
            </w:r>
          </w:p>
        </w:tc>
        <w:tc>
          <w:tcPr>
            <w:tcW w:w="3197" w:type="pct"/>
          </w:tcPr>
          <w:p w14:paraId="34833A1E" w14:textId="77777777" w:rsidR="000A7F97" w:rsidRDefault="000A7F97" w:rsidP="00710387">
            <w:r>
              <w:t xml:space="preserve">To route one (1) preliminary PCB </w:t>
            </w:r>
            <w:proofErr w:type="gramStart"/>
            <w:r>
              <w:t>layouts</w:t>
            </w:r>
            <w:proofErr w:type="gramEnd"/>
            <w:r>
              <w:t xml:space="preserve"> for all the PCBs in the design,</w:t>
            </w:r>
          </w:p>
          <w:p w14:paraId="29596B6A" w14:textId="77777777" w:rsidR="000A7F97" w:rsidRDefault="000A7F97" w:rsidP="000A7F97">
            <w:pPr>
              <w:pStyle w:val="ListParagraph"/>
              <w:numPr>
                <w:ilvl w:val="0"/>
                <w:numId w:val="6"/>
              </w:numPr>
              <w:spacing w:before="120" w:after="120"/>
            </w:pPr>
            <w:r>
              <w:t>Printed Circuit Board (PCB) layout</w:t>
            </w:r>
          </w:p>
          <w:p w14:paraId="667A852B" w14:textId="77777777" w:rsidR="000A7F97" w:rsidRPr="00256A30" w:rsidRDefault="000A7F97" w:rsidP="000A7F97">
            <w:pPr>
              <w:pStyle w:val="ListParagraph"/>
              <w:numPr>
                <w:ilvl w:val="0"/>
                <w:numId w:val="6"/>
              </w:numPr>
              <w:spacing w:before="120" w:after="120"/>
            </w:pPr>
            <w:r w:rsidRPr="00256A30">
              <w:t>DRC</w:t>
            </w:r>
          </w:p>
        </w:tc>
      </w:tr>
      <w:tr w:rsidR="000A7F97" w14:paraId="6494EC22" w14:textId="77777777" w:rsidTr="00E01814">
        <w:trPr>
          <w:trHeight w:val="620"/>
        </w:trPr>
        <w:tc>
          <w:tcPr>
            <w:tcW w:w="1803" w:type="pct"/>
          </w:tcPr>
          <w:p w14:paraId="73C5CB1D" w14:textId="77777777" w:rsidR="000A7F97" w:rsidRDefault="000A7F97" w:rsidP="00710387">
            <w:r w:rsidRPr="009E28B5">
              <w:t>Design of Manufacture (DFM) performed on PCB layout subjected to Engineer’s best effort</w:t>
            </w:r>
          </w:p>
        </w:tc>
        <w:tc>
          <w:tcPr>
            <w:tcW w:w="3197" w:type="pct"/>
          </w:tcPr>
          <w:p w14:paraId="060E1053" w14:textId="77777777" w:rsidR="000A7F97" w:rsidRDefault="000A7F97" w:rsidP="00710387">
            <w:r>
              <w:t>DFM activity to be carried out if required.</w:t>
            </w:r>
          </w:p>
        </w:tc>
      </w:tr>
    </w:tbl>
    <w:p w14:paraId="2DA47161" w14:textId="77777777" w:rsidR="00BD3C2C" w:rsidRDefault="00BD3C2C" w:rsidP="00C40EA9">
      <w:pPr>
        <w:jc w:val="center"/>
        <w:rPr>
          <w:b/>
          <w:bCs/>
        </w:rPr>
      </w:pPr>
    </w:p>
    <w:p w14:paraId="0FB1D2CA" w14:textId="77777777" w:rsidR="00BD3C2C" w:rsidRDefault="00BD3C2C">
      <w:pPr>
        <w:rPr>
          <w:b/>
          <w:bCs/>
        </w:rPr>
      </w:pPr>
      <w:r>
        <w:rPr>
          <w:b/>
          <w:bCs/>
        </w:rPr>
        <w:br w:type="page"/>
      </w:r>
    </w:p>
    <w:p w14:paraId="29E2092E" w14:textId="189E65BD" w:rsidR="00C40EA9" w:rsidRPr="00E84758" w:rsidRDefault="00C40EA9" w:rsidP="00C40EA9">
      <w:pPr>
        <w:jc w:val="center"/>
        <w:rPr>
          <w:b/>
          <w:bCs/>
        </w:rPr>
      </w:pPr>
      <w:r>
        <w:rPr>
          <w:b/>
          <w:bCs/>
        </w:rPr>
        <w:lastRenderedPageBreak/>
        <w:t xml:space="preserve">Topic 3: </w:t>
      </w:r>
      <w:r w:rsidRPr="003B7B7D">
        <w:rPr>
          <w:b/>
          <w:bCs/>
        </w:rPr>
        <w:t>Intelligent hot swappable battery management for enhanced energy scalable performance: design, optimization, and deployment</w:t>
      </w:r>
    </w:p>
    <w:p w14:paraId="43F1939D" w14:textId="77777777" w:rsidR="008B3E48" w:rsidRDefault="008B3E48" w:rsidP="00BD3C2C">
      <w:pPr>
        <w:rPr>
          <w:b/>
          <w:bCs/>
        </w:rPr>
      </w:pPr>
    </w:p>
    <w:p w14:paraId="3CD0566F" w14:textId="63014CF1" w:rsidR="00BD3C2C" w:rsidRDefault="00BD3C2C" w:rsidP="00BD3C2C">
      <w:r>
        <w:rPr>
          <w:b/>
          <w:bCs/>
        </w:rPr>
        <w:t>B</w:t>
      </w:r>
      <w:r>
        <w:rPr>
          <w:rFonts w:hint="eastAsia"/>
          <w:b/>
          <w:bCs/>
        </w:rPr>
        <w:t>ack</w:t>
      </w:r>
      <w:r>
        <w:rPr>
          <w:b/>
          <w:bCs/>
        </w:rPr>
        <w:t>ground</w:t>
      </w:r>
    </w:p>
    <w:p w14:paraId="3AE506EA" w14:textId="77777777" w:rsidR="00C40EA9" w:rsidRDefault="00C40EA9" w:rsidP="00C40EA9">
      <w:r w:rsidRPr="003E49B2">
        <w:t>This research investigates an innovative approach to energy storage</w:t>
      </w:r>
      <w:r>
        <w:t xml:space="preserve"> and </w:t>
      </w:r>
      <w:r w:rsidRPr="003E49B2">
        <w:t xml:space="preserve">through the design, optimization, and deployment of an intelligent hot swappable battery management system. The study focuses on developing algorithms and control strategies that enable seamless battery replacement while ensuring continuous energy supply and enhancing system scalability. By integrating real-time monitoring, predictive maintenance, and optimized swapping </w:t>
      </w:r>
      <w:r>
        <w:t>technology</w:t>
      </w:r>
      <w:r w:rsidRPr="003E49B2">
        <w:t>, the proposed system aims to</w:t>
      </w:r>
      <w:r>
        <w:t xml:space="preserve"> enhance the flexibility and</w:t>
      </w:r>
      <w:r w:rsidRPr="003E49B2">
        <w:t xml:space="preserve"> improve overall energy storage performance. </w:t>
      </w:r>
    </w:p>
    <w:p w14:paraId="67099D8F" w14:textId="77777777" w:rsidR="00C40EA9" w:rsidRPr="004C20BD" w:rsidRDefault="00C40EA9" w:rsidP="00C40EA9">
      <w:pPr>
        <w:rPr>
          <w:b/>
          <w:bCs/>
        </w:rPr>
      </w:pPr>
      <w:r w:rsidRPr="004C20BD">
        <w:rPr>
          <w:b/>
          <w:bCs/>
        </w:rPr>
        <w:t>O</w:t>
      </w:r>
      <w:r w:rsidRPr="004C20BD">
        <w:rPr>
          <w:rFonts w:hint="eastAsia"/>
          <w:b/>
          <w:bCs/>
        </w:rPr>
        <w:t>b</w:t>
      </w:r>
      <w:r w:rsidRPr="004C20BD">
        <w:rPr>
          <w:b/>
          <w:bCs/>
        </w:rPr>
        <w:t>jectives</w:t>
      </w:r>
    </w:p>
    <w:p w14:paraId="76EE7400" w14:textId="77777777" w:rsidR="00C40EA9" w:rsidRPr="00AF205E" w:rsidRDefault="00C40EA9" w:rsidP="00C40EA9">
      <w:pPr>
        <w:pStyle w:val="ListParagraph"/>
        <w:numPr>
          <w:ilvl w:val="0"/>
          <w:numId w:val="8"/>
        </w:numPr>
        <w:spacing w:after="0" w:line="240" w:lineRule="auto"/>
      </w:pPr>
      <w:r w:rsidRPr="00AF205E">
        <w:rPr>
          <w:b/>
          <w:bCs/>
        </w:rPr>
        <w:t>Thermal Management:</w:t>
      </w:r>
      <w:r w:rsidRPr="00AF205E">
        <w:t xml:space="preserve"> The proposed system will include a thermal management system that can monitor and control the temperature of the battery pack. This can involve active cooling, or passive cooling, such as using fan or materials that can dissipate heat effectively. In this project, we will evaluate and verify the most cost-effective solution based on experimental data.</w:t>
      </w:r>
    </w:p>
    <w:p w14:paraId="34E52A46" w14:textId="77777777" w:rsidR="00C40EA9" w:rsidRDefault="00C40EA9" w:rsidP="00C40EA9">
      <w:pPr>
        <w:pStyle w:val="ListParagraph"/>
        <w:numPr>
          <w:ilvl w:val="0"/>
          <w:numId w:val="8"/>
        </w:numPr>
        <w:spacing w:after="0" w:line="240" w:lineRule="auto"/>
      </w:pPr>
      <w:r w:rsidRPr="00332BFF">
        <w:rPr>
          <w:b/>
          <w:bCs/>
        </w:rPr>
        <w:t>Efficient Battery Management</w:t>
      </w:r>
      <w:r w:rsidRPr="00332BFF">
        <w:t>: The battery management system needs to be designed for efficient use of the battery pack, to maximize the range of the EV and reduce the frequency of swapping. This can be achieved through advanced algorithms for battery charging and discharging, as well as real-time monitoring of battery performance and health.</w:t>
      </w:r>
    </w:p>
    <w:p w14:paraId="56938616" w14:textId="77777777" w:rsidR="00C40EA9" w:rsidRDefault="00C40EA9" w:rsidP="00C40EA9">
      <w:pPr>
        <w:pStyle w:val="ListParagraph"/>
        <w:numPr>
          <w:ilvl w:val="0"/>
          <w:numId w:val="8"/>
        </w:numPr>
        <w:spacing w:after="0" w:line="240" w:lineRule="auto"/>
      </w:pPr>
      <w:r w:rsidRPr="00D90BF4">
        <w:rPr>
          <w:b/>
          <w:bCs/>
        </w:rPr>
        <w:t>Battery Pack Protection</w:t>
      </w:r>
      <w:r w:rsidRPr="00D90BF4">
        <w:t>: The system will provide protection to the battery pack by monitoring various parameters such as temperature, voltage, and current and taking appropriate actions to prevent damage to the battery pack. For example, the system can shut down the battery pack if it detects that the temperature or voltage is outside safe limits.</w:t>
      </w:r>
    </w:p>
    <w:p w14:paraId="748BDED8" w14:textId="77777777" w:rsidR="00C40EA9" w:rsidRDefault="00C40EA9" w:rsidP="00C40EA9">
      <w:pPr>
        <w:pStyle w:val="ListParagraph"/>
        <w:numPr>
          <w:ilvl w:val="0"/>
          <w:numId w:val="8"/>
        </w:numPr>
        <w:spacing w:after="0" w:line="240" w:lineRule="auto"/>
      </w:pPr>
      <w:r w:rsidRPr="002906BC">
        <w:rPr>
          <w:b/>
          <w:bCs/>
        </w:rPr>
        <w:t>Compatibility and Cost-Effectiveness</w:t>
      </w:r>
      <w:r w:rsidRPr="002906BC">
        <w:t>: The hot-swappable smart lithium battery management technology will be compatible with the existing or new battery pack from different vehicle manufacturers, which helps to increase the cost-effectiveness and reduce the promotion of the product.</w:t>
      </w:r>
    </w:p>
    <w:p w14:paraId="34F0F10A" w14:textId="77777777" w:rsidR="00C40EA9" w:rsidRDefault="00C40EA9" w:rsidP="00C40EA9">
      <w:pPr>
        <w:pStyle w:val="ListParagraph"/>
        <w:numPr>
          <w:ilvl w:val="0"/>
          <w:numId w:val="8"/>
        </w:numPr>
        <w:spacing w:after="0" w:line="240" w:lineRule="auto"/>
      </w:pPr>
      <w:r w:rsidRPr="00A0331C">
        <w:rPr>
          <w:b/>
          <w:bCs/>
        </w:rPr>
        <w:t xml:space="preserve">Communication </w:t>
      </w:r>
      <w:r w:rsidRPr="002F7A87">
        <w:rPr>
          <w:b/>
          <w:bCs/>
        </w:rPr>
        <w:t xml:space="preserve">Protocols </w:t>
      </w:r>
      <w:r w:rsidRPr="00A0331C">
        <w:rPr>
          <w:b/>
          <w:bCs/>
        </w:rPr>
        <w:t>and Data Logging</w:t>
      </w:r>
      <w:r w:rsidRPr="001122A0">
        <w:t>: The proposed system will communicate with other systems in the vehicle, such as the motor controller and the charging system, to optimize the overall performance of the vehicle. Additionally, the system will transmit data through 4G network to the backend and log data about the performance of the battery pack, which can be used for diagnostics and optimization.</w:t>
      </w:r>
    </w:p>
    <w:p w14:paraId="1A5BEE1E" w14:textId="77777777" w:rsidR="00C40EA9" w:rsidRDefault="00C40EA9" w:rsidP="00C40EA9">
      <w:pPr>
        <w:pStyle w:val="ListParagraph"/>
        <w:numPr>
          <w:ilvl w:val="0"/>
          <w:numId w:val="8"/>
        </w:numPr>
        <w:spacing w:after="0" w:line="240" w:lineRule="auto"/>
      </w:pPr>
      <w:r w:rsidRPr="00A0331C">
        <w:rPr>
          <w:b/>
          <w:bCs/>
        </w:rPr>
        <w:t>Intelligent Swapping Mechanism</w:t>
      </w:r>
      <w:r>
        <w:t>: Design an intelligent battery swapping mechanism that considers real-time system parameters, battery health, and energy demand. Develop algorithms to determine the optimal timing and sequence for battery replacement.</w:t>
      </w:r>
    </w:p>
    <w:p w14:paraId="2F4539AE" w14:textId="53CAB470" w:rsidR="00A43F5E" w:rsidRPr="00287D03" w:rsidRDefault="00C40EA9" w:rsidP="00287D03">
      <w:pPr>
        <w:pStyle w:val="ListParagraph"/>
        <w:numPr>
          <w:ilvl w:val="0"/>
          <w:numId w:val="8"/>
        </w:numPr>
        <w:spacing w:after="0" w:line="240" w:lineRule="auto"/>
        <w:rPr>
          <w:b/>
          <w:bCs/>
        </w:rPr>
      </w:pPr>
      <w:r w:rsidRPr="00A0331C">
        <w:rPr>
          <w:b/>
          <w:bCs/>
        </w:rPr>
        <w:t>Predictive Maintenance Algorithms</w:t>
      </w:r>
      <w:r w:rsidRPr="00287D03">
        <w:rPr>
          <w:b/>
          <w:bCs/>
        </w:rPr>
        <w:t xml:space="preserve">: </w:t>
      </w:r>
      <w:r w:rsidRPr="00287D03">
        <w:t>Develop algorithms for predicting battery failures or degradation trends based on historical data and real-time monitoring. Enable proactive replacement of batteries before they significantly impact system performance.</w:t>
      </w:r>
    </w:p>
    <w:p w14:paraId="74A22D93" w14:textId="47FDA112" w:rsidR="00636ECC" w:rsidRDefault="00636ECC">
      <w:r>
        <w:br w:type="page"/>
      </w:r>
    </w:p>
    <w:p w14:paraId="215E2179" w14:textId="0362F48E" w:rsidR="0020216B" w:rsidRPr="00E84758" w:rsidRDefault="0020216B" w:rsidP="0020216B">
      <w:pPr>
        <w:jc w:val="center"/>
        <w:rPr>
          <w:b/>
          <w:bCs/>
        </w:rPr>
      </w:pPr>
      <w:r>
        <w:rPr>
          <w:b/>
          <w:bCs/>
        </w:rPr>
        <w:lastRenderedPageBreak/>
        <w:t xml:space="preserve">Topic </w:t>
      </w:r>
      <w:r w:rsidR="0084069B">
        <w:rPr>
          <w:b/>
          <w:bCs/>
        </w:rPr>
        <w:t>4</w:t>
      </w:r>
      <w:r>
        <w:rPr>
          <w:b/>
          <w:bCs/>
        </w:rPr>
        <w:t xml:space="preserve">: </w:t>
      </w:r>
      <w:r w:rsidRPr="00E84758">
        <w:rPr>
          <w:b/>
          <w:bCs/>
        </w:rPr>
        <w:t>Cruise Control and Energy Consumption Optimization of Shell Eco-marathon Racing Car</w:t>
      </w:r>
    </w:p>
    <w:p w14:paraId="73670867" w14:textId="77777777" w:rsidR="0020216B" w:rsidRDefault="0020216B" w:rsidP="0020216B">
      <w:pPr>
        <w:rPr>
          <w:b/>
          <w:bCs/>
        </w:rPr>
      </w:pPr>
    </w:p>
    <w:p w14:paraId="5A58F0CE" w14:textId="03587401" w:rsidR="0020216B" w:rsidRPr="00FD5DCE" w:rsidRDefault="0020216B" w:rsidP="0020216B">
      <w:pPr>
        <w:rPr>
          <w:b/>
          <w:bCs/>
        </w:rPr>
      </w:pPr>
      <w:r w:rsidRPr="00FD5DCE">
        <w:rPr>
          <w:b/>
          <w:bCs/>
        </w:rPr>
        <w:t>Background</w:t>
      </w:r>
    </w:p>
    <w:p w14:paraId="208B0474" w14:textId="77777777" w:rsidR="0020216B" w:rsidRDefault="0020216B" w:rsidP="0020216B">
      <w:pPr>
        <w:jc w:val="both"/>
      </w:pPr>
      <w:r>
        <w:t xml:space="preserve">Shell Eco-Marathon (SEM) is an annual competition sponsored by Shell, in which participants build special vehicles to achieve the highest possible fuel efficiency. Every year, there are more than 200 teams from more than 50 countries participating the event.  </w:t>
      </w:r>
    </w:p>
    <w:p w14:paraId="18D6F23A" w14:textId="77777777" w:rsidR="0020216B" w:rsidRDefault="0020216B" w:rsidP="0020216B">
      <w:pPr>
        <w:jc w:val="both"/>
      </w:pPr>
      <w:r>
        <w:t xml:space="preserve">Temasek Polytechnic has participated Shell Eco-marathon Asia competition since 2018 and has won 4 championships and 1 Technical Innovation Award so far.  The TP Shell Eco-car team has built two prototype and one Urban-concept car, and all of them use hydrogen fuel cell as propulsion power.  </w:t>
      </w:r>
    </w:p>
    <w:p w14:paraId="5F1E97AB" w14:textId="77777777" w:rsidR="0020216B" w:rsidRDefault="0020216B" w:rsidP="0020216B">
      <w:pPr>
        <w:jc w:val="both"/>
        <w:rPr>
          <w:b/>
          <w:bCs/>
        </w:rPr>
      </w:pPr>
      <w:r>
        <w:rPr>
          <w:b/>
          <w:bCs/>
        </w:rPr>
        <w:t>Research Topics</w:t>
      </w:r>
    </w:p>
    <w:p w14:paraId="1B6D755F" w14:textId="77777777" w:rsidR="0020216B" w:rsidRDefault="0020216B" w:rsidP="0020216B">
      <w:pPr>
        <w:jc w:val="both"/>
      </w:pPr>
      <w:r>
        <w:t>The SEM competition has two types of races. The first one is mileage challenge. The car needs to finish a fixed distance using least amount of energy. As fuel cell is not energy efficient under dynamic load conditions, especially during start-up and slope negotiation. Hybrid power system is the suitable solution to solve this issue. As the rules only allow supercapacitor for hybrid system, the research topic will focus on suitable configuration of supercapacitor and fuel cell stack system to achieve better energy efficiency.</w:t>
      </w:r>
    </w:p>
    <w:p w14:paraId="513C6DFD" w14:textId="77777777" w:rsidR="0020216B" w:rsidRDefault="0020216B" w:rsidP="0020216B">
      <w:pPr>
        <w:jc w:val="both"/>
      </w:pPr>
      <w:r>
        <w:t xml:space="preserve">The second one is driver’s world championship race. Different from the mileage race, the car must finish a fixed distance with limited energy as fast as possible. However, the maximum speed cannot exceed 40 km/h, or the team may be disqualified. In this topic, proper sensor and algorithm will be developed to limit the maximum speed under 40 km/h, it will ease the burden of driver to watch over frequently during the race.  </w:t>
      </w:r>
    </w:p>
    <w:p w14:paraId="165470C2" w14:textId="77777777" w:rsidR="0020216B" w:rsidRPr="008E34FF" w:rsidRDefault="0020216B" w:rsidP="0020216B">
      <w:pPr>
        <w:jc w:val="both"/>
      </w:pPr>
      <w:r>
        <w:t xml:space="preserve">The above topics may also involve data logging and telemetry technologies during testing. </w:t>
      </w:r>
    </w:p>
    <w:p w14:paraId="59B21F0D" w14:textId="1440DA1C" w:rsidR="00DF24E1" w:rsidRDefault="00DF24E1">
      <w:r>
        <w:br w:type="page"/>
      </w:r>
    </w:p>
    <w:p w14:paraId="7C87EA45" w14:textId="44879A19" w:rsidR="00CE29BB" w:rsidRPr="00E84758" w:rsidRDefault="00CE29BB" w:rsidP="00CE29BB">
      <w:pPr>
        <w:jc w:val="center"/>
        <w:rPr>
          <w:b/>
          <w:bCs/>
        </w:rPr>
      </w:pPr>
      <w:r>
        <w:rPr>
          <w:b/>
          <w:bCs/>
        </w:rPr>
        <w:lastRenderedPageBreak/>
        <w:t xml:space="preserve">Topic </w:t>
      </w:r>
      <w:r w:rsidR="0084069B">
        <w:rPr>
          <w:b/>
          <w:bCs/>
        </w:rPr>
        <w:t>5</w:t>
      </w:r>
      <w:r>
        <w:rPr>
          <w:b/>
          <w:bCs/>
        </w:rPr>
        <w:t xml:space="preserve">: </w:t>
      </w:r>
      <w:r w:rsidRPr="00325C1F">
        <w:rPr>
          <w:b/>
          <w:bCs/>
        </w:rPr>
        <w:t xml:space="preserve">Development of a TCM pulse </w:t>
      </w:r>
      <w:proofErr w:type="spellStart"/>
      <w:r w:rsidRPr="00325C1F">
        <w:rPr>
          <w:b/>
          <w:bCs/>
        </w:rPr>
        <w:t>analyzer</w:t>
      </w:r>
      <w:proofErr w:type="spellEnd"/>
      <w:r w:rsidRPr="00325C1F">
        <w:rPr>
          <w:b/>
          <w:bCs/>
        </w:rPr>
        <w:t xml:space="preserve"> for palpation training and constitution analysis</w:t>
      </w:r>
    </w:p>
    <w:p w14:paraId="0533492A" w14:textId="77777777" w:rsidR="00CE29BB" w:rsidRDefault="00CE29BB" w:rsidP="00CE29BB"/>
    <w:p w14:paraId="5C1574EB" w14:textId="77777777" w:rsidR="00E94808" w:rsidRDefault="00E94808" w:rsidP="00E94808">
      <w:r>
        <w:rPr>
          <w:b/>
          <w:bCs/>
        </w:rPr>
        <w:t>B</w:t>
      </w:r>
      <w:r>
        <w:rPr>
          <w:rFonts w:hint="eastAsia"/>
          <w:b/>
          <w:bCs/>
        </w:rPr>
        <w:t>ack</w:t>
      </w:r>
      <w:r>
        <w:rPr>
          <w:b/>
          <w:bCs/>
        </w:rPr>
        <w:t>ground</w:t>
      </w:r>
    </w:p>
    <w:p w14:paraId="2A65A68F" w14:textId="77777777" w:rsidR="00CE29BB" w:rsidRDefault="00CE29BB" w:rsidP="00CE29BB">
      <w:r>
        <w:t>Traditional Chinese Medicine (TCM) has long relied on pulse diagnosis as a crucial diagnostic technique for assessing an individual's health and constitution. This project proposes the development of a TCM Pulse Analyzer aimed at enhancing palpation training and constitution analysis. The scope of this project encompasses the design and fabrication of flexible sensors, microfabrication processes, quality control systems, pressure control airbags, pulse identification algorithms, and a mobile application for constitution-related questionnaires.</w:t>
      </w:r>
    </w:p>
    <w:p w14:paraId="2721EC5A" w14:textId="64A07D6C" w:rsidR="00E94808" w:rsidRDefault="00E94808" w:rsidP="00CE29BB">
      <w:r>
        <w:rPr>
          <w:b/>
          <w:bCs/>
        </w:rPr>
        <w:t>O</w:t>
      </w:r>
      <w:r w:rsidRPr="00E94808">
        <w:rPr>
          <w:b/>
          <w:bCs/>
        </w:rPr>
        <w:t>bjectives</w:t>
      </w:r>
    </w:p>
    <w:p w14:paraId="3A3612B2" w14:textId="77777777" w:rsidR="00CE29BB" w:rsidRDefault="00CE29BB" w:rsidP="00CE29BB">
      <w:r>
        <w:t>The primary objectives of the project are as follows:</w:t>
      </w:r>
    </w:p>
    <w:p w14:paraId="47781500" w14:textId="77777777" w:rsidR="00CE29BB" w:rsidRDefault="00CE29BB" w:rsidP="00CE29BB">
      <w:pPr>
        <w:pStyle w:val="ListParagraph"/>
        <w:numPr>
          <w:ilvl w:val="0"/>
          <w:numId w:val="10"/>
        </w:numPr>
        <w:spacing w:after="0" w:line="240" w:lineRule="auto"/>
        <w:contextualSpacing w:val="0"/>
        <w:rPr>
          <w:rFonts w:eastAsia="Times New Roman"/>
        </w:rPr>
      </w:pPr>
      <w:r>
        <w:rPr>
          <w:rFonts w:eastAsia="Times New Roman"/>
          <w:b/>
          <w:bCs/>
        </w:rPr>
        <w:t>Flexible sensor design and fabrication</w:t>
      </w:r>
      <w:r>
        <w:rPr>
          <w:rFonts w:eastAsia="Times New Roman"/>
        </w:rPr>
        <w:t>: The project aims to design flexible sensors and establish a robust microfabrication process to ensure sensor quality and consistency. These sensors will be strategically placed for wrist pulse palpation, enabling accurate data collection during palpation training and pulse analysis.</w:t>
      </w:r>
    </w:p>
    <w:p w14:paraId="64CA6EC6" w14:textId="77777777" w:rsidR="00CE29BB" w:rsidRDefault="00CE29BB" w:rsidP="00CE29BB">
      <w:pPr>
        <w:pStyle w:val="ListParagraph"/>
        <w:numPr>
          <w:ilvl w:val="0"/>
          <w:numId w:val="10"/>
        </w:numPr>
        <w:spacing w:after="0" w:line="240" w:lineRule="auto"/>
        <w:contextualSpacing w:val="0"/>
        <w:rPr>
          <w:rFonts w:eastAsia="Times New Roman"/>
        </w:rPr>
      </w:pPr>
      <w:r>
        <w:rPr>
          <w:rFonts w:eastAsia="Times New Roman"/>
          <w:b/>
          <w:bCs/>
        </w:rPr>
        <w:t>Pressure control Airbags</w:t>
      </w:r>
      <w:r>
        <w:rPr>
          <w:rFonts w:eastAsia="Times New Roman"/>
        </w:rPr>
        <w:t>: To enhance the accuracy of pulse detection, pressure control airbags will be designed and integrated into the system. These airbags will facilitate pulse detection at three distinct positions and three pressure levels for both hands, ensuring comprehensive pulse data collection.</w:t>
      </w:r>
    </w:p>
    <w:p w14:paraId="45089099" w14:textId="77777777" w:rsidR="00CE29BB" w:rsidRDefault="00CE29BB" w:rsidP="00CE29BB">
      <w:pPr>
        <w:pStyle w:val="ListParagraph"/>
        <w:numPr>
          <w:ilvl w:val="0"/>
          <w:numId w:val="10"/>
        </w:numPr>
        <w:spacing w:after="0" w:line="240" w:lineRule="auto"/>
        <w:contextualSpacing w:val="0"/>
        <w:rPr>
          <w:rFonts w:eastAsia="Times New Roman"/>
        </w:rPr>
      </w:pPr>
      <w:r>
        <w:rPr>
          <w:rFonts w:eastAsia="Times New Roman"/>
          <w:b/>
          <w:bCs/>
        </w:rPr>
        <w:t>Pulse identification algorithm</w:t>
      </w:r>
      <w:r>
        <w:rPr>
          <w:rFonts w:eastAsia="Times New Roman"/>
        </w:rPr>
        <w:t>: A sophisticated algorithm will be developed to identify and categorize typical TCM pulses. This algorithm will utilize the data collected from the sensors and pressure control airbags, enabling automated and reliable pulse diagnosis.</w:t>
      </w:r>
    </w:p>
    <w:p w14:paraId="74A02248" w14:textId="77777777" w:rsidR="00CE29BB" w:rsidRDefault="00CE29BB" w:rsidP="00CE29BB">
      <w:pPr>
        <w:pStyle w:val="ListParagraph"/>
        <w:numPr>
          <w:ilvl w:val="0"/>
          <w:numId w:val="10"/>
        </w:numPr>
        <w:spacing w:after="0" w:line="240" w:lineRule="auto"/>
        <w:contextualSpacing w:val="0"/>
        <w:rPr>
          <w:rFonts w:eastAsia="Times New Roman"/>
        </w:rPr>
      </w:pPr>
      <w:r>
        <w:rPr>
          <w:rFonts w:eastAsia="Times New Roman"/>
          <w:b/>
          <w:bCs/>
        </w:rPr>
        <w:t>Constitution</w:t>
      </w:r>
      <w:r>
        <w:rPr>
          <w:rFonts w:eastAsia="Times New Roman"/>
        </w:rPr>
        <w:t>-related Questionnaires: In conjunction with the hardware components, a user-friendly mobile application will be created to administer constitution-related questionnaires. These questionnaires will provide additional insights into an individual's constitution, facilitating a holistic analysis.</w:t>
      </w:r>
    </w:p>
    <w:p w14:paraId="3E502928" w14:textId="77777777" w:rsidR="00CE29BB" w:rsidRDefault="00CE29BB" w:rsidP="00CE29BB">
      <w:pPr>
        <w:pStyle w:val="ListParagraph"/>
        <w:numPr>
          <w:ilvl w:val="0"/>
          <w:numId w:val="10"/>
        </w:numPr>
        <w:spacing w:after="0" w:line="240" w:lineRule="auto"/>
        <w:contextualSpacing w:val="0"/>
        <w:rPr>
          <w:rFonts w:eastAsia="Times New Roman"/>
        </w:rPr>
      </w:pPr>
      <w:r>
        <w:rPr>
          <w:rFonts w:eastAsia="Times New Roman"/>
          <w:b/>
          <w:bCs/>
        </w:rPr>
        <w:t>Constitution identification algorithm</w:t>
      </w:r>
      <w:r>
        <w:rPr>
          <w:rFonts w:eastAsia="Times New Roman"/>
        </w:rPr>
        <w:t>: Building upon the pulse data and questionnaire responses, an algorithm will be developed to identify typical constitutions according to TCM principles. This algorithm will bridge the gap between pulse analysis and constitution classification, enhancing the overall diagnostic process.</w:t>
      </w:r>
    </w:p>
    <w:p w14:paraId="2447A6E5" w14:textId="77777777" w:rsidR="00CE29BB" w:rsidRDefault="00CE29BB" w:rsidP="00CE29BB"/>
    <w:p w14:paraId="6BDA5DFB" w14:textId="77777777" w:rsidR="00CE29BB" w:rsidRDefault="00CE29BB" w:rsidP="00CE29BB">
      <w:r>
        <w:t>The successful completion of this project will yield a cutting-edge TCM Pulse Analyzer that serves as a valuable tool for practitioners, students, and enthusiasts of Traditional Chinese Medicine. By incorporating advanced sensor technology, pressure control mechanisms, and intelligent algorithms, this system will revolutionize palpation training and constitution analysis, thereby contributing to the advancement of TCM diagnostic practices.</w:t>
      </w:r>
    </w:p>
    <w:p w14:paraId="33544844" w14:textId="1E0E2682" w:rsidR="00DB20DD" w:rsidRDefault="00CE29BB" w:rsidP="00CE29BB">
      <w:pPr>
        <w:jc w:val="both"/>
      </w:pPr>
      <w:r>
        <w:t xml:space="preserve"> </w:t>
      </w:r>
    </w:p>
    <w:p w14:paraId="1FE811C2" w14:textId="77777777" w:rsidR="00DB20DD" w:rsidRDefault="00DB20DD">
      <w:r>
        <w:br w:type="page"/>
      </w:r>
    </w:p>
    <w:p w14:paraId="19AC4993" w14:textId="3605C786" w:rsidR="004C1A17" w:rsidRPr="00AB3333" w:rsidRDefault="004C1A17" w:rsidP="004C1A17">
      <w:pPr>
        <w:spacing w:line="360" w:lineRule="auto"/>
        <w:jc w:val="center"/>
        <w:rPr>
          <w:rFonts w:ascii="Calibri" w:eastAsiaTheme="minorHAnsi" w:hAnsi="Calibri" w:cs="Calibri"/>
          <w:b/>
          <w:bCs/>
          <w:lang w:eastAsia="en-US"/>
        </w:rPr>
      </w:pPr>
      <w:bookmarkStart w:id="0" w:name="_Hlk107477510"/>
      <w:r w:rsidRPr="00AB3333">
        <w:rPr>
          <w:b/>
          <w:bCs/>
        </w:rPr>
        <w:lastRenderedPageBreak/>
        <w:t xml:space="preserve">Topic </w:t>
      </w:r>
      <w:r w:rsidR="0084069B">
        <w:rPr>
          <w:b/>
          <w:bCs/>
        </w:rPr>
        <w:t>6</w:t>
      </w:r>
      <w:r w:rsidRPr="00AB3333">
        <w:rPr>
          <w:b/>
          <w:bCs/>
        </w:rPr>
        <w:t xml:space="preserve">: </w:t>
      </w:r>
      <w:r w:rsidRPr="00AB3333">
        <w:rPr>
          <w:rFonts w:ascii="Calibri" w:eastAsiaTheme="minorHAnsi" w:hAnsi="Calibri" w:cs="Calibri"/>
          <w:b/>
          <w:bCs/>
          <w:lang w:eastAsia="en-US"/>
        </w:rPr>
        <w:t xml:space="preserve">Smart Industrial IoT Kit with Configurable Advanced Battery </w:t>
      </w:r>
    </w:p>
    <w:p w14:paraId="3C160976" w14:textId="79324C76" w:rsidR="004C1A17" w:rsidRPr="00AB3333" w:rsidRDefault="004C1A17" w:rsidP="004C1A17">
      <w:pPr>
        <w:spacing w:line="360" w:lineRule="auto"/>
        <w:jc w:val="center"/>
        <w:rPr>
          <w:rFonts w:ascii="Arial" w:hAnsi="Arial" w:cs="Arial"/>
          <w:b/>
          <w:bCs/>
          <w:u w:val="single"/>
        </w:rPr>
      </w:pPr>
      <w:r w:rsidRPr="00AB3333">
        <w:rPr>
          <w:rFonts w:ascii="Calibri" w:eastAsiaTheme="minorHAnsi" w:hAnsi="Calibri" w:cs="Calibri"/>
          <w:b/>
          <w:bCs/>
          <w:lang w:eastAsia="en-US"/>
        </w:rPr>
        <w:t>Temperature Management System (BTMS)</w:t>
      </w:r>
      <w:r w:rsidRPr="00AB3333">
        <w:rPr>
          <w:rFonts w:ascii="Arial" w:hAnsi="Arial" w:cs="Arial"/>
          <w:b/>
          <w:bCs/>
          <w:u w:val="single"/>
        </w:rPr>
        <w:t xml:space="preserve"> </w:t>
      </w:r>
    </w:p>
    <w:bookmarkEnd w:id="0"/>
    <w:p w14:paraId="73EA8752" w14:textId="77777777" w:rsidR="00E94808" w:rsidRDefault="00E94808" w:rsidP="00E94808">
      <w:r>
        <w:rPr>
          <w:b/>
          <w:bCs/>
        </w:rPr>
        <w:t>B</w:t>
      </w:r>
      <w:r>
        <w:rPr>
          <w:rFonts w:hint="eastAsia"/>
          <w:b/>
          <w:bCs/>
        </w:rPr>
        <w:t>ack</w:t>
      </w:r>
      <w:r>
        <w:rPr>
          <w:b/>
          <w:bCs/>
        </w:rPr>
        <w:t>ground</w:t>
      </w:r>
    </w:p>
    <w:p w14:paraId="7E32673D" w14:textId="3C0AEE48" w:rsidR="004C1A17" w:rsidRPr="00AB3333" w:rsidRDefault="004C1A17" w:rsidP="004C1A17">
      <w:pPr>
        <w:autoSpaceDE w:val="0"/>
        <w:autoSpaceDN w:val="0"/>
        <w:adjustRightInd w:val="0"/>
        <w:jc w:val="both"/>
        <w:rPr>
          <w:rFonts w:cstheme="minorHAnsi"/>
        </w:rPr>
      </w:pPr>
      <w:r w:rsidRPr="00AB3333">
        <w:rPr>
          <w:rFonts w:ascii="Calibri" w:eastAsiaTheme="minorHAnsi" w:hAnsi="Calibri" w:cs="Calibri"/>
          <w:lang w:eastAsia="en-US"/>
        </w:rPr>
        <w:t xml:space="preserve">The primary objective of the project is to develop </w:t>
      </w:r>
      <w:r w:rsidRPr="00AB3333">
        <w:rPr>
          <w:rFonts w:ascii="Calibri" w:eastAsia="Times New Roman" w:hAnsi="Calibri" w:cs="Calibri"/>
          <w:color w:val="000000" w:themeColor="text1"/>
        </w:rPr>
        <w:t>an</w:t>
      </w:r>
      <w:r w:rsidRPr="00AB3333">
        <w:rPr>
          <w:rFonts w:ascii="Calibri" w:eastAsia="STIX-Regular" w:hAnsi="Calibri" w:cs="Calibri"/>
        </w:rPr>
        <w:t xml:space="preserve"> Industrial IoT (</w:t>
      </w:r>
      <w:proofErr w:type="spellStart"/>
      <w:r w:rsidRPr="00AB3333">
        <w:rPr>
          <w:rFonts w:ascii="Calibri" w:eastAsia="STIX-Regular" w:hAnsi="Calibri" w:cs="Calibri"/>
        </w:rPr>
        <w:t>IIoT</w:t>
      </w:r>
      <w:proofErr w:type="spellEnd"/>
      <w:r w:rsidRPr="00AB3333">
        <w:rPr>
          <w:rFonts w:ascii="Calibri" w:eastAsia="STIX-Regular" w:hAnsi="Calibri" w:cs="Calibri"/>
        </w:rPr>
        <w:t xml:space="preserve">) kit with configurable </w:t>
      </w:r>
      <w:r w:rsidRPr="00AB3333">
        <w:rPr>
          <w:rFonts w:eastAsia="STIX-Regular" w:cstheme="minorHAnsi"/>
        </w:rPr>
        <w:t xml:space="preserve">advanced </w:t>
      </w:r>
      <w:r w:rsidRPr="00AB3333">
        <w:rPr>
          <w:rFonts w:ascii="Calibri" w:hAnsi="Calibri" w:cs="Calibri"/>
        </w:rPr>
        <w:t xml:space="preserve">BTMS for enhancing performance of Li-ion batteries of commonly used sizes in </w:t>
      </w:r>
      <w:proofErr w:type="spellStart"/>
      <w:r w:rsidRPr="00AB3333">
        <w:rPr>
          <w:rFonts w:ascii="Calibri" w:hAnsi="Calibri" w:cs="Calibri"/>
        </w:rPr>
        <w:t>subzero</w:t>
      </w:r>
      <w:proofErr w:type="spellEnd"/>
      <w:r w:rsidRPr="00AB3333">
        <w:rPr>
          <w:rFonts w:ascii="Calibri" w:hAnsi="Calibri" w:cs="Calibri"/>
        </w:rPr>
        <w:t xml:space="preserve"> temperature environments. The aim is to help battery system users alleviate their pain points of </w:t>
      </w:r>
      <w:proofErr w:type="spellStart"/>
      <w:r w:rsidRPr="00AB3333">
        <w:rPr>
          <w:rFonts w:ascii="Calibri" w:hAnsi="Calibri" w:cs="Calibri"/>
        </w:rPr>
        <w:t>startup</w:t>
      </w:r>
      <w:proofErr w:type="spellEnd"/>
      <w:r w:rsidRPr="00AB3333">
        <w:rPr>
          <w:rFonts w:ascii="Calibri" w:hAnsi="Calibri" w:cs="Calibri"/>
        </w:rPr>
        <w:t xml:space="preserve"> difficulties and poor performance in the </w:t>
      </w:r>
      <w:proofErr w:type="spellStart"/>
      <w:r w:rsidRPr="00AB3333">
        <w:rPr>
          <w:rFonts w:ascii="Calibri" w:hAnsi="Calibri" w:cs="Calibri"/>
        </w:rPr>
        <w:t>subzero</w:t>
      </w:r>
      <w:proofErr w:type="spellEnd"/>
      <w:r w:rsidRPr="00AB3333">
        <w:rPr>
          <w:rFonts w:ascii="Calibri" w:hAnsi="Calibri" w:cs="Calibri"/>
        </w:rPr>
        <w:t xml:space="preserve"> temperature conditions, by maintaining the battery temperature in optimum working range. With attainment of the desired operating temperature range, capacity loss and battery degradation could be prevented, and the life cycle of battery cells could be prolonged. Besides fulfilling the requirements of Li-ion battery pack of different sizes, the </w:t>
      </w:r>
      <w:r w:rsidRPr="00AB3333">
        <w:rPr>
          <w:rFonts w:ascii="Calibri" w:eastAsia="STIX-Regular" w:hAnsi="Calibri" w:cs="Calibri"/>
        </w:rPr>
        <w:t xml:space="preserve">configurable </w:t>
      </w:r>
      <w:r w:rsidRPr="00AB3333">
        <w:rPr>
          <w:rFonts w:eastAsia="STIX-Regular" w:cstheme="minorHAnsi"/>
        </w:rPr>
        <w:t xml:space="preserve">advance </w:t>
      </w:r>
      <w:r w:rsidRPr="00AB3333">
        <w:rPr>
          <w:rFonts w:ascii="Calibri" w:hAnsi="Calibri" w:cs="Calibri"/>
        </w:rPr>
        <w:t>BTMS could also be applied to other types of batteries in the cold working environments in the future</w:t>
      </w:r>
      <w:r w:rsidRPr="00AB3333">
        <w:rPr>
          <w:rFonts w:cstheme="minorHAnsi"/>
        </w:rPr>
        <w:t>.</w:t>
      </w:r>
    </w:p>
    <w:p w14:paraId="6EAF8CBD" w14:textId="77777777" w:rsidR="004C1A17" w:rsidRPr="00AB3333" w:rsidRDefault="004C1A17" w:rsidP="004C1A17">
      <w:pPr>
        <w:autoSpaceDE w:val="0"/>
        <w:autoSpaceDN w:val="0"/>
        <w:adjustRightInd w:val="0"/>
        <w:jc w:val="center"/>
        <w:rPr>
          <w:rFonts w:cstheme="minorHAnsi"/>
        </w:rPr>
      </w:pPr>
      <w:r w:rsidRPr="00AB3333">
        <w:rPr>
          <w:rFonts w:cstheme="minorHAnsi"/>
          <w:noProof/>
        </w:rPr>
        <w:drawing>
          <wp:inline distT="0" distB="0" distL="0" distR="0" wp14:anchorId="67095D92" wp14:editId="4B2322FA">
            <wp:extent cx="3878580" cy="1922301"/>
            <wp:effectExtent l="0" t="0" r="7620" b="1905"/>
            <wp:docPr id="7" name="Picture 7" descr="冷却蓄电池的热管理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冷却蓄电池的热管理系统。"/>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25214" cy="1994976"/>
                    </a:xfrm>
                    <a:prstGeom prst="rect">
                      <a:avLst/>
                    </a:prstGeom>
                    <a:noFill/>
                    <a:ln>
                      <a:noFill/>
                    </a:ln>
                  </pic:spPr>
                </pic:pic>
              </a:graphicData>
            </a:graphic>
          </wp:inline>
        </w:drawing>
      </w:r>
    </w:p>
    <w:p w14:paraId="5FB718FB" w14:textId="77777777" w:rsidR="004C1A17" w:rsidRPr="00AB3333" w:rsidRDefault="004C1A17" w:rsidP="004C1A17">
      <w:pPr>
        <w:autoSpaceDE w:val="0"/>
        <w:autoSpaceDN w:val="0"/>
        <w:adjustRightInd w:val="0"/>
        <w:jc w:val="center"/>
        <w:rPr>
          <w:rFonts w:cstheme="minorHAnsi"/>
        </w:rPr>
      </w:pPr>
      <w:r w:rsidRPr="00AB3333">
        <w:rPr>
          <w:rFonts w:cstheme="minorHAnsi"/>
        </w:rPr>
        <w:t xml:space="preserve">Figure 1. The desired operating temperature range of Li-ion battery is between 15 and 35 </w:t>
      </w:r>
      <w:r w:rsidRPr="00AB3333">
        <w:rPr>
          <w:rFonts w:eastAsia="Gulliver" w:cstheme="minorHAnsi"/>
          <w:color w:val="000000"/>
        </w:rPr>
        <w:t>°C</w:t>
      </w:r>
    </w:p>
    <w:p w14:paraId="78BFBC99" w14:textId="77777777" w:rsidR="004C1A17" w:rsidRPr="00AB3333" w:rsidRDefault="004C1A17" w:rsidP="004C1A17">
      <w:pPr>
        <w:jc w:val="both"/>
        <w:rPr>
          <w:rFonts w:ascii="Calibri" w:hAnsi="Calibri" w:cs="Calibri"/>
          <w:b/>
          <w:bCs/>
        </w:rPr>
      </w:pPr>
      <w:r w:rsidRPr="00AB3333">
        <w:rPr>
          <w:rFonts w:ascii="Calibri" w:hAnsi="Calibri" w:cs="Calibri"/>
          <w:b/>
          <w:bCs/>
        </w:rPr>
        <w:t>The scopes of research include:</w:t>
      </w:r>
    </w:p>
    <w:p w14:paraId="6EB32494" w14:textId="77777777" w:rsidR="004C1A17" w:rsidRPr="00AB3333" w:rsidRDefault="004C1A17" w:rsidP="004C1A17">
      <w:pPr>
        <w:pStyle w:val="ListParagraph"/>
        <w:numPr>
          <w:ilvl w:val="0"/>
          <w:numId w:val="11"/>
        </w:numPr>
        <w:spacing w:line="240" w:lineRule="auto"/>
        <w:ind w:left="360"/>
        <w:jc w:val="both"/>
        <w:rPr>
          <w:rFonts w:ascii="Calibri" w:hAnsi="Calibri" w:cs="Calibri"/>
        </w:rPr>
      </w:pPr>
      <w:r w:rsidRPr="00AB3333">
        <w:rPr>
          <w:rFonts w:ascii="Calibri" w:hAnsi="Calibri" w:cs="Calibri"/>
        </w:rPr>
        <w:t xml:space="preserve">Modelling and simulation of battery thermal response with Finite Element Analysis. </w:t>
      </w:r>
    </w:p>
    <w:p w14:paraId="698F2A4A" w14:textId="77777777" w:rsidR="004C1A17" w:rsidRPr="00AB3333" w:rsidRDefault="004C1A17" w:rsidP="004C1A17">
      <w:pPr>
        <w:pStyle w:val="ListParagraph"/>
        <w:numPr>
          <w:ilvl w:val="0"/>
          <w:numId w:val="11"/>
        </w:numPr>
        <w:spacing w:line="240" w:lineRule="auto"/>
        <w:ind w:left="360"/>
        <w:jc w:val="both"/>
        <w:rPr>
          <w:rFonts w:ascii="Calibri" w:hAnsi="Calibri" w:cs="Calibri"/>
        </w:rPr>
      </w:pPr>
      <w:r w:rsidRPr="00AB3333">
        <w:rPr>
          <w:rFonts w:ascii="Calibri" w:hAnsi="Calibri" w:cs="Calibri"/>
        </w:rPr>
        <w:t xml:space="preserve">Modelling and simulation of various design and deployment of heating packs made from Carbon Nano Tube (CNT) film. </w:t>
      </w:r>
    </w:p>
    <w:p w14:paraId="345641B5" w14:textId="77777777" w:rsidR="004C1A17" w:rsidRPr="00AB3333" w:rsidRDefault="004C1A17" w:rsidP="004C1A17">
      <w:pPr>
        <w:pStyle w:val="ListParagraph"/>
        <w:numPr>
          <w:ilvl w:val="0"/>
          <w:numId w:val="11"/>
        </w:numPr>
        <w:spacing w:line="240" w:lineRule="auto"/>
        <w:ind w:left="360"/>
        <w:jc w:val="both"/>
        <w:rPr>
          <w:rFonts w:ascii="Calibri" w:hAnsi="Calibri" w:cs="Calibri"/>
        </w:rPr>
      </w:pPr>
      <w:r w:rsidRPr="00AB3333">
        <w:rPr>
          <w:rFonts w:ascii="Calibri" w:hAnsi="Calibri" w:cs="Calibri"/>
        </w:rPr>
        <w:t>Heating package structural design with CAD Modelling and Additive manufacturing (i.e., number of layers of CNT sheets, enclosure, packaging).</w:t>
      </w:r>
    </w:p>
    <w:p w14:paraId="6C239B03" w14:textId="77777777" w:rsidR="004C1A17" w:rsidRPr="00AB3333" w:rsidRDefault="004C1A17" w:rsidP="004C1A17">
      <w:pPr>
        <w:pStyle w:val="ListParagraph"/>
        <w:numPr>
          <w:ilvl w:val="0"/>
          <w:numId w:val="11"/>
        </w:numPr>
        <w:spacing w:line="240" w:lineRule="auto"/>
        <w:ind w:left="360"/>
        <w:jc w:val="both"/>
        <w:rPr>
          <w:rFonts w:ascii="Calibri" w:hAnsi="Calibri" w:cs="Calibri"/>
        </w:rPr>
      </w:pPr>
      <w:r w:rsidRPr="00AB3333">
        <w:rPr>
          <w:rFonts w:ascii="Calibri" w:hAnsi="Calibri" w:cs="Calibri"/>
        </w:rPr>
        <w:t>Performance testing of the heater (i.e., the voltage required to generate heat, rapid heating response, electrical to thermal conversion efficiency in the working environment condition such as the battery charging site and cool room).</w:t>
      </w:r>
    </w:p>
    <w:p w14:paraId="2CFEAF43" w14:textId="77777777" w:rsidR="004C1A17" w:rsidRPr="00AB3333" w:rsidRDefault="004C1A17" w:rsidP="004C1A17">
      <w:pPr>
        <w:pStyle w:val="ListParagraph"/>
        <w:numPr>
          <w:ilvl w:val="0"/>
          <w:numId w:val="11"/>
        </w:numPr>
        <w:spacing w:line="240" w:lineRule="auto"/>
        <w:ind w:left="360"/>
        <w:jc w:val="both"/>
        <w:rPr>
          <w:rFonts w:ascii="Calibri" w:hAnsi="Calibri" w:cs="Calibri"/>
        </w:rPr>
      </w:pPr>
      <w:r w:rsidRPr="00AB3333">
        <w:rPr>
          <w:rFonts w:ascii="Calibri" w:hAnsi="Calibri" w:cs="Calibri"/>
        </w:rPr>
        <w:t>To set up a thermal generating and conductive model and analysis through the battery system, based on the data in testing and battery parameters.</w:t>
      </w:r>
    </w:p>
    <w:p w14:paraId="419669D8" w14:textId="77777777" w:rsidR="004C1A17" w:rsidRPr="00AB3333" w:rsidRDefault="004C1A17" w:rsidP="004C1A17">
      <w:pPr>
        <w:pStyle w:val="ListParagraph"/>
        <w:numPr>
          <w:ilvl w:val="0"/>
          <w:numId w:val="11"/>
        </w:numPr>
        <w:spacing w:line="240" w:lineRule="auto"/>
        <w:ind w:left="360"/>
        <w:jc w:val="both"/>
        <w:rPr>
          <w:rFonts w:ascii="Calibri" w:hAnsi="Calibri" w:cs="Calibri"/>
        </w:rPr>
      </w:pPr>
      <w:r w:rsidRPr="00AB3333">
        <w:rPr>
          <w:rFonts w:ascii="Calibri" w:hAnsi="Calibri" w:cs="Calibri"/>
        </w:rPr>
        <w:t>Fabrication of the battery system, and investigation on how to maintain its charge and discharge efficiency, and battery capacity in the working environment condition, using data from the model analysis.</w:t>
      </w:r>
    </w:p>
    <w:p w14:paraId="10BC2CC4" w14:textId="5FD6B87B" w:rsidR="00CE29BB" w:rsidRPr="00AB3333" w:rsidRDefault="004C1A17" w:rsidP="00CE29BB">
      <w:pPr>
        <w:pStyle w:val="ListParagraph"/>
        <w:numPr>
          <w:ilvl w:val="0"/>
          <w:numId w:val="11"/>
        </w:numPr>
        <w:spacing w:line="240" w:lineRule="auto"/>
        <w:ind w:left="360"/>
        <w:jc w:val="both"/>
      </w:pPr>
      <w:r w:rsidRPr="00AB3333">
        <w:rPr>
          <w:rFonts w:ascii="Calibri" w:hAnsi="Calibri" w:cs="Calibri"/>
        </w:rPr>
        <w:t>To carry out system integration and development of a suitable IoT kits with reconfigurable BTMS for battery-based forklift operations in the cool room.</w:t>
      </w:r>
    </w:p>
    <w:p w14:paraId="16FC224A" w14:textId="3605D475" w:rsidR="00AA42A1" w:rsidRDefault="00AA42A1"/>
    <w:sectPr w:rsidR="00AA42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TIX-Regular">
    <w:altName w:val="Yu Gothic"/>
    <w:panose1 w:val="00000000000000000000"/>
    <w:charset w:val="80"/>
    <w:family w:val="roman"/>
    <w:notTrueType/>
    <w:pitch w:val="default"/>
    <w:sig w:usb0="00000001" w:usb1="08070000" w:usb2="00000010" w:usb3="00000000" w:csb0="00020000" w:csb1="00000000"/>
  </w:font>
  <w:font w:name="Gulliver">
    <w:altName w:val="Yu Gothic"/>
    <w:panose1 w:val="00000000000000000000"/>
    <w:charset w:val="80"/>
    <w:family w:val="auto"/>
    <w:notTrueType/>
    <w:pitch w:val="default"/>
    <w:sig w:usb0="00000001" w:usb1="08070000" w:usb2="00000010" w:usb3="00000000" w:csb0="00020000"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32BF"/>
    <w:multiLevelType w:val="multilevel"/>
    <w:tmpl w:val="255695C8"/>
    <w:lvl w:ilvl="0">
      <w:start w:val="1"/>
      <w:numFmt w:val="decimal"/>
      <w:lvlText w:val="%1."/>
      <w:lvlJc w:val="left"/>
      <w:pPr>
        <w:tabs>
          <w:tab w:val="num" w:pos="360"/>
        </w:tabs>
        <w:ind w:left="432" w:hanging="288"/>
      </w:pPr>
      <w:rPr>
        <w:rFonts w:hint="default"/>
        <w:color w:val="2F5496" w:themeColor="accent1" w:themeShade="BF"/>
      </w:rPr>
    </w:lvl>
    <w:lvl w:ilvl="1">
      <w:start w:val="1"/>
      <w:numFmt w:val="bullet"/>
      <w:lvlText w:val="o"/>
      <w:lvlJc w:val="left"/>
      <w:pPr>
        <w:ind w:left="1440" w:hanging="360"/>
      </w:pPr>
      <w:rPr>
        <w:rFonts w:ascii="Courier New" w:hAnsi="Courier New" w:hint="default"/>
        <w:color w:val="2F5496" w:themeColor="accent1" w:themeShade="BF"/>
      </w:rPr>
    </w:lvl>
    <w:lvl w:ilvl="2">
      <w:start w:val="1"/>
      <w:numFmt w:val="bullet"/>
      <w:lvlText w:val=""/>
      <w:lvlJc w:val="left"/>
      <w:pPr>
        <w:ind w:left="2160" w:hanging="360"/>
      </w:pPr>
      <w:rPr>
        <w:rFonts w:ascii="Wingdings" w:hAnsi="Wingdings"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start w:val="1"/>
      <w:numFmt w:val="bullet"/>
      <w:lvlText w:val="o"/>
      <w:lvlJc w:val="left"/>
      <w:pPr>
        <w:ind w:left="3600" w:hanging="360"/>
      </w:pPr>
      <w:rPr>
        <w:rFonts w:ascii="Courier New" w:hAnsi="Courier New" w:hint="default"/>
        <w:color w:val="2F5496" w:themeColor="accent1" w:themeShade="BF"/>
      </w:rPr>
    </w:lvl>
    <w:lvl w:ilvl="5">
      <w:start w:val="1"/>
      <w:numFmt w:val="bullet"/>
      <w:lvlText w:val=""/>
      <w:lvlJc w:val="left"/>
      <w:pPr>
        <w:ind w:left="4320" w:hanging="360"/>
      </w:pPr>
      <w:rPr>
        <w:rFonts w:ascii="Wingdings" w:hAnsi="Wingdings" w:hint="default"/>
        <w:color w:val="2F5496" w:themeColor="accent1" w:themeShade="BF"/>
      </w:rPr>
    </w:lvl>
    <w:lvl w:ilvl="6">
      <w:start w:val="1"/>
      <w:numFmt w:val="bullet"/>
      <w:lvlText w:val=""/>
      <w:lvlJc w:val="left"/>
      <w:pPr>
        <w:ind w:left="5040" w:hanging="360"/>
      </w:pPr>
      <w:rPr>
        <w:rFonts w:ascii="Symbol" w:hAnsi="Symbol" w:hint="default"/>
        <w:color w:val="2F5496" w:themeColor="accent1" w:themeShade="BF"/>
      </w:rPr>
    </w:lvl>
    <w:lvl w:ilvl="7">
      <w:start w:val="1"/>
      <w:numFmt w:val="bullet"/>
      <w:lvlText w:val="o"/>
      <w:lvlJc w:val="left"/>
      <w:pPr>
        <w:ind w:left="5760" w:hanging="360"/>
      </w:pPr>
      <w:rPr>
        <w:rFonts w:ascii="Courier New" w:hAnsi="Courier New" w:hint="default"/>
        <w:color w:val="2F5496" w:themeColor="accent1" w:themeShade="BF"/>
      </w:rPr>
    </w:lvl>
    <w:lvl w:ilvl="8">
      <w:start w:val="1"/>
      <w:numFmt w:val="bullet"/>
      <w:lvlText w:val=""/>
      <w:lvlJc w:val="left"/>
      <w:pPr>
        <w:ind w:left="6480" w:hanging="360"/>
      </w:pPr>
      <w:rPr>
        <w:rFonts w:ascii="Wingdings" w:hAnsi="Wingdings" w:hint="default"/>
        <w:color w:val="2F5496" w:themeColor="accent1" w:themeShade="BF"/>
      </w:rPr>
    </w:lvl>
  </w:abstractNum>
  <w:abstractNum w:abstractNumId="1" w15:restartNumberingAfterBreak="0">
    <w:nsid w:val="06871BE6"/>
    <w:multiLevelType w:val="hybridMultilevel"/>
    <w:tmpl w:val="81FC0220"/>
    <w:lvl w:ilvl="0" w:tplc="2580173A">
      <w:numFmt w:val="bullet"/>
      <w:lvlText w:val="•"/>
      <w:lvlJc w:val="left"/>
      <w:pPr>
        <w:ind w:left="410" w:hanging="360"/>
      </w:pPr>
      <w:rPr>
        <w:rFonts w:ascii="DengXian" w:eastAsia="DengXian" w:hAnsi="DengXian" w:cs="Calibri" w:hint="eastAsia"/>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2" w15:restartNumberingAfterBreak="0">
    <w:nsid w:val="0C48558E"/>
    <w:multiLevelType w:val="hybridMultilevel"/>
    <w:tmpl w:val="0122C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F3F38"/>
    <w:multiLevelType w:val="hybridMultilevel"/>
    <w:tmpl w:val="14F8AD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2040785B"/>
    <w:multiLevelType w:val="hybridMultilevel"/>
    <w:tmpl w:val="EC58A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2A4533"/>
    <w:multiLevelType w:val="hybridMultilevel"/>
    <w:tmpl w:val="D64A6848"/>
    <w:lvl w:ilvl="0" w:tplc="7D0CD6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7E3372"/>
    <w:multiLevelType w:val="multilevel"/>
    <w:tmpl w:val="91D63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5603BC4"/>
    <w:multiLevelType w:val="hybridMultilevel"/>
    <w:tmpl w:val="000AD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1C1BC3"/>
    <w:multiLevelType w:val="hybridMultilevel"/>
    <w:tmpl w:val="E3889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262A96"/>
    <w:multiLevelType w:val="hybridMultilevel"/>
    <w:tmpl w:val="DFC62ECC"/>
    <w:lvl w:ilvl="0" w:tplc="2DEAB0E6">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AC3F6B"/>
    <w:multiLevelType w:val="hybridMultilevel"/>
    <w:tmpl w:val="99AE3200"/>
    <w:lvl w:ilvl="0" w:tplc="4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323FEC"/>
    <w:multiLevelType w:val="hybridMultilevel"/>
    <w:tmpl w:val="2138B68A"/>
    <w:lvl w:ilvl="0" w:tplc="4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57E5D71"/>
    <w:multiLevelType w:val="multilevel"/>
    <w:tmpl w:val="B3905130"/>
    <w:lvl w:ilvl="0">
      <w:start w:val="1"/>
      <w:numFmt w:val="decimal"/>
      <w:pStyle w:val="ListBullet"/>
      <w:lvlText w:val="%1."/>
      <w:lvlJc w:val="left"/>
      <w:pPr>
        <w:tabs>
          <w:tab w:val="num" w:pos="360"/>
        </w:tabs>
        <w:ind w:left="432" w:hanging="288"/>
      </w:pPr>
      <w:rPr>
        <w:rFonts w:hint="default"/>
        <w:color w:val="2F5496" w:themeColor="accent1" w:themeShade="BF"/>
      </w:rPr>
    </w:lvl>
    <w:lvl w:ilvl="1">
      <w:start w:val="1"/>
      <w:numFmt w:val="bullet"/>
      <w:lvlText w:val="o"/>
      <w:lvlJc w:val="left"/>
      <w:pPr>
        <w:ind w:left="1440" w:hanging="360"/>
      </w:pPr>
      <w:rPr>
        <w:rFonts w:ascii="Courier New" w:hAnsi="Courier New" w:hint="default"/>
        <w:color w:val="2F5496" w:themeColor="accent1" w:themeShade="BF"/>
      </w:rPr>
    </w:lvl>
    <w:lvl w:ilvl="2">
      <w:start w:val="1"/>
      <w:numFmt w:val="bullet"/>
      <w:lvlText w:val=""/>
      <w:lvlJc w:val="left"/>
      <w:pPr>
        <w:ind w:left="2160" w:hanging="360"/>
      </w:pPr>
      <w:rPr>
        <w:rFonts w:ascii="Wingdings" w:hAnsi="Wingdings"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start w:val="1"/>
      <w:numFmt w:val="bullet"/>
      <w:lvlText w:val="o"/>
      <w:lvlJc w:val="left"/>
      <w:pPr>
        <w:ind w:left="3600" w:hanging="360"/>
      </w:pPr>
      <w:rPr>
        <w:rFonts w:ascii="Courier New" w:hAnsi="Courier New" w:hint="default"/>
        <w:color w:val="2F5496" w:themeColor="accent1" w:themeShade="BF"/>
      </w:rPr>
    </w:lvl>
    <w:lvl w:ilvl="5">
      <w:start w:val="1"/>
      <w:numFmt w:val="bullet"/>
      <w:lvlText w:val=""/>
      <w:lvlJc w:val="left"/>
      <w:pPr>
        <w:ind w:left="4320" w:hanging="360"/>
      </w:pPr>
      <w:rPr>
        <w:rFonts w:ascii="Wingdings" w:hAnsi="Wingdings" w:hint="default"/>
        <w:color w:val="2F5496" w:themeColor="accent1" w:themeShade="BF"/>
      </w:rPr>
    </w:lvl>
    <w:lvl w:ilvl="6">
      <w:start w:val="1"/>
      <w:numFmt w:val="bullet"/>
      <w:lvlText w:val=""/>
      <w:lvlJc w:val="left"/>
      <w:pPr>
        <w:ind w:left="5040" w:hanging="360"/>
      </w:pPr>
      <w:rPr>
        <w:rFonts w:ascii="Symbol" w:hAnsi="Symbol" w:hint="default"/>
        <w:color w:val="2F5496" w:themeColor="accent1" w:themeShade="BF"/>
      </w:rPr>
    </w:lvl>
    <w:lvl w:ilvl="7">
      <w:start w:val="1"/>
      <w:numFmt w:val="bullet"/>
      <w:lvlText w:val="o"/>
      <w:lvlJc w:val="left"/>
      <w:pPr>
        <w:ind w:left="5760" w:hanging="360"/>
      </w:pPr>
      <w:rPr>
        <w:rFonts w:ascii="Courier New" w:hAnsi="Courier New" w:hint="default"/>
        <w:color w:val="2F5496" w:themeColor="accent1" w:themeShade="BF"/>
      </w:rPr>
    </w:lvl>
    <w:lvl w:ilvl="8">
      <w:start w:val="1"/>
      <w:numFmt w:val="bullet"/>
      <w:lvlText w:val=""/>
      <w:lvlJc w:val="left"/>
      <w:pPr>
        <w:ind w:left="6480" w:hanging="360"/>
      </w:pPr>
      <w:rPr>
        <w:rFonts w:ascii="Wingdings" w:hAnsi="Wingdings" w:hint="default"/>
        <w:color w:val="2F5496" w:themeColor="accent1" w:themeShade="BF"/>
      </w:rPr>
    </w:lvl>
  </w:abstractNum>
  <w:abstractNum w:abstractNumId="13" w15:restartNumberingAfterBreak="0">
    <w:nsid w:val="6AD710FD"/>
    <w:multiLevelType w:val="hybridMultilevel"/>
    <w:tmpl w:val="CB8E9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8F6460F"/>
    <w:multiLevelType w:val="hybridMultilevel"/>
    <w:tmpl w:val="FA38B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13"/>
  </w:num>
  <w:num w:numId="4">
    <w:abstractNumId w:val="1"/>
  </w:num>
  <w:num w:numId="5">
    <w:abstractNumId w:val="12"/>
  </w:num>
  <w:num w:numId="6">
    <w:abstractNumId w:val="3"/>
  </w:num>
  <w:num w:numId="7">
    <w:abstractNumId w:val="0"/>
  </w:num>
  <w:num w:numId="8">
    <w:abstractNumId w:val="14"/>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7"/>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zNzS1tDA1NDcwsjRV0lEKTi0uzszPAykwrAUAJJS+3SwAAAA="/>
  </w:docVars>
  <w:rsids>
    <w:rsidRoot w:val="00985585"/>
    <w:rsid w:val="00000654"/>
    <w:rsid w:val="00000AD8"/>
    <w:rsid w:val="00014A3F"/>
    <w:rsid w:val="00020120"/>
    <w:rsid w:val="00022052"/>
    <w:rsid w:val="00042084"/>
    <w:rsid w:val="000430B6"/>
    <w:rsid w:val="00045F6E"/>
    <w:rsid w:val="0004707D"/>
    <w:rsid w:val="000553C7"/>
    <w:rsid w:val="00071F91"/>
    <w:rsid w:val="000877E3"/>
    <w:rsid w:val="000925FB"/>
    <w:rsid w:val="00094797"/>
    <w:rsid w:val="000A7F97"/>
    <w:rsid w:val="000B5E37"/>
    <w:rsid w:val="000B6E33"/>
    <w:rsid w:val="000D4A55"/>
    <w:rsid w:val="000E305F"/>
    <w:rsid w:val="00102D11"/>
    <w:rsid w:val="001303C9"/>
    <w:rsid w:val="001358D1"/>
    <w:rsid w:val="00141316"/>
    <w:rsid w:val="001709C3"/>
    <w:rsid w:val="001A5D69"/>
    <w:rsid w:val="001B0D00"/>
    <w:rsid w:val="001D040C"/>
    <w:rsid w:val="001E5F0E"/>
    <w:rsid w:val="001F54CB"/>
    <w:rsid w:val="0020216B"/>
    <w:rsid w:val="00226EC0"/>
    <w:rsid w:val="00234D7D"/>
    <w:rsid w:val="00245EAA"/>
    <w:rsid w:val="00250A7D"/>
    <w:rsid w:val="002813AC"/>
    <w:rsid w:val="00281D5A"/>
    <w:rsid w:val="002837F6"/>
    <w:rsid w:val="00287D03"/>
    <w:rsid w:val="002F3B5D"/>
    <w:rsid w:val="00321DEB"/>
    <w:rsid w:val="0033137E"/>
    <w:rsid w:val="00341472"/>
    <w:rsid w:val="00343B63"/>
    <w:rsid w:val="00352E26"/>
    <w:rsid w:val="00384AE5"/>
    <w:rsid w:val="0039553D"/>
    <w:rsid w:val="003B0884"/>
    <w:rsid w:val="003C0118"/>
    <w:rsid w:val="00431B53"/>
    <w:rsid w:val="00490CBB"/>
    <w:rsid w:val="004A3B23"/>
    <w:rsid w:val="004C1A17"/>
    <w:rsid w:val="004D0415"/>
    <w:rsid w:val="00542182"/>
    <w:rsid w:val="005616CF"/>
    <w:rsid w:val="00567065"/>
    <w:rsid w:val="00581993"/>
    <w:rsid w:val="00584C45"/>
    <w:rsid w:val="005E4F53"/>
    <w:rsid w:val="005F1EF1"/>
    <w:rsid w:val="005F6E0F"/>
    <w:rsid w:val="00606D70"/>
    <w:rsid w:val="00634810"/>
    <w:rsid w:val="00636ECC"/>
    <w:rsid w:val="00646DC3"/>
    <w:rsid w:val="0065396F"/>
    <w:rsid w:val="006623F9"/>
    <w:rsid w:val="00681657"/>
    <w:rsid w:val="0069080F"/>
    <w:rsid w:val="006C5A79"/>
    <w:rsid w:val="006D3CF2"/>
    <w:rsid w:val="006E20F9"/>
    <w:rsid w:val="006F6551"/>
    <w:rsid w:val="00706537"/>
    <w:rsid w:val="00707B2B"/>
    <w:rsid w:val="00710DFE"/>
    <w:rsid w:val="007265B5"/>
    <w:rsid w:val="0073277C"/>
    <w:rsid w:val="00750A96"/>
    <w:rsid w:val="0076724F"/>
    <w:rsid w:val="0078779C"/>
    <w:rsid w:val="007A6C6D"/>
    <w:rsid w:val="007D0615"/>
    <w:rsid w:val="007D105E"/>
    <w:rsid w:val="007F2B64"/>
    <w:rsid w:val="008236F3"/>
    <w:rsid w:val="0084069B"/>
    <w:rsid w:val="0084105C"/>
    <w:rsid w:val="00854533"/>
    <w:rsid w:val="00854CC7"/>
    <w:rsid w:val="0088069C"/>
    <w:rsid w:val="008831BD"/>
    <w:rsid w:val="008A2503"/>
    <w:rsid w:val="008A2734"/>
    <w:rsid w:val="008B3E48"/>
    <w:rsid w:val="008F1279"/>
    <w:rsid w:val="00903070"/>
    <w:rsid w:val="009644BC"/>
    <w:rsid w:val="00983033"/>
    <w:rsid w:val="00984053"/>
    <w:rsid w:val="00985585"/>
    <w:rsid w:val="009B05A0"/>
    <w:rsid w:val="009B41D9"/>
    <w:rsid w:val="009B7267"/>
    <w:rsid w:val="009B7507"/>
    <w:rsid w:val="009F03B2"/>
    <w:rsid w:val="00A3397C"/>
    <w:rsid w:val="00A40618"/>
    <w:rsid w:val="00A43F5E"/>
    <w:rsid w:val="00A568C3"/>
    <w:rsid w:val="00A7670F"/>
    <w:rsid w:val="00A85BE6"/>
    <w:rsid w:val="00AA42A1"/>
    <w:rsid w:val="00AB3333"/>
    <w:rsid w:val="00AE51EC"/>
    <w:rsid w:val="00AE6FE3"/>
    <w:rsid w:val="00B043D4"/>
    <w:rsid w:val="00B516EA"/>
    <w:rsid w:val="00B57818"/>
    <w:rsid w:val="00B62313"/>
    <w:rsid w:val="00B77DCA"/>
    <w:rsid w:val="00B966AC"/>
    <w:rsid w:val="00BB44D3"/>
    <w:rsid w:val="00BD3C2C"/>
    <w:rsid w:val="00C02C24"/>
    <w:rsid w:val="00C05689"/>
    <w:rsid w:val="00C058AF"/>
    <w:rsid w:val="00C14882"/>
    <w:rsid w:val="00C35725"/>
    <w:rsid w:val="00C40EA9"/>
    <w:rsid w:val="00C771AF"/>
    <w:rsid w:val="00C9278C"/>
    <w:rsid w:val="00CC08ED"/>
    <w:rsid w:val="00CC66ED"/>
    <w:rsid w:val="00CE29BB"/>
    <w:rsid w:val="00CE56B6"/>
    <w:rsid w:val="00CF7631"/>
    <w:rsid w:val="00D144B2"/>
    <w:rsid w:val="00D2750C"/>
    <w:rsid w:val="00D45BD0"/>
    <w:rsid w:val="00D50715"/>
    <w:rsid w:val="00D50EB0"/>
    <w:rsid w:val="00D71EDB"/>
    <w:rsid w:val="00D762F8"/>
    <w:rsid w:val="00DB20DD"/>
    <w:rsid w:val="00DF24E1"/>
    <w:rsid w:val="00E01814"/>
    <w:rsid w:val="00E064F6"/>
    <w:rsid w:val="00E263F2"/>
    <w:rsid w:val="00E31491"/>
    <w:rsid w:val="00E36049"/>
    <w:rsid w:val="00E61C68"/>
    <w:rsid w:val="00E90918"/>
    <w:rsid w:val="00E94808"/>
    <w:rsid w:val="00E95B29"/>
    <w:rsid w:val="00EB29D6"/>
    <w:rsid w:val="00EC22B8"/>
    <w:rsid w:val="00EC46C7"/>
    <w:rsid w:val="00EE1DB0"/>
    <w:rsid w:val="00EF1559"/>
    <w:rsid w:val="00F35F3C"/>
    <w:rsid w:val="00F57446"/>
    <w:rsid w:val="00F727C1"/>
    <w:rsid w:val="00F73C2C"/>
    <w:rsid w:val="00F85F72"/>
    <w:rsid w:val="00F87BB1"/>
    <w:rsid w:val="00F96F3F"/>
    <w:rsid w:val="00FA0D0C"/>
    <w:rsid w:val="00FB24C4"/>
    <w:rsid w:val="00FC0CA5"/>
    <w:rsid w:val="00FC2C5F"/>
    <w:rsid w:val="00FE2A21"/>
    <w:rsid w:val="00FE37F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27EDA"/>
  <w15:chartTrackingRefBased/>
  <w15:docId w15:val="{6DF02C7D-2890-4A85-9546-74A0DDB8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0A7F97"/>
    <w:pPr>
      <w:keepNext/>
      <w:spacing w:before="200" w:after="0" w:line="276" w:lineRule="auto"/>
      <w:outlineLvl w:val="1"/>
    </w:pPr>
    <w:rPr>
      <w:rFonts w:asciiTheme="majorHAnsi" w:hAnsiTheme="majorHAnsi" w:cs="Times New Roman (Body CS)"/>
      <w:color w:val="4472C4" w:themeColor="accent1"/>
      <w:spacing w:val="15"/>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4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1491"/>
    <w:pPr>
      <w:ind w:left="720"/>
      <w:contextualSpacing/>
    </w:pPr>
  </w:style>
  <w:style w:type="character" w:customStyle="1" w:styleId="Heading2Char">
    <w:name w:val="Heading 2 Char"/>
    <w:basedOn w:val="DefaultParagraphFont"/>
    <w:link w:val="Heading2"/>
    <w:uiPriority w:val="9"/>
    <w:rsid w:val="000A7F97"/>
    <w:rPr>
      <w:rFonts w:asciiTheme="majorHAnsi" w:hAnsiTheme="majorHAnsi" w:cs="Times New Roman (Body CS)"/>
      <w:color w:val="4472C4" w:themeColor="accent1"/>
      <w:spacing w:val="15"/>
      <w:lang w:val="en-US" w:eastAsia="ja-JP"/>
    </w:rPr>
  </w:style>
  <w:style w:type="paragraph" w:styleId="ListBullet">
    <w:name w:val="List Bullet"/>
    <w:basedOn w:val="Normal"/>
    <w:uiPriority w:val="1"/>
    <w:qFormat/>
    <w:rsid w:val="000A7F97"/>
    <w:pPr>
      <w:numPr>
        <w:numId w:val="5"/>
      </w:numPr>
      <w:spacing w:before="200" w:after="60" w:line="276" w:lineRule="auto"/>
    </w:pPr>
    <w:rPr>
      <w:b/>
      <w:color w:val="1F4E79" w:themeColor="accent5" w:themeShade="80"/>
      <w:sz w:val="20"/>
      <w:szCs w:val="20"/>
      <w:lang w:val="en-US" w:eastAsia="ja-JP"/>
    </w:rPr>
  </w:style>
  <w:style w:type="table" w:customStyle="1" w:styleId="ProposalTable">
    <w:name w:val="Proposal Table"/>
    <w:basedOn w:val="TableNormal"/>
    <w:uiPriority w:val="99"/>
    <w:rsid w:val="000A7F97"/>
    <w:pPr>
      <w:spacing w:before="120" w:after="120" w:line="240" w:lineRule="auto"/>
    </w:pPr>
    <w:rPr>
      <w:rFonts w:eastAsiaTheme="minorHAnsi"/>
      <w:color w:val="404040" w:themeColor="text1" w:themeTint="BF"/>
      <w:sz w:val="18"/>
      <w:szCs w:val="18"/>
      <w:lang w:val="en-US" w:eastAsia="ja-JP"/>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CellMar>
        <w:left w:w="144" w:type="dxa"/>
        <w:right w:w="144" w:type="dxa"/>
      </w:tblCellMar>
    </w:tblPr>
    <w:tblStylePr w:type="firstRow">
      <w:pPr>
        <w:keepNext/>
        <w:wordWrap/>
      </w:pPr>
      <w:rPr>
        <w:rFonts w:asciiTheme="majorHAnsi" w:hAnsiTheme="majorHAnsi"/>
        <w:b w:val="0"/>
        <w:i w:val="0"/>
        <w:color w:val="FFFFFF" w:themeColor="background1"/>
      </w:rPr>
      <w:tblPr/>
      <w:tcPr>
        <w:shd w:val="clear" w:color="auto" w:fill="4472C4" w:themeFill="accent1"/>
      </w:tcPr>
    </w:tblStylePr>
    <w:tblStylePr w:type="lastRow">
      <w:rPr>
        <w:b/>
        <w:color w:val="FFFFFF" w:themeColor="background1"/>
      </w:rPr>
      <w:tblPr/>
      <w:tcPr>
        <w:shd w:val="clear" w:color="auto" w:fill="4472C4"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CB38B2E95E47CDBC534899317C790B"/>
        <w:category>
          <w:name w:val="General"/>
          <w:gallery w:val="placeholder"/>
        </w:category>
        <w:types>
          <w:type w:val="bbPlcHdr"/>
        </w:types>
        <w:behaviors>
          <w:behavior w:val="content"/>
        </w:behaviors>
        <w:guid w:val="{CA7DC8D9-4B76-47F0-AE40-61A8CCDAFEEA}"/>
      </w:docPartPr>
      <w:docPartBody>
        <w:p w:rsidR="00285203" w:rsidRDefault="00DA58BC" w:rsidP="00DA58BC">
          <w:pPr>
            <w:pStyle w:val="97CB38B2E95E47CDBC534899317C790B"/>
          </w:pPr>
          <w:r w:rsidRPr="003C0DAF">
            <w:t>Project Deliverables</w:t>
          </w:r>
        </w:p>
      </w:docPartBody>
    </w:docPart>
    <w:docPart>
      <w:docPartPr>
        <w:name w:val="E260F6E468EB4BD991A4423702D64ECB"/>
        <w:category>
          <w:name w:val="General"/>
          <w:gallery w:val="placeholder"/>
        </w:category>
        <w:types>
          <w:type w:val="bbPlcHdr"/>
        </w:types>
        <w:behaviors>
          <w:behavior w:val="content"/>
        </w:behaviors>
        <w:guid w:val="{93E0D75E-0EFF-4D7F-A2AA-F6BAF9A5765A}"/>
      </w:docPartPr>
      <w:docPartBody>
        <w:p w:rsidR="00285203" w:rsidRDefault="00DA58BC" w:rsidP="00DA58BC">
          <w:pPr>
            <w:pStyle w:val="E260F6E468EB4BD991A4423702D64ECB"/>
          </w:pPr>
          <w:r>
            <w:t>Following is a complete list of all project deliverables:</w:t>
          </w:r>
        </w:p>
      </w:docPartBody>
    </w:docPart>
    <w:docPart>
      <w:docPartPr>
        <w:name w:val="9C756D3DA2FC4140948195E11CC38445"/>
        <w:category>
          <w:name w:val="General"/>
          <w:gallery w:val="placeholder"/>
        </w:category>
        <w:types>
          <w:type w:val="bbPlcHdr"/>
        </w:types>
        <w:behaviors>
          <w:behavior w:val="content"/>
        </w:behaviors>
        <w:guid w:val="{D5CDEB07-F014-49D8-BCDB-72CF7FEF79BE}"/>
      </w:docPartPr>
      <w:docPartBody>
        <w:p w:rsidR="00285203" w:rsidRDefault="00DA58BC" w:rsidP="00DA58BC">
          <w:pPr>
            <w:pStyle w:val="9C756D3DA2FC4140948195E11CC38445"/>
          </w:pPr>
          <w:r>
            <w:t>Deliverable</w:t>
          </w:r>
        </w:p>
      </w:docPartBody>
    </w:docPart>
    <w:docPart>
      <w:docPartPr>
        <w:name w:val="398C3AC8546E4A14A5809EBD04982E59"/>
        <w:category>
          <w:name w:val="General"/>
          <w:gallery w:val="placeholder"/>
        </w:category>
        <w:types>
          <w:type w:val="bbPlcHdr"/>
        </w:types>
        <w:behaviors>
          <w:behavior w:val="content"/>
        </w:behaviors>
        <w:guid w:val="{BB6C7446-6308-470C-804C-9D512BE8E77B}"/>
      </w:docPartPr>
      <w:docPartBody>
        <w:p w:rsidR="00285203" w:rsidRDefault="00DA58BC" w:rsidP="00DA58BC">
          <w:pPr>
            <w:pStyle w:val="398C3AC8546E4A14A5809EBD04982E59"/>
          </w:pPr>
          <w:r>
            <w:t>Description</w:t>
          </w:r>
        </w:p>
      </w:docPartBody>
    </w:docPart>
    <w:docPart>
      <w:docPartPr>
        <w:name w:val="ABE3BF67DF49418393CA939E415330B0"/>
        <w:category>
          <w:name w:val="General"/>
          <w:gallery w:val="placeholder"/>
        </w:category>
        <w:types>
          <w:type w:val="bbPlcHdr"/>
        </w:types>
        <w:behaviors>
          <w:behavior w:val="content"/>
        </w:behaviors>
        <w:guid w:val="{A825CD81-DA91-42ED-BC7E-4ED135E5F85F}"/>
      </w:docPartPr>
      <w:docPartBody>
        <w:p w:rsidR="00285203" w:rsidRDefault="00DA58BC" w:rsidP="00DA58BC">
          <w:pPr>
            <w:pStyle w:val="ABE3BF67DF49418393CA939E415330B0"/>
          </w:pPr>
          <w:r w:rsidRPr="00101993">
            <w:t>Solutions to improve customer relations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TIX-Regular">
    <w:altName w:val="Yu Gothic"/>
    <w:panose1 w:val="00000000000000000000"/>
    <w:charset w:val="80"/>
    <w:family w:val="roman"/>
    <w:notTrueType/>
    <w:pitch w:val="default"/>
    <w:sig w:usb0="00000001" w:usb1="08070000" w:usb2="00000010" w:usb3="00000000" w:csb0="00020000" w:csb1="00000000"/>
  </w:font>
  <w:font w:name="Gulliver">
    <w:altName w:val="Yu Gothic"/>
    <w:panose1 w:val="00000000000000000000"/>
    <w:charset w:val="80"/>
    <w:family w:val="auto"/>
    <w:notTrueType/>
    <w:pitch w:val="default"/>
    <w:sig w:usb0="00000001" w:usb1="08070000" w:usb2="00000010" w:usb3="00000000" w:csb0="00020000"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BC"/>
    <w:rsid w:val="00285203"/>
    <w:rsid w:val="00A76B17"/>
    <w:rsid w:val="00DA5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CB38B2E95E47CDBC534899317C790B">
    <w:name w:val="97CB38B2E95E47CDBC534899317C790B"/>
    <w:rsid w:val="00DA58BC"/>
  </w:style>
  <w:style w:type="paragraph" w:customStyle="1" w:styleId="E260F6E468EB4BD991A4423702D64ECB">
    <w:name w:val="E260F6E468EB4BD991A4423702D64ECB"/>
    <w:rsid w:val="00DA58BC"/>
  </w:style>
  <w:style w:type="paragraph" w:customStyle="1" w:styleId="9C756D3DA2FC4140948195E11CC38445">
    <w:name w:val="9C756D3DA2FC4140948195E11CC38445"/>
    <w:rsid w:val="00DA58BC"/>
  </w:style>
  <w:style w:type="paragraph" w:customStyle="1" w:styleId="398C3AC8546E4A14A5809EBD04982E59">
    <w:name w:val="398C3AC8546E4A14A5809EBD04982E59"/>
    <w:rsid w:val="00DA58BC"/>
  </w:style>
  <w:style w:type="paragraph" w:customStyle="1" w:styleId="ABE3BF67DF49418393CA939E415330B0">
    <w:name w:val="ABE3BF67DF49418393CA939E415330B0"/>
    <w:rsid w:val="00DA5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1302</TotalTime>
  <Pages>8</Pages>
  <Words>2339</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Temasek Polytechnic </Company>
  <LinksUpToDate>false</LinksUpToDate>
  <CharactersWithSpaces>15641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Zuchang GAO (TP)</dc:creator>
  <cp:keywords/>
  <dc:description/>
  <cp:lastModifiedBy>Gucheng WANG (TP)</cp:lastModifiedBy>
  <cp:revision>168</cp:revision>
  <cp:lastPrinted>2023-09-20T08:20:00Z</cp:lastPrinted>
  <dcterms:created xsi:type="dcterms:W3CDTF">2023-08-07T09:08:00Z</dcterms:created>
  <dcterms:modified xsi:type="dcterms:W3CDTF">2023-09-20T08:27:00Z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28611d-fe69-484f-b56b-0db8a0d79612_Enabled">
    <vt:lpwstr>true</vt:lpwstr>
  </property>
  <property fmtid="{D5CDD505-2E9C-101B-9397-08002B2CF9AE}" pid="3" name="MSIP_Label_d528611d-fe69-484f-b56b-0db8a0d79612_SetDate">
    <vt:lpwstr>2023-08-07T09:08:56Z</vt:lpwstr>
  </property>
  <property fmtid="{D5CDD505-2E9C-101B-9397-08002B2CF9AE}" pid="4" name="MSIP_Label_d528611d-fe69-484f-b56b-0db8a0d79612_Method">
    <vt:lpwstr>Privileged</vt:lpwstr>
  </property>
  <property fmtid="{D5CDD505-2E9C-101B-9397-08002B2CF9AE}" pid="5" name="MSIP_Label_d528611d-fe69-484f-b56b-0db8a0d79612_Name">
    <vt:lpwstr>Public</vt:lpwstr>
  </property>
  <property fmtid="{D5CDD505-2E9C-101B-9397-08002B2CF9AE}" pid="6" name="MSIP_Label_d528611d-fe69-484f-b56b-0db8a0d79612_SiteId">
    <vt:lpwstr>25a99bf0-8e72-472a-ae50-adfbdf0df6f1</vt:lpwstr>
  </property>
  <property fmtid="{D5CDD505-2E9C-101B-9397-08002B2CF9AE}" pid="7" name="MSIP_Label_d528611d-fe69-484f-b56b-0db8a0d79612_ActionId">
    <vt:lpwstr>bca06c60-0f9c-4044-b29f-ec27fea6d56e</vt:lpwstr>
  </property>
  <property fmtid="{D5CDD505-2E9C-101B-9397-08002B2CF9AE}" pid="8" name="MSIP_Label_d528611d-fe69-484f-b56b-0db8a0d79612_ContentBits">
    <vt:lpwstr>0</vt:lpwstr>
  </property>
</Properties>
</file>