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FDE61D">
      <w:pPr>
        <w:numPr>
          <w:ilvl w:val="0"/>
          <w:numId w:val="0"/>
        </w:numPr>
        <w:jc w:val="center"/>
        <w:rPr>
          <w:rFonts w:hint="default" w:ascii="Times New Roman" w:hAnsi="Times New Roman" w:eastAsia="方正小标宋_GBK" w:cs="Times New Roman"/>
          <w:b/>
          <w:bCs/>
          <w:sz w:val="36"/>
          <w:szCs w:val="36"/>
          <w:lang w:val="en-US" w:eastAsia="zh-CN"/>
        </w:rPr>
      </w:pPr>
      <w:bookmarkStart w:id="0" w:name="_GoBack"/>
      <w:bookmarkEnd w:id="0"/>
    </w:p>
    <w:p w14:paraId="45031933">
      <w:pPr>
        <w:numPr>
          <w:ilvl w:val="0"/>
          <w:numId w:val="0"/>
        </w:numPr>
        <w:jc w:val="center"/>
        <w:rPr>
          <w:rFonts w:hint="default" w:ascii="Times New Roman" w:hAnsi="Times New Roman" w:eastAsia="方正小标宋简体" w:cs="Times New Roman"/>
          <w:b/>
          <w:bCs/>
          <w:sz w:val="36"/>
          <w:szCs w:val="36"/>
          <w:lang w:val="en-US" w:eastAsia="zh-CN"/>
        </w:rPr>
      </w:pPr>
      <w:r>
        <w:rPr>
          <w:rFonts w:hint="eastAsia" w:ascii="Times New Roman" w:hAnsi="Times New Roman" w:eastAsia="方正小标宋简体" w:cs="Times New Roman"/>
          <w:b/>
          <w:bCs/>
          <w:sz w:val="36"/>
          <w:szCs w:val="36"/>
          <w:lang w:val="en-US" w:eastAsia="zh-CN"/>
        </w:rPr>
        <w:t>土木工程</w:t>
      </w:r>
      <w:r>
        <w:rPr>
          <w:rFonts w:hint="default" w:ascii="Times New Roman" w:hAnsi="Times New Roman" w:eastAsia="方正小标宋简体" w:cs="Times New Roman"/>
          <w:b/>
          <w:bCs/>
          <w:sz w:val="36"/>
          <w:szCs w:val="36"/>
          <w:lang w:val="en-US" w:eastAsia="zh-CN"/>
        </w:rPr>
        <w:t>学院2026年博士研究生招生</w:t>
      </w:r>
    </w:p>
    <w:p w14:paraId="733C87D7">
      <w:pPr>
        <w:numPr>
          <w:ilvl w:val="0"/>
          <w:numId w:val="0"/>
        </w:numPr>
        <w:jc w:val="center"/>
        <w:rPr>
          <w:rFonts w:hint="default" w:ascii="Times New Roman" w:hAnsi="Times New Roman" w:eastAsia="方正小标宋简体" w:cs="Times New Roman"/>
          <w:b/>
          <w:bCs/>
          <w:sz w:val="36"/>
          <w:szCs w:val="36"/>
          <w:lang w:val="en-US" w:eastAsia="zh-CN"/>
        </w:rPr>
      </w:pPr>
      <w:r>
        <w:rPr>
          <w:rFonts w:hint="default" w:ascii="Times New Roman" w:hAnsi="Times New Roman" w:eastAsia="方正小标宋简体" w:cs="Times New Roman"/>
          <w:b/>
          <w:bCs/>
          <w:sz w:val="36"/>
          <w:szCs w:val="36"/>
          <w:lang w:val="en-US" w:eastAsia="zh-CN"/>
        </w:rPr>
        <w:t>拟进入综合考核的材料评议成绩基本要求及人员名单</w:t>
      </w:r>
    </w:p>
    <w:p w14:paraId="0208BBC1">
      <w:pPr>
        <w:pStyle w:val="6"/>
        <w:keepNext w:val="0"/>
        <w:keepLines w:val="0"/>
        <w:pageBreakBefore w:val="0"/>
        <w:widowControl/>
        <w:suppressLineNumbers w:val="0"/>
        <w:kinsoku/>
        <w:wordWrap/>
        <w:overflowPunct/>
        <w:topLinePunct w:val="0"/>
        <w:autoSpaceDE/>
        <w:autoSpaceDN/>
        <w:bidi w:val="0"/>
        <w:adjustRightInd/>
        <w:snapToGrid/>
        <w:spacing w:line="500" w:lineRule="exact"/>
        <w:textAlignment w:val="auto"/>
        <w:rPr>
          <w:rFonts w:hint="default" w:ascii="Times New Roman" w:hAnsi="Times New Roman" w:eastAsia="方正仿宋_GB2312" w:cs="Times New Roman"/>
          <w:sz w:val="28"/>
          <w:szCs w:val="28"/>
        </w:rPr>
      </w:pPr>
      <w:r>
        <w:rPr>
          <w:rFonts w:hint="default" w:ascii="Times New Roman" w:hAnsi="Times New Roman" w:eastAsia="方正仿宋_GB2312" w:cs="Times New Roman"/>
          <w:sz w:val="28"/>
          <w:szCs w:val="28"/>
        </w:rPr>
        <w:t>各位考生：</w:t>
      </w:r>
    </w:p>
    <w:p w14:paraId="7B7BB771">
      <w:pPr>
        <w:pStyle w:val="6"/>
        <w:keepNext w:val="0"/>
        <w:keepLines w:val="0"/>
        <w:pageBreakBefore w:val="0"/>
        <w:widowControl/>
        <w:suppressLineNumbers w:val="0"/>
        <w:kinsoku/>
        <w:wordWrap/>
        <w:overflowPunct/>
        <w:topLinePunct w:val="0"/>
        <w:autoSpaceDE/>
        <w:autoSpaceDN/>
        <w:bidi w:val="0"/>
        <w:adjustRightInd/>
        <w:snapToGrid/>
        <w:spacing w:line="500" w:lineRule="exact"/>
        <w:ind w:firstLine="560" w:firstLineChars="200"/>
        <w:jc w:val="both"/>
        <w:textAlignment w:val="auto"/>
        <w:outlineLvl w:val="9"/>
        <w:rPr>
          <w:rFonts w:hint="default" w:ascii="Times New Roman" w:hAnsi="Times New Roman" w:eastAsia="仿宋_GB2312" w:cs="Times New Roman"/>
          <w:b w:val="0"/>
          <w:bCs w:val="0"/>
          <w:sz w:val="28"/>
          <w:szCs w:val="28"/>
          <w:lang w:val="en-US" w:eastAsia="zh-CN"/>
        </w:rPr>
      </w:pPr>
      <w:r>
        <w:rPr>
          <w:rFonts w:hint="default" w:ascii="Times New Roman" w:hAnsi="Times New Roman" w:eastAsia="方正仿宋_GB2312" w:cs="Times New Roman"/>
          <w:sz w:val="28"/>
          <w:szCs w:val="28"/>
        </w:rPr>
        <w:t>根据</w:t>
      </w:r>
      <w:r>
        <w:rPr>
          <w:rFonts w:hint="default" w:ascii="Times New Roman" w:hAnsi="Times New Roman" w:eastAsia="方正仿宋_GB2312" w:cs="Times New Roman"/>
          <w:sz w:val="28"/>
          <w:szCs w:val="28"/>
          <w:lang w:val="en-US" w:eastAsia="zh-CN"/>
        </w:rPr>
        <w:t>学校</w:t>
      </w:r>
      <w:r>
        <w:rPr>
          <w:rFonts w:hint="default" w:ascii="Times New Roman" w:hAnsi="Times New Roman" w:eastAsia="方正仿宋_GB2312" w:cs="Times New Roman"/>
          <w:sz w:val="28"/>
          <w:szCs w:val="28"/>
        </w:rPr>
        <w:t>2026年博士研究生招生</w:t>
      </w:r>
      <w:r>
        <w:rPr>
          <w:rFonts w:hint="default" w:ascii="Times New Roman" w:hAnsi="Times New Roman" w:eastAsia="仿宋_GB2312" w:cs="Times New Roman"/>
          <w:sz w:val="28"/>
          <w:szCs w:val="28"/>
        </w:rPr>
        <w:t>工作安排及相关规定，</w:t>
      </w:r>
      <w:r>
        <w:rPr>
          <w:rFonts w:hint="default" w:ascii="Times New Roman" w:hAnsi="Times New Roman" w:eastAsia="仿宋_GB2312" w:cs="Times New Roman"/>
          <w:sz w:val="28"/>
          <w:szCs w:val="28"/>
          <w:lang w:val="en-US" w:eastAsia="zh-CN"/>
        </w:rPr>
        <w:t>结合学院实际，</w:t>
      </w:r>
      <w:r>
        <w:rPr>
          <w:rFonts w:hint="default" w:ascii="Times New Roman" w:hAnsi="Times New Roman" w:eastAsia="仿宋_GB2312" w:cs="Times New Roman"/>
          <w:sz w:val="28"/>
          <w:szCs w:val="28"/>
        </w:rPr>
        <w:t>经</w:t>
      </w:r>
      <w:r>
        <w:rPr>
          <w:rFonts w:hint="default" w:ascii="Times New Roman" w:hAnsi="Times New Roman" w:eastAsia="仿宋_GB2312" w:cs="Times New Roman"/>
          <w:sz w:val="28"/>
          <w:szCs w:val="28"/>
          <w:lang w:val="en-US" w:eastAsia="zh-CN"/>
        </w:rPr>
        <w:t>学院研究生</w:t>
      </w:r>
      <w:r>
        <w:rPr>
          <w:rFonts w:hint="default" w:ascii="Times New Roman" w:hAnsi="Times New Roman" w:eastAsia="仿宋_GB2312" w:cs="Times New Roman"/>
          <w:sz w:val="28"/>
          <w:szCs w:val="28"/>
        </w:rPr>
        <w:t>招生工作</w:t>
      </w:r>
      <w:r>
        <w:rPr>
          <w:rFonts w:hint="default" w:ascii="Times New Roman" w:hAnsi="Times New Roman" w:eastAsia="仿宋_GB2312" w:cs="Times New Roman"/>
          <w:sz w:val="28"/>
          <w:szCs w:val="28"/>
          <w:lang w:val="en-US" w:eastAsia="zh-CN"/>
        </w:rPr>
        <w:t>领导小组审定通过</w:t>
      </w:r>
      <w:r>
        <w:rPr>
          <w:rFonts w:hint="default" w:ascii="Times New Roman" w:hAnsi="Times New Roman" w:eastAsia="方正仿宋_GB2312" w:cs="Times New Roman"/>
          <w:sz w:val="28"/>
          <w:szCs w:val="28"/>
        </w:rPr>
        <w:t>，现</w:t>
      </w:r>
      <w:r>
        <w:rPr>
          <w:rFonts w:hint="default" w:ascii="Times New Roman" w:hAnsi="Times New Roman" w:eastAsia="方正仿宋_GB2312" w:cs="Times New Roman"/>
          <w:sz w:val="28"/>
          <w:szCs w:val="28"/>
          <w:lang w:val="en-US" w:eastAsia="zh-CN"/>
        </w:rPr>
        <w:t>将我院2026年</w:t>
      </w:r>
      <w:r>
        <w:rPr>
          <w:rFonts w:hint="default" w:ascii="Times New Roman" w:hAnsi="Times New Roman" w:eastAsia="方正仿宋_GB2312" w:cs="Times New Roman"/>
          <w:sz w:val="28"/>
          <w:szCs w:val="28"/>
        </w:rPr>
        <w:t>博士研究生</w:t>
      </w:r>
      <w:r>
        <w:rPr>
          <w:rFonts w:hint="default" w:ascii="Times New Roman" w:hAnsi="Times New Roman" w:eastAsia="方正仿宋_GB2312" w:cs="Times New Roman"/>
          <w:sz w:val="28"/>
          <w:szCs w:val="28"/>
          <w:lang w:val="en-US" w:eastAsia="zh-CN"/>
        </w:rPr>
        <w:t>招生</w:t>
      </w:r>
      <w:r>
        <w:rPr>
          <w:rFonts w:hint="default" w:ascii="Times New Roman" w:hAnsi="Times New Roman" w:eastAsia="方正仿宋_GB2312" w:cs="Times New Roman"/>
          <w:sz w:val="28"/>
          <w:szCs w:val="28"/>
        </w:rPr>
        <w:t>进入综合考核</w:t>
      </w:r>
      <w:r>
        <w:rPr>
          <w:rFonts w:hint="default" w:ascii="Times New Roman" w:hAnsi="Times New Roman" w:eastAsia="方正仿宋_GB2312" w:cs="Times New Roman"/>
          <w:b w:val="0"/>
          <w:bCs w:val="0"/>
          <w:sz w:val="28"/>
          <w:szCs w:val="28"/>
        </w:rPr>
        <w:t>的</w:t>
      </w:r>
      <w:r>
        <w:rPr>
          <w:rFonts w:hint="default" w:ascii="Times New Roman" w:hAnsi="Times New Roman" w:eastAsia="方正仿宋_GB2312" w:cs="Times New Roman"/>
          <w:b w:val="0"/>
          <w:bCs w:val="0"/>
          <w:sz w:val="28"/>
          <w:szCs w:val="28"/>
          <w:lang w:val="en-US" w:eastAsia="zh-CN"/>
        </w:rPr>
        <w:t>材料评议</w:t>
      </w:r>
      <w:r>
        <w:rPr>
          <w:rStyle w:val="10"/>
          <w:rFonts w:hint="default" w:ascii="Times New Roman" w:hAnsi="Times New Roman" w:eastAsia="方正仿宋_GB2312" w:cs="Times New Roman"/>
          <w:b w:val="0"/>
          <w:bCs w:val="0"/>
          <w:sz w:val="28"/>
          <w:szCs w:val="28"/>
        </w:rPr>
        <w:t>成绩基本要求</w:t>
      </w:r>
      <w:r>
        <w:rPr>
          <w:rStyle w:val="10"/>
          <w:rFonts w:hint="default" w:ascii="Times New Roman" w:hAnsi="Times New Roman" w:eastAsia="方正仿宋_GB2312" w:cs="Times New Roman"/>
          <w:b w:val="0"/>
          <w:bCs w:val="0"/>
          <w:sz w:val="28"/>
          <w:szCs w:val="28"/>
          <w:lang w:val="en-US" w:eastAsia="zh-CN"/>
        </w:rPr>
        <w:t>及人员名单</w:t>
      </w:r>
      <w:r>
        <w:rPr>
          <w:rFonts w:hint="default" w:ascii="Times New Roman" w:hAnsi="Times New Roman" w:eastAsia="方正仿宋_GB2312" w:cs="Times New Roman"/>
          <w:b w:val="0"/>
          <w:bCs w:val="0"/>
          <w:sz w:val="28"/>
          <w:szCs w:val="28"/>
        </w:rPr>
        <w:t>公布如下：</w:t>
      </w:r>
    </w:p>
    <w:p w14:paraId="050A7892">
      <w:pPr>
        <w:pStyle w:val="3"/>
        <w:keepNext/>
        <w:keepLines/>
        <w:pageBreakBefore w:val="0"/>
        <w:widowControl w:val="0"/>
        <w:numPr>
          <w:ilvl w:val="0"/>
          <w:numId w:val="1"/>
        </w:numPr>
        <w:kinsoku/>
        <w:wordWrap/>
        <w:overflowPunct/>
        <w:topLinePunct w:val="0"/>
        <w:autoSpaceDE/>
        <w:autoSpaceDN/>
        <w:bidi w:val="0"/>
        <w:adjustRightInd/>
        <w:snapToGrid/>
        <w:spacing w:line="500" w:lineRule="exact"/>
        <w:ind w:firstLine="562" w:firstLineChars="200"/>
        <w:textAlignment w:val="auto"/>
        <w:outlineLvl w:val="1"/>
        <w:rPr>
          <w:rFonts w:hint="default" w:ascii="Times New Roman" w:hAnsi="Times New Roman" w:cs="Times New Roman"/>
          <w:sz w:val="28"/>
          <w:szCs w:val="28"/>
          <w:lang w:val="en-US" w:eastAsia="zh-CN"/>
        </w:rPr>
      </w:pPr>
      <w:r>
        <w:rPr>
          <w:rFonts w:hint="default" w:ascii="Times New Roman" w:hAnsi="Times New Roman" w:cs="Times New Roman"/>
          <w:sz w:val="28"/>
          <w:szCs w:val="28"/>
          <w:lang w:val="en-US" w:eastAsia="zh-CN"/>
        </w:rPr>
        <w:t>各专业进入综合考核的材料评议成绩基本要求</w:t>
      </w:r>
    </w:p>
    <w:p w14:paraId="1920690A">
      <w:pPr>
        <w:pageBreakBefore w:val="0"/>
        <w:numPr>
          <w:ilvl w:val="0"/>
          <w:numId w:val="0"/>
        </w:numPr>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_GB2312" w:cs="Times New Roman"/>
          <w:lang w:val="en-US" w:eastAsia="zh-CN"/>
        </w:rPr>
      </w:pPr>
      <w:r>
        <w:rPr>
          <w:rFonts w:hint="default" w:ascii="Times New Roman" w:hAnsi="Times New Roman" w:eastAsia="仿宋_GB2312" w:cs="Times New Roman"/>
          <w:sz w:val="28"/>
          <w:szCs w:val="28"/>
          <w:lang w:val="en-US" w:eastAsia="zh-CN"/>
        </w:rPr>
        <w:t>报考我院各专业的考生，材料评议成绩达到以下对应专业的成绩基本要求的，方可进入综合考核环节。</w:t>
      </w:r>
    </w:p>
    <w:p w14:paraId="5066F2A7">
      <w:pPr>
        <w:pageBreakBefore w:val="0"/>
        <w:numPr>
          <w:ilvl w:val="0"/>
          <w:numId w:val="0"/>
        </w:numPr>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_GB2312" w:cs="Times New Roman"/>
          <w:i w:val="0"/>
          <w:iCs w:val="0"/>
          <w:caps w:val="0"/>
          <w:color w:val="auto"/>
          <w:spacing w:val="0"/>
          <w:sz w:val="28"/>
          <w:szCs w:val="28"/>
        </w:rPr>
      </w:pPr>
      <w:r>
        <w:rPr>
          <w:rFonts w:hint="default" w:ascii="Times New Roman" w:hAnsi="Times New Roman" w:eastAsia="仿宋_GB2312" w:cs="Times New Roman"/>
          <w:sz w:val="28"/>
          <w:szCs w:val="28"/>
          <w:lang w:val="en-US" w:eastAsia="zh-CN"/>
        </w:rPr>
        <w:t>1. 普通计划：</w:t>
      </w:r>
      <w:r>
        <w:rPr>
          <w:rFonts w:hint="default" w:ascii="Times New Roman" w:hAnsi="Times New Roman" w:eastAsia="仿宋_GB2312" w:cs="Times New Roman"/>
          <w:color w:val="C00000"/>
          <w:sz w:val="28"/>
          <w:szCs w:val="28"/>
          <w:lang w:val="en-US" w:eastAsia="zh-CN"/>
        </w:rPr>
        <w:t xml:space="preserve"> </w:t>
      </w:r>
    </w:p>
    <w:tbl>
      <w:tblPr>
        <w:tblStyle w:val="8"/>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40"/>
        <w:gridCol w:w="2841"/>
        <w:gridCol w:w="2841"/>
      </w:tblGrid>
      <w:tr w14:paraId="796FA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5" w:hRule="atLeast"/>
          <w:jc w:val="center"/>
        </w:trPr>
        <w:tc>
          <w:tcPr>
            <w:tcW w:w="2840" w:type="dxa"/>
            <w:vAlign w:val="center"/>
          </w:tcPr>
          <w:p w14:paraId="18133321">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rPr>
                <w:rFonts w:hint="default" w:ascii="Times New Roman" w:hAnsi="Times New Roman" w:eastAsia="仿宋_GB2312" w:cs="Times New Roman"/>
                <w:b/>
                <w:bCs/>
                <w:i w:val="0"/>
                <w:iCs w:val="0"/>
                <w:caps w:val="0"/>
                <w:color w:val="auto"/>
                <w:spacing w:val="0"/>
                <w:sz w:val="28"/>
                <w:szCs w:val="28"/>
                <w:vertAlign w:val="baseline"/>
                <w:lang w:val="en-US" w:eastAsia="zh-CN"/>
              </w:rPr>
            </w:pPr>
            <w:r>
              <w:rPr>
                <w:rFonts w:hint="default" w:ascii="Times New Roman" w:hAnsi="Times New Roman" w:eastAsia="仿宋_GB2312" w:cs="Times New Roman"/>
                <w:b/>
                <w:bCs/>
                <w:i w:val="0"/>
                <w:iCs w:val="0"/>
                <w:caps w:val="0"/>
                <w:color w:val="auto"/>
                <w:spacing w:val="0"/>
                <w:sz w:val="28"/>
                <w:szCs w:val="28"/>
                <w:lang w:val="en-US" w:eastAsia="zh-CN"/>
              </w:rPr>
              <w:t>专业代码</w:t>
            </w:r>
          </w:p>
        </w:tc>
        <w:tc>
          <w:tcPr>
            <w:tcW w:w="2841" w:type="dxa"/>
            <w:vAlign w:val="center"/>
          </w:tcPr>
          <w:p w14:paraId="4E044449">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rPr>
                <w:rFonts w:hint="default" w:ascii="Times New Roman" w:hAnsi="Times New Roman" w:eastAsia="仿宋_GB2312" w:cs="Times New Roman"/>
                <w:b/>
                <w:bCs/>
                <w:i w:val="0"/>
                <w:iCs w:val="0"/>
                <w:caps w:val="0"/>
                <w:color w:val="auto"/>
                <w:spacing w:val="0"/>
                <w:sz w:val="28"/>
                <w:szCs w:val="28"/>
                <w:vertAlign w:val="baseline"/>
                <w:lang w:val="en-US" w:eastAsia="zh-CN"/>
              </w:rPr>
            </w:pPr>
            <w:r>
              <w:rPr>
                <w:rFonts w:hint="default" w:ascii="Times New Roman" w:hAnsi="Times New Roman" w:eastAsia="仿宋_GB2312" w:cs="Times New Roman"/>
                <w:b/>
                <w:bCs/>
                <w:i w:val="0"/>
                <w:iCs w:val="0"/>
                <w:caps w:val="0"/>
                <w:color w:val="auto"/>
                <w:spacing w:val="0"/>
                <w:sz w:val="28"/>
                <w:szCs w:val="28"/>
                <w:lang w:val="en-US" w:eastAsia="zh-CN"/>
              </w:rPr>
              <w:t>专业名称</w:t>
            </w:r>
          </w:p>
        </w:tc>
        <w:tc>
          <w:tcPr>
            <w:tcW w:w="2841" w:type="dxa"/>
            <w:vAlign w:val="center"/>
          </w:tcPr>
          <w:p w14:paraId="1E28E2C3">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b/>
                <w:bCs/>
                <w:i w:val="0"/>
                <w:iCs w:val="0"/>
                <w:caps w:val="0"/>
                <w:color w:val="auto"/>
                <w:spacing w:val="0"/>
                <w:sz w:val="28"/>
                <w:szCs w:val="28"/>
                <w:vertAlign w:val="baseline"/>
                <w:lang w:val="en-US" w:eastAsia="zh-CN"/>
              </w:rPr>
            </w:pPr>
            <w:r>
              <w:rPr>
                <w:rFonts w:hint="default" w:ascii="Times New Roman" w:hAnsi="Times New Roman" w:eastAsia="方正仿宋_GB2312" w:cs="Times New Roman"/>
                <w:b/>
                <w:bCs/>
                <w:i w:val="0"/>
                <w:iCs w:val="0"/>
                <w:caps w:val="0"/>
                <w:color w:val="auto"/>
                <w:spacing w:val="0"/>
                <w:sz w:val="28"/>
                <w:szCs w:val="28"/>
                <w:lang w:val="en-US" w:eastAsia="zh-CN"/>
              </w:rPr>
              <w:t>进入综合考核的</w:t>
            </w:r>
            <w:r>
              <w:rPr>
                <w:rFonts w:hint="default" w:ascii="Times New Roman" w:hAnsi="Times New Roman" w:eastAsia="方正仿宋_GB2312" w:cs="Times New Roman"/>
                <w:b/>
                <w:bCs/>
                <w:i w:val="0"/>
                <w:iCs w:val="0"/>
                <w:caps w:val="0"/>
                <w:color w:val="auto"/>
                <w:spacing w:val="0"/>
                <w:sz w:val="28"/>
                <w:szCs w:val="28"/>
              </w:rPr>
              <w:t>材料评议成绩</w:t>
            </w:r>
            <w:r>
              <w:rPr>
                <w:rFonts w:hint="default" w:ascii="Times New Roman" w:hAnsi="Times New Roman" w:eastAsia="方正仿宋_GB2312" w:cs="Times New Roman"/>
                <w:b/>
                <w:bCs/>
                <w:i w:val="0"/>
                <w:iCs w:val="0"/>
                <w:caps w:val="0"/>
                <w:color w:val="auto"/>
                <w:spacing w:val="0"/>
                <w:sz w:val="28"/>
                <w:szCs w:val="28"/>
                <w:lang w:val="en-US" w:eastAsia="zh-CN"/>
              </w:rPr>
              <w:t>基本要求</w:t>
            </w:r>
          </w:p>
        </w:tc>
      </w:tr>
      <w:tr w14:paraId="2A659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2840" w:type="dxa"/>
            <w:vAlign w:val="center"/>
          </w:tcPr>
          <w:p w14:paraId="1B9A513B">
            <w:pPr>
              <w:pageBreakBefore w:val="0"/>
              <w:numPr>
                <w:ilvl w:val="0"/>
                <w:numId w:val="0"/>
              </w:numPr>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i w:val="0"/>
                <w:iCs w:val="0"/>
                <w:caps w:val="0"/>
                <w:color w:val="auto"/>
                <w:spacing w:val="0"/>
                <w:sz w:val="28"/>
                <w:szCs w:val="28"/>
                <w:vertAlign w:val="baseline"/>
                <w:lang w:val="en-US" w:eastAsia="zh-CN"/>
              </w:rPr>
            </w:pPr>
            <w:r>
              <w:rPr>
                <w:rFonts w:hint="eastAsia" w:ascii="Times New Roman" w:hAnsi="Times New Roman" w:eastAsia="方正仿宋_GB2312" w:cs="Times New Roman"/>
                <w:i w:val="0"/>
                <w:iCs w:val="0"/>
                <w:caps w:val="0"/>
                <w:color w:val="auto"/>
                <w:spacing w:val="0"/>
                <w:sz w:val="28"/>
                <w:szCs w:val="28"/>
                <w:vertAlign w:val="baseline"/>
                <w:lang w:val="en-US" w:eastAsia="zh-CN"/>
              </w:rPr>
              <w:t>081401</w:t>
            </w:r>
          </w:p>
        </w:tc>
        <w:tc>
          <w:tcPr>
            <w:tcW w:w="2841" w:type="dxa"/>
            <w:vAlign w:val="center"/>
          </w:tcPr>
          <w:p w14:paraId="59A83D69">
            <w:pPr>
              <w:pageBreakBefore w:val="0"/>
              <w:numPr>
                <w:ilvl w:val="0"/>
                <w:numId w:val="0"/>
              </w:numPr>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i w:val="0"/>
                <w:iCs w:val="0"/>
                <w:caps w:val="0"/>
                <w:color w:val="auto"/>
                <w:spacing w:val="0"/>
                <w:sz w:val="28"/>
                <w:szCs w:val="28"/>
                <w:vertAlign w:val="baseline"/>
                <w:lang w:val="en-US" w:eastAsia="zh-CN"/>
              </w:rPr>
            </w:pPr>
            <w:r>
              <w:rPr>
                <w:rFonts w:hint="eastAsia" w:ascii="Times New Roman" w:hAnsi="Times New Roman" w:eastAsia="方正仿宋_GB2312" w:cs="Times New Roman"/>
                <w:i w:val="0"/>
                <w:iCs w:val="0"/>
                <w:caps w:val="0"/>
                <w:color w:val="auto"/>
                <w:spacing w:val="0"/>
                <w:sz w:val="28"/>
                <w:szCs w:val="28"/>
                <w:vertAlign w:val="baseline"/>
                <w:lang w:val="en-US" w:eastAsia="zh-CN"/>
              </w:rPr>
              <w:t>岩土工程</w:t>
            </w:r>
          </w:p>
        </w:tc>
        <w:tc>
          <w:tcPr>
            <w:tcW w:w="2841" w:type="dxa"/>
            <w:vAlign w:val="center"/>
          </w:tcPr>
          <w:p w14:paraId="6501BAC4">
            <w:pPr>
              <w:pageBreakBefore w:val="0"/>
              <w:numPr>
                <w:ilvl w:val="0"/>
                <w:numId w:val="0"/>
              </w:numPr>
              <w:kinsoku/>
              <w:wordWrap/>
              <w:overflowPunct/>
              <w:topLinePunct w:val="0"/>
              <w:autoSpaceDE/>
              <w:autoSpaceDN/>
              <w:bidi w:val="0"/>
              <w:adjustRightInd/>
              <w:snapToGrid/>
              <w:spacing w:line="500" w:lineRule="exact"/>
              <w:ind w:left="0" w:leftChars="0" w:firstLine="840" w:firstLineChars="300"/>
              <w:jc w:val="both"/>
              <w:textAlignment w:val="auto"/>
              <w:rPr>
                <w:rFonts w:hint="default" w:ascii="Times New Roman" w:hAnsi="Times New Roman" w:eastAsia="方正仿宋_GB2312" w:cs="Times New Roman"/>
                <w:i w:val="0"/>
                <w:iCs w:val="0"/>
                <w:caps w:val="0"/>
                <w:color w:val="auto"/>
                <w:spacing w:val="0"/>
                <w:sz w:val="28"/>
                <w:szCs w:val="28"/>
                <w:vertAlign w:val="baseline"/>
                <w:lang w:val="en-US" w:eastAsia="zh-CN"/>
              </w:rPr>
            </w:pPr>
            <w:r>
              <w:rPr>
                <w:rFonts w:hint="default" w:ascii="Times New Roman" w:hAnsi="Times New Roman" w:eastAsia="方正仿宋_GB2312" w:cs="Times New Roman"/>
                <w:i w:val="0"/>
                <w:iCs w:val="0"/>
                <w:caps w:val="0"/>
                <w:color w:val="auto"/>
                <w:spacing w:val="0"/>
                <w:sz w:val="28"/>
                <w:szCs w:val="28"/>
              </w:rPr>
              <w:t>≥</w:t>
            </w:r>
            <w:r>
              <w:rPr>
                <w:rFonts w:hint="eastAsia" w:ascii="Times New Roman" w:hAnsi="Times New Roman" w:eastAsia="方正仿宋_GB2312" w:cs="Times New Roman"/>
                <w:i w:val="0"/>
                <w:iCs w:val="0"/>
                <w:caps w:val="0"/>
                <w:color w:val="auto"/>
                <w:spacing w:val="0"/>
                <w:sz w:val="28"/>
                <w:szCs w:val="28"/>
                <w:lang w:val="en-US" w:eastAsia="zh-CN"/>
              </w:rPr>
              <w:t>60分</w:t>
            </w:r>
          </w:p>
        </w:tc>
      </w:tr>
      <w:tr w14:paraId="33072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jc w:val="center"/>
        </w:trPr>
        <w:tc>
          <w:tcPr>
            <w:tcW w:w="2840" w:type="dxa"/>
            <w:vAlign w:val="center"/>
          </w:tcPr>
          <w:p w14:paraId="605D0E88">
            <w:pPr>
              <w:pageBreakBefore w:val="0"/>
              <w:numPr>
                <w:ilvl w:val="0"/>
                <w:numId w:val="0"/>
              </w:numPr>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i w:val="0"/>
                <w:iCs w:val="0"/>
                <w:caps w:val="0"/>
                <w:color w:val="auto"/>
                <w:spacing w:val="0"/>
                <w:sz w:val="28"/>
                <w:szCs w:val="28"/>
                <w:vertAlign w:val="baseline"/>
                <w:lang w:val="en-US" w:eastAsia="zh-CN"/>
              </w:rPr>
            </w:pPr>
            <w:r>
              <w:rPr>
                <w:rFonts w:hint="eastAsia" w:ascii="Times New Roman" w:hAnsi="Times New Roman" w:eastAsia="方正仿宋_GB2312" w:cs="Times New Roman"/>
                <w:i w:val="0"/>
                <w:iCs w:val="0"/>
                <w:caps w:val="0"/>
                <w:color w:val="auto"/>
                <w:spacing w:val="0"/>
                <w:sz w:val="28"/>
                <w:szCs w:val="28"/>
                <w:vertAlign w:val="baseline"/>
                <w:lang w:val="en-US" w:eastAsia="zh-CN"/>
              </w:rPr>
              <w:t>081402</w:t>
            </w:r>
          </w:p>
        </w:tc>
        <w:tc>
          <w:tcPr>
            <w:tcW w:w="2841" w:type="dxa"/>
            <w:vAlign w:val="center"/>
          </w:tcPr>
          <w:p w14:paraId="34FFA64C">
            <w:pPr>
              <w:pageBreakBefore w:val="0"/>
              <w:numPr>
                <w:ilvl w:val="0"/>
                <w:numId w:val="0"/>
              </w:numPr>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i w:val="0"/>
                <w:iCs w:val="0"/>
                <w:caps w:val="0"/>
                <w:color w:val="auto"/>
                <w:spacing w:val="0"/>
                <w:sz w:val="28"/>
                <w:szCs w:val="28"/>
                <w:vertAlign w:val="baseline"/>
                <w:lang w:val="en-US" w:eastAsia="zh-CN"/>
              </w:rPr>
            </w:pPr>
            <w:r>
              <w:rPr>
                <w:rFonts w:hint="eastAsia" w:ascii="Times New Roman" w:hAnsi="Times New Roman" w:eastAsia="方正仿宋_GB2312" w:cs="Times New Roman"/>
                <w:i w:val="0"/>
                <w:iCs w:val="0"/>
                <w:caps w:val="0"/>
                <w:color w:val="auto"/>
                <w:spacing w:val="0"/>
                <w:sz w:val="28"/>
                <w:szCs w:val="28"/>
                <w:vertAlign w:val="baseline"/>
                <w:lang w:val="en-US" w:eastAsia="zh-CN"/>
              </w:rPr>
              <w:t>结构工程</w:t>
            </w:r>
          </w:p>
        </w:tc>
        <w:tc>
          <w:tcPr>
            <w:tcW w:w="2841" w:type="dxa"/>
            <w:vAlign w:val="center"/>
          </w:tcPr>
          <w:p w14:paraId="3CA790AF">
            <w:pPr>
              <w:pageBreakBefore w:val="0"/>
              <w:numPr>
                <w:ilvl w:val="0"/>
                <w:numId w:val="0"/>
              </w:numPr>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i w:val="0"/>
                <w:iCs w:val="0"/>
                <w:caps w:val="0"/>
                <w:color w:val="auto"/>
                <w:spacing w:val="0"/>
                <w:sz w:val="28"/>
                <w:szCs w:val="28"/>
                <w:vertAlign w:val="baseline"/>
                <w:lang w:val="en-US" w:eastAsia="zh-CN"/>
              </w:rPr>
            </w:pPr>
            <w:r>
              <w:rPr>
                <w:rFonts w:hint="default" w:ascii="Times New Roman" w:hAnsi="Times New Roman" w:eastAsia="方正仿宋_GB2312" w:cs="Times New Roman"/>
                <w:i w:val="0"/>
                <w:iCs w:val="0"/>
                <w:caps w:val="0"/>
                <w:color w:val="auto"/>
                <w:spacing w:val="0"/>
                <w:sz w:val="28"/>
                <w:szCs w:val="28"/>
              </w:rPr>
              <w:t>≥</w:t>
            </w:r>
            <w:r>
              <w:rPr>
                <w:rFonts w:hint="eastAsia" w:ascii="Times New Roman" w:hAnsi="Times New Roman" w:eastAsia="方正仿宋_GB2312" w:cs="Times New Roman"/>
                <w:i w:val="0"/>
                <w:iCs w:val="0"/>
                <w:caps w:val="0"/>
                <w:color w:val="auto"/>
                <w:spacing w:val="0"/>
                <w:sz w:val="28"/>
                <w:szCs w:val="28"/>
                <w:lang w:val="en-US" w:eastAsia="zh-CN"/>
              </w:rPr>
              <w:t>60分</w:t>
            </w:r>
          </w:p>
        </w:tc>
      </w:tr>
      <w:tr w14:paraId="70917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jc w:val="center"/>
        </w:trPr>
        <w:tc>
          <w:tcPr>
            <w:tcW w:w="2840" w:type="dxa"/>
            <w:vAlign w:val="center"/>
          </w:tcPr>
          <w:p w14:paraId="6AFFA2D4">
            <w:pPr>
              <w:pageBreakBefore w:val="0"/>
              <w:numPr>
                <w:ilvl w:val="0"/>
                <w:numId w:val="0"/>
              </w:numPr>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i w:val="0"/>
                <w:iCs w:val="0"/>
                <w:caps w:val="0"/>
                <w:color w:val="auto"/>
                <w:spacing w:val="0"/>
                <w:sz w:val="28"/>
                <w:szCs w:val="28"/>
                <w:vertAlign w:val="baseline"/>
                <w:lang w:val="en-US" w:eastAsia="zh-CN"/>
              </w:rPr>
            </w:pPr>
            <w:r>
              <w:rPr>
                <w:rFonts w:hint="eastAsia" w:ascii="Times New Roman" w:hAnsi="Times New Roman" w:eastAsia="方正仿宋_GB2312" w:cs="Times New Roman"/>
                <w:i w:val="0"/>
                <w:iCs w:val="0"/>
                <w:caps w:val="0"/>
                <w:color w:val="auto"/>
                <w:spacing w:val="0"/>
                <w:sz w:val="28"/>
                <w:szCs w:val="28"/>
                <w:vertAlign w:val="baseline"/>
                <w:lang w:val="en-US" w:eastAsia="zh-CN"/>
              </w:rPr>
              <w:t>081405</w:t>
            </w:r>
          </w:p>
        </w:tc>
        <w:tc>
          <w:tcPr>
            <w:tcW w:w="2841" w:type="dxa"/>
            <w:vAlign w:val="center"/>
          </w:tcPr>
          <w:p w14:paraId="6B458D03">
            <w:pPr>
              <w:pageBreakBefore w:val="0"/>
              <w:numPr>
                <w:ilvl w:val="0"/>
                <w:numId w:val="0"/>
              </w:numPr>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i w:val="0"/>
                <w:iCs w:val="0"/>
                <w:caps w:val="0"/>
                <w:color w:val="auto"/>
                <w:spacing w:val="0"/>
                <w:sz w:val="28"/>
                <w:szCs w:val="28"/>
                <w:vertAlign w:val="baseline"/>
                <w:lang w:val="en-US" w:eastAsia="zh-CN"/>
              </w:rPr>
            </w:pPr>
            <w:r>
              <w:rPr>
                <w:rFonts w:hint="default" w:ascii="Times New Roman" w:hAnsi="Times New Roman" w:eastAsia="方正仿宋_GB2312" w:cs="Times New Roman"/>
                <w:i w:val="0"/>
                <w:iCs w:val="0"/>
                <w:caps w:val="0"/>
                <w:color w:val="auto"/>
                <w:spacing w:val="0"/>
                <w:sz w:val="28"/>
                <w:szCs w:val="28"/>
                <w:vertAlign w:val="baseline"/>
                <w:lang w:val="en-US" w:eastAsia="zh-CN"/>
              </w:rPr>
              <w:t>防灾减灾工程及防护工程</w:t>
            </w:r>
          </w:p>
        </w:tc>
        <w:tc>
          <w:tcPr>
            <w:tcW w:w="2841" w:type="dxa"/>
            <w:vAlign w:val="center"/>
          </w:tcPr>
          <w:p w14:paraId="3F88ABFE">
            <w:pPr>
              <w:pageBreakBefore w:val="0"/>
              <w:numPr>
                <w:ilvl w:val="0"/>
                <w:numId w:val="0"/>
              </w:numPr>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i w:val="0"/>
                <w:iCs w:val="0"/>
                <w:caps w:val="0"/>
                <w:color w:val="auto"/>
                <w:spacing w:val="0"/>
                <w:sz w:val="28"/>
                <w:szCs w:val="28"/>
              </w:rPr>
            </w:pPr>
            <w:r>
              <w:rPr>
                <w:rFonts w:hint="default" w:ascii="Times New Roman" w:hAnsi="Times New Roman" w:eastAsia="方正仿宋_GB2312" w:cs="Times New Roman"/>
                <w:i w:val="0"/>
                <w:iCs w:val="0"/>
                <w:caps w:val="0"/>
                <w:color w:val="auto"/>
                <w:spacing w:val="0"/>
                <w:sz w:val="28"/>
                <w:szCs w:val="28"/>
              </w:rPr>
              <w:t>≥</w:t>
            </w:r>
            <w:r>
              <w:rPr>
                <w:rFonts w:hint="eastAsia" w:ascii="Times New Roman" w:hAnsi="Times New Roman" w:eastAsia="方正仿宋_GB2312" w:cs="Times New Roman"/>
                <w:i w:val="0"/>
                <w:iCs w:val="0"/>
                <w:caps w:val="0"/>
                <w:color w:val="auto"/>
                <w:spacing w:val="0"/>
                <w:sz w:val="28"/>
                <w:szCs w:val="28"/>
                <w:lang w:val="en-US" w:eastAsia="zh-CN"/>
              </w:rPr>
              <w:t>60分</w:t>
            </w:r>
          </w:p>
        </w:tc>
      </w:tr>
      <w:tr w14:paraId="01EE0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jc w:val="center"/>
        </w:trPr>
        <w:tc>
          <w:tcPr>
            <w:tcW w:w="2840" w:type="dxa"/>
            <w:vAlign w:val="center"/>
          </w:tcPr>
          <w:p w14:paraId="51C010F0">
            <w:pPr>
              <w:pageBreakBefore w:val="0"/>
              <w:numPr>
                <w:ilvl w:val="0"/>
                <w:numId w:val="0"/>
              </w:numPr>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i w:val="0"/>
                <w:iCs w:val="0"/>
                <w:caps w:val="0"/>
                <w:color w:val="auto"/>
                <w:spacing w:val="0"/>
                <w:sz w:val="28"/>
                <w:szCs w:val="28"/>
                <w:vertAlign w:val="baseline"/>
                <w:lang w:val="en-US" w:eastAsia="zh-CN"/>
              </w:rPr>
            </w:pPr>
            <w:r>
              <w:rPr>
                <w:rFonts w:hint="eastAsia" w:ascii="Times New Roman" w:hAnsi="Times New Roman" w:eastAsia="方正仿宋_GB2312" w:cs="Times New Roman"/>
                <w:i w:val="0"/>
                <w:iCs w:val="0"/>
                <w:caps w:val="0"/>
                <w:color w:val="auto"/>
                <w:spacing w:val="0"/>
                <w:sz w:val="28"/>
                <w:szCs w:val="28"/>
                <w:vertAlign w:val="baseline"/>
                <w:lang w:val="en-US" w:eastAsia="zh-CN"/>
              </w:rPr>
              <w:t>081406</w:t>
            </w:r>
          </w:p>
        </w:tc>
        <w:tc>
          <w:tcPr>
            <w:tcW w:w="2841" w:type="dxa"/>
            <w:vAlign w:val="center"/>
          </w:tcPr>
          <w:p w14:paraId="53B5285F">
            <w:pPr>
              <w:pageBreakBefore w:val="0"/>
              <w:numPr>
                <w:ilvl w:val="0"/>
                <w:numId w:val="0"/>
              </w:numPr>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i w:val="0"/>
                <w:iCs w:val="0"/>
                <w:caps w:val="0"/>
                <w:color w:val="auto"/>
                <w:spacing w:val="0"/>
                <w:sz w:val="28"/>
                <w:szCs w:val="28"/>
                <w:vertAlign w:val="baseline"/>
                <w:lang w:val="en-US" w:eastAsia="zh-CN"/>
              </w:rPr>
            </w:pPr>
            <w:r>
              <w:rPr>
                <w:rFonts w:hint="eastAsia" w:ascii="Times New Roman" w:hAnsi="Times New Roman" w:eastAsia="方正仿宋_GB2312" w:cs="Times New Roman"/>
                <w:i w:val="0"/>
                <w:iCs w:val="0"/>
                <w:caps w:val="0"/>
                <w:color w:val="auto"/>
                <w:spacing w:val="0"/>
                <w:sz w:val="28"/>
                <w:szCs w:val="28"/>
                <w:vertAlign w:val="baseline"/>
                <w:lang w:val="en-US" w:eastAsia="zh-CN"/>
              </w:rPr>
              <w:t>桥梁与隧道工程</w:t>
            </w:r>
          </w:p>
        </w:tc>
        <w:tc>
          <w:tcPr>
            <w:tcW w:w="2841" w:type="dxa"/>
            <w:vAlign w:val="center"/>
          </w:tcPr>
          <w:p w14:paraId="215C3F8C">
            <w:pPr>
              <w:pageBreakBefore w:val="0"/>
              <w:numPr>
                <w:ilvl w:val="0"/>
                <w:numId w:val="0"/>
              </w:numPr>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i w:val="0"/>
                <w:iCs w:val="0"/>
                <w:caps w:val="0"/>
                <w:color w:val="auto"/>
                <w:spacing w:val="0"/>
                <w:sz w:val="28"/>
                <w:szCs w:val="28"/>
              </w:rPr>
            </w:pPr>
            <w:r>
              <w:rPr>
                <w:rFonts w:hint="default" w:ascii="Times New Roman" w:hAnsi="Times New Roman" w:eastAsia="方正仿宋_GB2312" w:cs="Times New Roman"/>
                <w:i w:val="0"/>
                <w:iCs w:val="0"/>
                <w:caps w:val="0"/>
                <w:color w:val="auto"/>
                <w:spacing w:val="0"/>
                <w:sz w:val="28"/>
                <w:szCs w:val="28"/>
              </w:rPr>
              <w:t>≥</w:t>
            </w:r>
            <w:r>
              <w:rPr>
                <w:rFonts w:hint="eastAsia" w:ascii="Times New Roman" w:hAnsi="Times New Roman" w:eastAsia="方正仿宋_GB2312" w:cs="Times New Roman"/>
                <w:i w:val="0"/>
                <w:iCs w:val="0"/>
                <w:caps w:val="0"/>
                <w:color w:val="auto"/>
                <w:spacing w:val="0"/>
                <w:sz w:val="28"/>
                <w:szCs w:val="28"/>
                <w:lang w:val="en-US" w:eastAsia="zh-CN"/>
              </w:rPr>
              <w:t>60分</w:t>
            </w:r>
          </w:p>
        </w:tc>
      </w:tr>
      <w:tr w14:paraId="58371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jc w:val="center"/>
        </w:trPr>
        <w:tc>
          <w:tcPr>
            <w:tcW w:w="2840" w:type="dxa"/>
            <w:vAlign w:val="center"/>
          </w:tcPr>
          <w:p w14:paraId="3718D55D">
            <w:pPr>
              <w:pageBreakBefore w:val="0"/>
              <w:numPr>
                <w:ilvl w:val="0"/>
                <w:numId w:val="0"/>
              </w:numPr>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i w:val="0"/>
                <w:iCs w:val="0"/>
                <w:caps w:val="0"/>
                <w:color w:val="auto"/>
                <w:spacing w:val="0"/>
                <w:sz w:val="28"/>
                <w:szCs w:val="28"/>
                <w:vertAlign w:val="baseline"/>
                <w:lang w:val="en-US" w:eastAsia="zh-CN"/>
              </w:rPr>
            </w:pPr>
            <w:r>
              <w:rPr>
                <w:rFonts w:hint="eastAsia" w:ascii="Times New Roman" w:hAnsi="Times New Roman" w:eastAsia="方正仿宋_GB2312" w:cs="Times New Roman"/>
                <w:i w:val="0"/>
                <w:iCs w:val="0"/>
                <w:caps w:val="0"/>
                <w:color w:val="auto"/>
                <w:spacing w:val="0"/>
                <w:sz w:val="28"/>
                <w:szCs w:val="28"/>
                <w:vertAlign w:val="baseline"/>
                <w:lang w:val="en-US" w:eastAsia="zh-CN"/>
              </w:rPr>
              <w:t>082301</w:t>
            </w:r>
          </w:p>
        </w:tc>
        <w:tc>
          <w:tcPr>
            <w:tcW w:w="2841" w:type="dxa"/>
            <w:vAlign w:val="center"/>
          </w:tcPr>
          <w:p w14:paraId="4C55FD90">
            <w:pPr>
              <w:pageBreakBefore w:val="0"/>
              <w:numPr>
                <w:ilvl w:val="0"/>
                <w:numId w:val="0"/>
              </w:numPr>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i w:val="0"/>
                <w:iCs w:val="0"/>
                <w:caps w:val="0"/>
                <w:color w:val="auto"/>
                <w:spacing w:val="0"/>
                <w:sz w:val="28"/>
                <w:szCs w:val="28"/>
                <w:vertAlign w:val="baseline"/>
                <w:lang w:val="en-US" w:eastAsia="zh-CN"/>
              </w:rPr>
            </w:pPr>
            <w:r>
              <w:rPr>
                <w:rFonts w:hint="eastAsia" w:ascii="Times New Roman" w:hAnsi="Times New Roman" w:eastAsia="方正仿宋_GB2312" w:cs="Times New Roman"/>
                <w:i w:val="0"/>
                <w:iCs w:val="0"/>
                <w:caps w:val="0"/>
                <w:color w:val="auto"/>
                <w:spacing w:val="0"/>
                <w:sz w:val="28"/>
                <w:szCs w:val="28"/>
                <w:vertAlign w:val="baseline"/>
                <w:lang w:val="en-US" w:eastAsia="zh-CN"/>
              </w:rPr>
              <w:t>道路与铁道工程</w:t>
            </w:r>
          </w:p>
        </w:tc>
        <w:tc>
          <w:tcPr>
            <w:tcW w:w="2841" w:type="dxa"/>
            <w:vAlign w:val="center"/>
          </w:tcPr>
          <w:p w14:paraId="5742513C">
            <w:pPr>
              <w:pageBreakBefore w:val="0"/>
              <w:numPr>
                <w:ilvl w:val="0"/>
                <w:numId w:val="0"/>
              </w:numPr>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i w:val="0"/>
                <w:iCs w:val="0"/>
                <w:caps w:val="0"/>
                <w:color w:val="auto"/>
                <w:spacing w:val="0"/>
                <w:sz w:val="28"/>
                <w:szCs w:val="28"/>
              </w:rPr>
            </w:pPr>
            <w:r>
              <w:rPr>
                <w:rFonts w:hint="default" w:ascii="Times New Roman" w:hAnsi="Times New Roman" w:eastAsia="方正仿宋_GB2312" w:cs="Times New Roman"/>
                <w:i w:val="0"/>
                <w:iCs w:val="0"/>
                <w:caps w:val="0"/>
                <w:color w:val="auto"/>
                <w:spacing w:val="0"/>
                <w:sz w:val="28"/>
                <w:szCs w:val="28"/>
              </w:rPr>
              <w:t>≥</w:t>
            </w:r>
            <w:r>
              <w:rPr>
                <w:rFonts w:hint="eastAsia" w:ascii="Times New Roman" w:hAnsi="Times New Roman" w:eastAsia="方正仿宋_GB2312" w:cs="Times New Roman"/>
                <w:i w:val="0"/>
                <w:iCs w:val="0"/>
                <w:caps w:val="0"/>
                <w:color w:val="auto"/>
                <w:spacing w:val="0"/>
                <w:sz w:val="28"/>
                <w:szCs w:val="28"/>
                <w:lang w:val="en-US" w:eastAsia="zh-CN"/>
              </w:rPr>
              <w:t>60分</w:t>
            </w:r>
          </w:p>
        </w:tc>
      </w:tr>
      <w:tr w14:paraId="20F7B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jc w:val="center"/>
        </w:trPr>
        <w:tc>
          <w:tcPr>
            <w:tcW w:w="2840" w:type="dxa"/>
            <w:vAlign w:val="center"/>
          </w:tcPr>
          <w:p w14:paraId="1E80C530">
            <w:pPr>
              <w:pageBreakBefore w:val="0"/>
              <w:numPr>
                <w:ilvl w:val="0"/>
                <w:numId w:val="0"/>
              </w:numPr>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i w:val="0"/>
                <w:iCs w:val="0"/>
                <w:caps w:val="0"/>
                <w:color w:val="auto"/>
                <w:spacing w:val="0"/>
                <w:sz w:val="28"/>
                <w:szCs w:val="28"/>
                <w:vertAlign w:val="baseline"/>
                <w:lang w:val="en-US" w:eastAsia="zh-CN"/>
              </w:rPr>
            </w:pPr>
            <w:r>
              <w:rPr>
                <w:rFonts w:hint="eastAsia" w:ascii="Times New Roman" w:hAnsi="Times New Roman" w:eastAsia="方正仿宋_GB2312" w:cs="Times New Roman"/>
                <w:i w:val="0"/>
                <w:iCs w:val="0"/>
                <w:caps w:val="0"/>
                <w:color w:val="auto"/>
                <w:spacing w:val="0"/>
                <w:sz w:val="28"/>
                <w:szCs w:val="28"/>
                <w:vertAlign w:val="baseline"/>
                <w:lang w:val="en-US" w:eastAsia="zh-CN"/>
              </w:rPr>
              <w:t>085900</w:t>
            </w:r>
          </w:p>
        </w:tc>
        <w:tc>
          <w:tcPr>
            <w:tcW w:w="2841" w:type="dxa"/>
            <w:vAlign w:val="center"/>
          </w:tcPr>
          <w:p w14:paraId="5CC70C34">
            <w:pPr>
              <w:pageBreakBefore w:val="0"/>
              <w:numPr>
                <w:ilvl w:val="0"/>
                <w:numId w:val="0"/>
              </w:numPr>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i w:val="0"/>
                <w:iCs w:val="0"/>
                <w:caps w:val="0"/>
                <w:color w:val="auto"/>
                <w:spacing w:val="0"/>
                <w:sz w:val="28"/>
                <w:szCs w:val="28"/>
                <w:vertAlign w:val="baseline"/>
                <w:lang w:val="en-US" w:eastAsia="zh-CN"/>
              </w:rPr>
            </w:pPr>
            <w:r>
              <w:rPr>
                <w:rFonts w:hint="eastAsia" w:ascii="Times New Roman" w:hAnsi="Times New Roman" w:eastAsia="方正仿宋_GB2312" w:cs="Times New Roman"/>
                <w:i w:val="0"/>
                <w:iCs w:val="0"/>
                <w:caps w:val="0"/>
                <w:color w:val="auto"/>
                <w:spacing w:val="0"/>
                <w:sz w:val="28"/>
                <w:szCs w:val="28"/>
                <w:vertAlign w:val="baseline"/>
                <w:lang w:val="en-US" w:eastAsia="zh-CN"/>
              </w:rPr>
              <w:t>土木水利</w:t>
            </w:r>
          </w:p>
        </w:tc>
        <w:tc>
          <w:tcPr>
            <w:tcW w:w="2841" w:type="dxa"/>
            <w:vAlign w:val="center"/>
          </w:tcPr>
          <w:p w14:paraId="6F039217">
            <w:pPr>
              <w:pageBreakBefore w:val="0"/>
              <w:numPr>
                <w:ilvl w:val="0"/>
                <w:numId w:val="0"/>
              </w:numPr>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i w:val="0"/>
                <w:iCs w:val="0"/>
                <w:caps w:val="0"/>
                <w:color w:val="auto"/>
                <w:spacing w:val="0"/>
                <w:sz w:val="28"/>
                <w:szCs w:val="28"/>
              </w:rPr>
            </w:pPr>
            <w:r>
              <w:rPr>
                <w:rFonts w:hint="default" w:ascii="Times New Roman" w:hAnsi="Times New Roman" w:eastAsia="方正仿宋_GB2312" w:cs="Times New Roman"/>
                <w:i w:val="0"/>
                <w:iCs w:val="0"/>
                <w:caps w:val="0"/>
                <w:color w:val="auto"/>
                <w:spacing w:val="0"/>
                <w:sz w:val="28"/>
                <w:szCs w:val="28"/>
              </w:rPr>
              <w:t>≥</w:t>
            </w:r>
            <w:r>
              <w:rPr>
                <w:rFonts w:hint="eastAsia" w:ascii="Times New Roman" w:hAnsi="Times New Roman" w:eastAsia="方正仿宋_GB2312" w:cs="Times New Roman"/>
                <w:i w:val="0"/>
                <w:iCs w:val="0"/>
                <w:caps w:val="0"/>
                <w:color w:val="auto"/>
                <w:spacing w:val="0"/>
                <w:sz w:val="28"/>
                <w:szCs w:val="28"/>
                <w:lang w:val="en-US" w:eastAsia="zh-CN"/>
              </w:rPr>
              <w:t>60分</w:t>
            </w:r>
          </w:p>
        </w:tc>
      </w:tr>
      <w:tr w14:paraId="2B17B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jc w:val="center"/>
        </w:trPr>
        <w:tc>
          <w:tcPr>
            <w:tcW w:w="2840" w:type="dxa"/>
            <w:vAlign w:val="center"/>
          </w:tcPr>
          <w:p w14:paraId="1094A1CC">
            <w:pPr>
              <w:pageBreakBefore w:val="0"/>
              <w:numPr>
                <w:ilvl w:val="0"/>
                <w:numId w:val="0"/>
              </w:numPr>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i w:val="0"/>
                <w:iCs w:val="0"/>
                <w:caps w:val="0"/>
                <w:color w:val="auto"/>
                <w:spacing w:val="0"/>
                <w:sz w:val="28"/>
                <w:szCs w:val="28"/>
                <w:vertAlign w:val="baseline"/>
                <w:lang w:val="en-US" w:eastAsia="zh-CN"/>
              </w:rPr>
            </w:pPr>
            <w:r>
              <w:rPr>
                <w:rFonts w:hint="eastAsia" w:ascii="Times New Roman" w:hAnsi="Times New Roman" w:eastAsia="方正仿宋_GB2312" w:cs="Times New Roman"/>
                <w:i w:val="0"/>
                <w:iCs w:val="0"/>
                <w:caps w:val="0"/>
                <w:color w:val="auto"/>
                <w:spacing w:val="0"/>
                <w:sz w:val="28"/>
                <w:szCs w:val="28"/>
                <w:vertAlign w:val="baseline"/>
                <w:lang w:val="en-US" w:eastAsia="zh-CN"/>
              </w:rPr>
              <w:t>086100</w:t>
            </w:r>
          </w:p>
        </w:tc>
        <w:tc>
          <w:tcPr>
            <w:tcW w:w="2841" w:type="dxa"/>
            <w:vAlign w:val="center"/>
          </w:tcPr>
          <w:p w14:paraId="7CBE538D">
            <w:pPr>
              <w:pageBreakBefore w:val="0"/>
              <w:numPr>
                <w:ilvl w:val="0"/>
                <w:numId w:val="0"/>
              </w:numPr>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i w:val="0"/>
                <w:iCs w:val="0"/>
                <w:caps w:val="0"/>
                <w:color w:val="auto"/>
                <w:spacing w:val="0"/>
                <w:sz w:val="28"/>
                <w:szCs w:val="28"/>
                <w:vertAlign w:val="baseline"/>
                <w:lang w:val="en-US" w:eastAsia="zh-CN"/>
              </w:rPr>
            </w:pPr>
            <w:r>
              <w:rPr>
                <w:rFonts w:hint="eastAsia" w:ascii="Times New Roman" w:hAnsi="Times New Roman" w:eastAsia="方正仿宋_GB2312" w:cs="Times New Roman"/>
                <w:i w:val="0"/>
                <w:iCs w:val="0"/>
                <w:caps w:val="0"/>
                <w:color w:val="auto"/>
                <w:spacing w:val="0"/>
                <w:sz w:val="28"/>
                <w:szCs w:val="28"/>
                <w:vertAlign w:val="baseline"/>
                <w:lang w:val="en-US" w:eastAsia="zh-CN"/>
              </w:rPr>
              <w:t>交通运输</w:t>
            </w:r>
          </w:p>
        </w:tc>
        <w:tc>
          <w:tcPr>
            <w:tcW w:w="2841" w:type="dxa"/>
            <w:vAlign w:val="center"/>
          </w:tcPr>
          <w:p w14:paraId="580EF5C1">
            <w:pPr>
              <w:pageBreakBefore w:val="0"/>
              <w:numPr>
                <w:ilvl w:val="0"/>
                <w:numId w:val="0"/>
              </w:numPr>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i w:val="0"/>
                <w:iCs w:val="0"/>
                <w:caps w:val="0"/>
                <w:color w:val="auto"/>
                <w:spacing w:val="0"/>
                <w:sz w:val="28"/>
                <w:szCs w:val="28"/>
              </w:rPr>
            </w:pPr>
            <w:r>
              <w:rPr>
                <w:rFonts w:hint="default" w:ascii="Times New Roman" w:hAnsi="Times New Roman" w:eastAsia="方正仿宋_GB2312" w:cs="Times New Roman"/>
                <w:i w:val="0"/>
                <w:iCs w:val="0"/>
                <w:caps w:val="0"/>
                <w:color w:val="auto"/>
                <w:spacing w:val="0"/>
                <w:sz w:val="28"/>
                <w:szCs w:val="28"/>
              </w:rPr>
              <w:t>≥</w:t>
            </w:r>
            <w:r>
              <w:rPr>
                <w:rFonts w:hint="eastAsia" w:ascii="Times New Roman" w:hAnsi="Times New Roman" w:eastAsia="方正仿宋_GB2312" w:cs="Times New Roman"/>
                <w:i w:val="0"/>
                <w:iCs w:val="0"/>
                <w:caps w:val="0"/>
                <w:color w:val="auto"/>
                <w:spacing w:val="0"/>
                <w:sz w:val="28"/>
                <w:szCs w:val="28"/>
                <w:lang w:val="en-US" w:eastAsia="zh-CN"/>
              </w:rPr>
              <w:t>60分</w:t>
            </w:r>
          </w:p>
        </w:tc>
      </w:tr>
    </w:tbl>
    <w:p w14:paraId="7B66C177">
      <w:pPr>
        <w:pageBreakBefore w:val="0"/>
        <w:numPr>
          <w:ilvl w:val="0"/>
          <w:numId w:val="2"/>
        </w:numPr>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_GB2312" w:cs="Times New Roman"/>
          <w:i w:val="0"/>
          <w:iCs w:val="0"/>
          <w:caps w:val="0"/>
          <w:color w:val="auto"/>
          <w:spacing w:val="0"/>
          <w:sz w:val="28"/>
          <w:szCs w:val="28"/>
          <w:lang w:val="en-US" w:eastAsia="zh-CN"/>
        </w:rPr>
      </w:pPr>
      <w:r>
        <w:rPr>
          <w:rFonts w:hint="default" w:ascii="Times New Roman" w:hAnsi="Times New Roman" w:eastAsia="仿宋_GB2312" w:cs="Times New Roman"/>
          <w:i w:val="0"/>
          <w:iCs w:val="0"/>
          <w:caps w:val="0"/>
          <w:color w:val="auto"/>
          <w:spacing w:val="0"/>
          <w:sz w:val="28"/>
          <w:szCs w:val="28"/>
          <w:lang w:val="en-US" w:eastAsia="zh-CN"/>
        </w:rPr>
        <w:t>各专项计划进入综合考核的材料评议成绩基本要求按学校公布执行。</w:t>
      </w:r>
    </w:p>
    <w:p w14:paraId="56BA400A">
      <w:pPr>
        <w:pageBreakBefore w:val="0"/>
        <w:numPr>
          <w:ilvl w:val="0"/>
          <w:numId w:val="0"/>
        </w:numPr>
        <w:kinsoku/>
        <w:wordWrap/>
        <w:overflowPunct/>
        <w:topLinePunct w:val="0"/>
        <w:autoSpaceDE/>
        <w:autoSpaceDN/>
        <w:bidi w:val="0"/>
        <w:adjustRightInd/>
        <w:snapToGrid/>
        <w:spacing w:line="500" w:lineRule="exact"/>
        <w:ind w:firstLine="562" w:firstLineChars="200"/>
        <w:textAlignment w:val="auto"/>
        <w:rPr>
          <w:rFonts w:hint="default" w:ascii="Times New Roman" w:hAnsi="Times New Roman" w:eastAsia="黑体" w:cs="Times New Roman"/>
          <w:b/>
          <w:kern w:val="2"/>
          <w:sz w:val="28"/>
          <w:szCs w:val="28"/>
          <w:lang w:val="en-US" w:eastAsia="zh-CN" w:bidi="ar-SA"/>
        </w:rPr>
      </w:pPr>
      <w:r>
        <w:rPr>
          <w:rFonts w:hint="default" w:ascii="Times New Roman" w:hAnsi="Times New Roman" w:eastAsia="黑体" w:cs="Times New Roman"/>
          <w:b/>
          <w:kern w:val="2"/>
          <w:sz w:val="28"/>
          <w:szCs w:val="28"/>
          <w:lang w:val="en-US" w:eastAsia="zh-CN" w:bidi="ar-SA"/>
        </w:rPr>
        <w:t>二、拟进入综合考核的人员名单</w:t>
      </w:r>
    </w:p>
    <w:p w14:paraId="7CD3F4FA">
      <w:pPr>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lang w:val="en-US" w:eastAsia="zh-CN"/>
        </w:rPr>
        <w:t>拟进入综合考核的人员</w:t>
      </w:r>
      <w:r>
        <w:rPr>
          <w:rFonts w:hint="default" w:ascii="Times New Roman" w:hAnsi="Times New Roman" w:eastAsia="仿宋_GB2312" w:cs="Times New Roman"/>
          <w:sz w:val="28"/>
          <w:szCs w:val="28"/>
        </w:rPr>
        <w:t>名单请见附件</w:t>
      </w:r>
      <w:r>
        <w:rPr>
          <w:rFonts w:hint="default" w:ascii="Times New Roman" w:hAnsi="Times New Roman" w:eastAsia="仿宋_GB2312" w:cs="Times New Roman"/>
          <w:sz w:val="28"/>
          <w:szCs w:val="28"/>
          <w:lang w:eastAsia="zh-CN"/>
        </w:rPr>
        <w:t>。</w:t>
      </w:r>
      <w:r>
        <w:rPr>
          <w:rFonts w:hint="default" w:ascii="Times New Roman" w:hAnsi="Times New Roman" w:eastAsia="仿宋_GB2312" w:cs="Times New Roman"/>
          <w:sz w:val="28"/>
          <w:szCs w:val="28"/>
          <w:lang w:val="en-US" w:eastAsia="zh-CN"/>
        </w:rPr>
        <w:t>名单</w:t>
      </w:r>
      <w:r>
        <w:rPr>
          <w:rFonts w:hint="default" w:ascii="Times New Roman" w:hAnsi="Times New Roman" w:eastAsia="仿宋_GB2312" w:cs="Times New Roman"/>
          <w:sz w:val="28"/>
          <w:szCs w:val="28"/>
        </w:rPr>
        <w:t>公示期为</w:t>
      </w:r>
      <w:r>
        <w:rPr>
          <w:rFonts w:hint="default" w:ascii="Times New Roman" w:hAnsi="Times New Roman" w:eastAsia="仿宋_GB2312" w:cs="Times New Roman"/>
          <w:sz w:val="28"/>
          <w:szCs w:val="28"/>
          <w:lang w:val="en-US" w:eastAsia="zh-CN"/>
        </w:rPr>
        <w:t>3</w:t>
      </w:r>
      <w:r>
        <w:rPr>
          <w:rFonts w:hint="default" w:ascii="Times New Roman" w:hAnsi="Times New Roman" w:eastAsia="仿宋_GB2312" w:cs="Times New Roman"/>
          <w:sz w:val="28"/>
          <w:szCs w:val="28"/>
        </w:rPr>
        <w:t>日（自公示之日起计算）。</w:t>
      </w:r>
      <w:r>
        <w:rPr>
          <w:rFonts w:hint="default" w:ascii="Times New Roman" w:hAnsi="Times New Roman" w:eastAsia="仿宋_GB2312" w:cs="Times New Roman"/>
          <w:sz w:val="28"/>
          <w:szCs w:val="28"/>
          <w:lang w:val="en-US" w:eastAsia="zh-CN"/>
        </w:rPr>
        <w:t>考生对公示结果有异议的，可在</w:t>
      </w:r>
      <w:r>
        <w:rPr>
          <w:rFonts w:hint="default" w:ascii="Times New Roman" w:hAnsi="Times New Roman" w:eastAsia="仿宋_GB2312" w:cs="Times New Roman"/>
          <w:sz w:val="28"/>
          <w:szCs w:val="28"/>
        </w:rPr>
        <w:t>公示期</w:t>
      </w:r>
      <w:r>
        <w:rPr>
          <w:rFonts w:hint="default" w:ascii="Times New Roman" w:hAnsi="Times New Roman" w:eastAsia="仿宋_GB2312" w:cs="Times New Roman"/>
          <w:sz w:val="28"/>
          <w:szCs w:val="28"/>
          <w:lang w:val="en-US" w:eastAsia="zh-CN"/>
        </w:rPr>
        <w:t>内向</w:t>
      </w:r>
      <w:r>
        <w:rPr>
          <w:rFonts w:hint="default" w:ascii="Times New Roman" w:hAnsi="Times New Roman" w:eastAsia="仿宋_GB2312" w:cs="Times New Roman"/>
          <w:sz w:val="28"/>
          <w:szCs w:val="28"/>
        </w:rPr>
        <w:t>学院</w:t>
      </w:r>
      <w:r>
        <w:rPr>
          <w:rFonts w:hint="default" w:ascii="Times New Roman" w:hAnsi="Times New Roman" w:eastAsia="仿宋_GB2312" w:cs="Times New Roman"/>
          <w:sz w:val="28"/>
          <w:szCs w:val="28"/>
          <w:lang w:val="en-US" w:eastAsia="zh-CN"/>
        </w:rPr>
        <w:t>咨询</w:t>
      </w:r>
      <w:r>
        <w:rPr>
          <w:rFonts w:hint="default" w:ascii="Times New Roman" w:hAnsi="Times New Roman" w:eastAsia="仿宋_GB2312" w:cs="Times New Roman"/>
          <w:sz w:val="28"/>
          <w:szCs w:val="28"/>
        </w:rPr>
        <w:t>。</w:t>
      </w:r>
    </w:p>
    <w:p w14:paraId="0F902116">
      <w:pPr>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rPr>
        <w:t>联系人：</w:t>
      </w:r>
      <w:r>
        <w:rPr>
          <w:rFonts w:hint="default" w:ascii="Times New Roman" w:hAnsi="Times New Roman" w:eastAsia="仿宋_GB2312" w:cs="Times New Roman"/>
          <w:sz w:val="28"/>
          <w:szCs w:val="28"/>
          <w:lang w:val="en-US" w:eastAsia="zh-CN"/>
        </w:rPr>
        <w:t xml:space="preserve"> </w:t>
      </w:r>
      <w:r>
        <w:rPr>
          <w:rFonts w:hint="eastAsia" w:ascii="Times New Roman" w:hAnsi="Times New Roman" w:eastAsia="仿宋_GB2312" w:cs="Times New Roman"/>
          <w:sz w:val="28"/>
          <w:szCs w:val="28"/>
          <w:lang w:val="en-US" w:eastAsia="zh-CN"/>
        </w:rPr>
        <w:t>巫老师</w:t>
      </w:r>
    </w:p>
    <w:p w14:paraId="4494F2B0">
      <w:pPr>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rPr>
        <w:t>联系电话：</w:t>
      </w:r>
      <w:r>
        <w:rPr>
          <w:rFonts w:hint="eastAsia" w:ascii="Times New Roman" w:hAnsi="Times New Roman" w:eastAsia="仿宋_GB2312" w:cs="Times New Roman"/>
          <w:sz w:val="28"/>
          <w:szCs w:val="28"/>
          <w:lang w:val="en-US" w:eastAsia="zh-CN"/>
        </w:rPr>
        <w:t>028-87600559</w:t>
      </w:r>
    </w:p>
    <w:p w14:paraId="6A2DF4C8">
      <w:pPr>
        <w:pageBreakBefore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邮箱：</w:t>
      </w:r>
      <w:r>
        <w:rPr>
          <w:rFonts w:hint="eastAsia" w:ascii="Times New Roman" w:hAnsi="Times New Roman" w:eastAsia="仿宋_GB2312" w:cs="Times New Roman"/>
          <w:sz w:val="28"/>
          <w:szCs w:val="28"/>
          <w:lang w:val="en-US" w:eastAsia="zh-CN"/>
        </w:rPr>
        <w:t>393859011@qq.com</w:t>
      </w:r>
    </w:p>
    <w:p w14:paraId="43474B96">
      <w:pPr>
        <w:pStyle w:val="3"/>
        <w:pageBreakBefore w:val="0"/>
        <w:numPr>
          <w:ilvl w:val="0"/>
          <w:numId w:val="0"/>
        </w:numPr>
        <w:kinsoku/>
        <w:wordWrap/>
        <w:overflowPunct/>
        <w:topLinePunct w:val="0"/>
        <w:autoSpaceDE/>
        <w:autoSpaceDN/>
        <w:bidi w:val="0"/>
        <w:adjustRightInd/>
        <w:snapToGrid/>
        <w:spacing w:line="500" w:lineRule="exact"/>
        <w:ind w:firstLine="562" w:firstLineChars="200"/>
        <w:textAlignment w:val="auto"/>
        <w:rPr>
          <w:rFonts w:hint="default" w:ascii="Times New Roman" w:hAnsi="Times New Roman" w:cs="Times New Roman"/>
          <w:sz w:val="28"/>
          <w:szCs w:val="28"/>
          <w:highlight w:val="yellow"/>
          <w:lang w:val="en-US" w:eastAsia="zh-CN"/>
        </w:rPr>
      </w:pPr>
      <w:r>
        <w:rPr>
          <w:rFonts w:hint="default" w:ascii="Times New Roman" w:hAnsi="Times New Roman" w:cs="Times New Roman"/>
          <w:sz w:val="28"/>
          <w:szCs w:val="28"/>
          <w:lang w:val="en-US" w:eastAsia="zh-CN"/>
        </w:rPr>
        <w:t>三、综合考核安排</w:t>
      </w:r>
    </w:p>
    <w:p w14:paraId="39F4A02D">
      <w:pPr>
        <w:pageBreakBefore w:val="0"/>
        <w:numPr>
          <w:ilvl w:val="0"/>
          <w:numId w:val="3"/>
        </w:numPr>
        <w:kinsoku/>
        <w:wordWrap/>
        <w:overflowPunct/>
        <w:topLinePunct w:val="0"/>
        <w:autoSpaceDE/>
        <w:autoSpaceDN/>
        <w:bidi w:val="0"/>
        <w:adjustRightInd/>
        <w:snapToGrid/>
        <w:spacing w:line="500" w:lineRule="exact"/>
        <w:ind w:left="560" w:leftChars="0" w:firstLine="0" w:firstLineChars="0"/>
        <w:textAlignment w:val="auto"/>
        <w:rPr>
          <w:rFonts w:hint="default" w:ascii="Times New Roman" w:hAnsi="Times New Roman" w:eastAsia="仿宋_GB2312" w:cs="Times New Roman"/>
          <w:b w:val="0"/>
          <w:bCs/>
          <w:kern w:val="2"/>
          <w:sz w:val="28"/>
          <w:szCs w:val="28"/>
          <w:lang w:val="en-US" w:eastAsia="zh-CN" w:bidi="ar-SA"/>
        </w:rPr>
      </w:pPr>
      <w:r>
        <w:rPr>
          <w:rFonts w:hint="default" w:ascii="Times New Roman" w:hAnsi="Times New Roman" w:eastAsia="仿宋_GB2312" w:cs="Times New Roman"/>
          <w:b w:val="0"/>
          <w:bCs/>
          <w:kern w:val="2"/>
          <w:sz w:val="28"/>
          <w:szCs w:val="28"/>
          <w:lang w:val="en-US" w:eastAsia="zh-CN" w:bidi="ar-SA"/>
        </w:rPr>
        <w:t>报到时间：</w:t>
      </w:r>
      <w:r>
        <w:rPr>
          <w:rFonts w:hint="default" w:ascii="Times New Roman" w:hAnsi="Times New Roman" w:eastAsia="仿宋_GB2312" w:cs="Times New Roman"/>
          <w:b w:val="0"/>
          <w:bCs/>
          <w:kern w:val="2"/>
          <w:sz w:val="28"/>
          <w:szCs w:val="28"/>
        </w:rPr>
        <w:t>2026</w:t>
      </w:r>
      <w:r>
        <w:rPr>
          <w:rFonts w:hint="default" w:ascii="Times New Roman" w:hAnsi="Times New Roman" w:eastAsia="仿宋_GB2312" w:cs="Times New Roman"/>
          <w:b w:val="0"/>
          <w:bCs/>
          <w:sz w:val="28"/>
          <w:szCs w:val="28"/>
          <w:lang w:bidi="ar"/>
        </w:rPr>
        <w:t>年</w:t>
      </w:r>
      <w:r>
        <w:rPr>
          <w:rFonts w:hint="default" w:ascii="Times New Roman" w:hAnsi="Times New Roman" w:eastAsia="仿宋_GB2312" w:cs="Times New Roman"/>
          <w:b w:val="0"/>
          <w:bCs/>
          <w:kern w:val="2"/>
          <w:sz w:val="28"/>
          <w:szCs w:val="28"/>
        </w:rPr>
        <w:t>5</w:t>
      </w:r>
      <w:r>
        <w:rPr>
          <w:rFonts w:hint="default" w:ascii="Times New Roman" w:hAnsi="Times New Roman" w:eastAsia="仿宋_GB2312" w:cs="Times New Roman"/>
          <w:b w:val="0"/>
          <w:bCs/>
          <w:sz w:val="28"/>
          <w:szCs w:val="28"/>
          <w:lang w:bidi="ar"/>
        </w:rPr>
        <w:t>月</w:t>
      </w:r>
      <w:r>
        <w:rPr>
          <w:rFonts w:hint="eastAsia" w:ascii="Times New Roman" w:hAnsi="Times New Roman" w:eastAsia="仿宋_GB2312" w:cs="Times New Roman"/>
          <w:b w:val="0"/>
          <w:bCs/>
          <w:kern w:val="2"/>
          <w:sz w:val="28"/>
          <w:szCs w:val="28"/>
          <w:lang w:val="en-US" w:eastAsia="zh-CN"/>
        </w:rPr>
        <w:t>22</w:t>
      </w:r>
      <w:r>
        <w:rPr>
          <w:rFonts w:hint="default" w:ascii="Times New Roman" w:hAnsi="Times New Roman" w:eastAsia="仿宋_GB2312" w:cs="Times New Roman"/>
          <w:b w:val="0"/>
          <w:bCs/>
          <w:sz w:val="28"/>
          <w:szCs w:val="28"/>
          <w:lang w:bidi="ar"/>
        </w:rPr>
        <w:t>日</w:t>
      </w:r>
    </w:p>
    <w:p w14:paraId="7E17B839">
      <w:pPr>
        <w:pageBreakBefore w:val="0"/>
        <w:numPr>
          <w:ilvl w:val="0"/>
          <w:numId w:val="3"/>
        </w:numPr>
        <w:kinsoku/>
        <w:wordWrap/>
        <w:overflowPunct/>
        <w:topLinePunct w:val="0"/>
        <w:autoSpaceDE/>
        <w:autoSpaceDN/>
        <w:bidi w:val="0"/>
        <w:adjustRightInd/>
        <w:snapToGrid/>
        <w:spacing w:line="500" w:lineRule="exact"/>
        <w:ind w:left="560" w:leftChars="0" w:firstLine="0" w:firstLineChars="0"/>
        <w:textAlignment w:val="auto"/>
        <w:rPr>
          <w:rFonts w:hint="default" w:ascii="Times New Roman" w:hAnsi="Times New Roman" w:eastAsia="仿宋_GB2312" w:cs="Times New Roman"/>
          <w:b w:val="0"/>
          <w:bCs/>
          <w:kern w:val="2"/>
          <w:sz w:val="28"/>
          <w:szCs w:val="28"/>
          <w:lang w:val="en-US" w:eastAsia="zh-CN" w:bidi="ar-SA"/>
        </w:rPr>
      </w:pPr>
      <w:r>
        <w:rPr>
          <w:rFonts w:hint="default" w:ascii="Times New Roman" w:hAnsi="Times New Roman" w:eastAsia="仿宋_GB2312" w:cs="Times New Roman"/>
          <w:b w:val="0"/>
          <w:bCs/>
          <w:kern w:val="2"/>
          <w:sz w:val="28"/>
          <w:szCs w:val="28"/>
          <w:lang w:val="en-US" w:eastAsia="zh-CN" w:bidi="ar-SA"/>
        </w:rPr>
        <w:t>报到地点：</w:t>
      </w:r>
      <w:r>
        <w:rPr>
          <w:rFonts w:hint="eastAsia" w:ascii="Times New Roman" w:hAnsi="Times New Roman" w:eastAsia="仿宋_GB2312" w:cs="Times New Roman"/>
          <w:b w:val="0"/>
          <w:bCs/>
          <w:kern w:val="2"/>
          <w:sz w:val="28"/>
          <w:szCs w:val="28"/>
          <w:lang w:val="en-US" w:eastAsia="zh-CN" w:bidi="ar-SA"/>
        </w:rPr>
        <w:t>西南交通大学九里校区土木馆5楼1510</w:t>
      </w:r>
    </w:p>
    <w:p w14:paraId="197C182F">
      <w:pPr>
        <w:pageBreakBefore w:val="0"/>
        <w:numPr>
          <w:ilvl w:val="0"/>
          <w:numId w:val="3"/>
        </w:numPr>
        <w:kinsoku/>
        <w:wordWrap/>
        <w:overflowPunct/>
        <w:topLinePunct w:val="0"/>
        <w:autoSpaceDE/>
        <w:autoSpaceDN/>
        <w:bidi w:val="0"/>
        <w:adjustRightInd/>
        <w:snapToGrid/>
        <w:spacing w:line="500" w:lineRule="exact"/>
        <w:ind w:left="560" w:leftChars="0" w:firstLine="0" w:firstLineChars="0"/>
        <w:textAlignment w:val="auto"/>
        <w:rPr>
          <w:rFonts w:hint="default" w:ascii="Times New Roman" w:hAnsi="Times New Roman" w:eastAsia="仿宋_GB2312" w:cs="Times New Roman"/>
          <w:b w:val="0"/>
          <w:bCs/>
          <w:sz w:val="24"/>
          <w:szCs w:val="24"/>
          <w:lang w:eastAsia="zh-CN"/>
        </w:rPr>
      </w:pPr>
      <w:r>
        <w:rPr>
          <w:rFonts w:hint="default" w:ascii="Times New Roman" w:hAnsi="Times New Roman" w:eastAsia="仿宋_GB2312" w:cs="Times New Roman"/>
          <w:b w:val="0"/>
          <w:bCs/>
          <w:kern w:val="2"/>
          <w:sz w:val="28"/>
          <w:szCs w:val="28"/>
          <w:lang w:val="en-US" w:eastAsia="zh-CN" w:bidi="ar-SA"/>
        </w:rPr>
        <w:t>综合考核时间：</w:t>
      </w:r>
      <w:r>
        <w:rPr>
          <w:rFonts w:hint="default" w:ascii="Times New Roman" w:hAnsi="Times New Roman" w:eastAsia="仿宋_GB2312" w:cs="Times New Roman"/>
          <w:b w:val="0"/>
          <w:bCs/>
          <w:kern w:val="2"/>
          <w:sz w:val="28"/>
          <w:szCs w:val="28"/>
        </w:rPr>
        <w:t>2026</w:t>
      </w:r>
      <w:r>
        <w:rPr>
          <w:rFonts w:hint="default" w:ascii="Times New Roman" w:hAnsi="Times New Roman" w:eastAsia="仿宋_GB2312" w:cs="Times New Roman"/>
          <w:b w:val="0"/>
          <w:bCs/>
          <w:sz w:val="28"/>
          <w:szCs w:val="28"/>
          <w:lang w:bidi="ar"/>
        </w:rPr>
        <w:t>年</w:t>
      </w:r>
      <w:r>
        <w:rPr>
          <w:rFonts w:hint="default" w:ascii="Times New Roman" w:hAnsi="Times New Roman" w:eastAsia="仿宋_GB2312" w:cs="Times New Roman"/>
          <w:b w:val="0"/>
          <w:bCs/>
          <w:kern w:val="2"/>
          <w:sz w:val="28"/>
          <w:szCs w:val="28"/>
        </w:rPr>
        <w:t>5</w:t>
      </w:r>
      <w:r>
        <w:rPr>
          <w:rFonts w:hint="default" w:ascii="Times New Roman" w:hAnsi="Times New Roman" w:eastAsia="仿宋_GB2312" w:cs="Times New Roman"/>
          <w:b w:val="0"/>
          <w:bCs/>
          <w:sz w:val="28"/>
          <w:szCs w:val="28"/>
          <w:lang w:bidi="ar"/>
        </w:rPr>
        <w:t>月</w:t>
      </w:r>
      <w:r>
        <w:rPr>
          <w:rFonts w:hint="eastAsia" w:ascii="Times New Roman" w:hAnsi="Times New Roman" w:eastAsia="仿宋_GB2312" w:cs="Times New Roman"/>
          <w:b w:val="0"/>
          <w:bCs/>
          <w:kern w:val="2"/>
          <w:sz w:val="28"/>
          <w:szCs w:val="28"/>
          <w:lang w:val="en-US" w:eastAsia="zh-CN"/>
        </w:rPr>
        <w:t>23</w:t>
      </w:r>
      <w:r>
        <w:rPr>
          <w:rFonts w:hint="default" w:ascii="Times New Roman" w:hAnsi="Times New Roman" w:eastAsia="仿宋_GB2312" w:cs="Times New Roman"/>
          <w:b w:val="0"/>
          <w:bCs/>
          <w:sz w:val="28"/>
          <w:szCs w:val="28"/>
          <w:lang w:bidi="ar"/>
        </w:rPr>
        <w:t>日</w:t>
      </w:r>
      <w:r>
        <w:rPr>
          <w:rFonts w:hint="eastAsia" w:ascii="Times New Roman" w:hAnsi="Times New Roman" w:eastAsia="仿宋_GB2312" w:cs="Times New Roman"/>
          <w:b w:val="0"/>
          <w:bCs/>
          <w:sz w:val="28"/>
          <w:szCs w:val="28"/>
          <w:lang w:val="en-US" w:eastAsia="zh-CN" w:bidi="ar"/>
        </w:rPr>
        <w:t>-5月24日</w:t>
      </w:r>
    </w:p>
    <w:p w14:paraId="176B0328">
      <w:pPr>
        <w:pageBreakBefore w:val="0"/>
        <w:numPr>
          <w:ilvl w:val="0"/>
          <w:numId w:val="3"/>
        </w:numPr>
        <w:kinsoku/>
        <w:wordWrap/>
        <w:overflowPunct/>
        <w:topLinePunct w:val="0"/>
        <w:autoSpaceDE/>
        <w:autoSpaceDN/>
        <w:bidi w:val="0"/>
        <w:adjustRightInd/>
        <w:snapToGrid/>
        <w:spacing w:line="500" w:lineRule="exact"/>
        <w:ind w:left="560" w:leftChars="0" w:firstLine="0" w:firstLineChars="0"/>
        <w:textAlignment w:val="auto"/>
        <w:rPr>
          <w:rFonts w:hint="default" w:ascii="Times New Roman" w:hAnsi="Times New Roman" w:eastAsia="仿宋_GB2312" w:cs="Times New Roman"/>
          <w:b w:val="0"/>
          <w:bCs/>
          <w:sz w:val="24"/>
          <w:szCs w:val="24"/>
          <w:lang w:eastAsia="zh-CN"/>
        </w:rPr>
      </w:pPr>
      <w:r>
        <w:rPr>
          <w:rFonts w:hint="default" w:ascii="Times New Roman" w:hAnsi="Times New Roman" w:eastAsia="仿宋_GB2312" w:cs="Times New Roman"/>
          <w:b w:val="0"/>
          <w:bCs/>
          <w:kern w:val="2"/>
          <w:sz w:val="28"/>
          <w:szCs w:val="28"/>
          <w:lang w:val="en-US" w:eastAsia="zh-CN" w:bidi="ar-SA"/>
        </w:rPr>
        <w:t>综合考核地点：</w:t>
      </w:r>
      <w:r>
        <w:rPr>
          <w:rFonts w:hint="eastAsia" w:ascii="Times New Roman" w:hAnsi="Times New Roman" w:eastAsia="仿宋_GB2312" w:cs="Times New Roman"/>
          <w:b w:val="0"/>
          <w:bCs/>
          <w:kern w:val="2"/>
          <w:sz w:val="28"/>
          <w:szCs w:val="28"/>
          <w:lang w:val="en-US" w:eastAsia="zh-CN" w:bidi="ar-SA"/>
        </w:rPr>
        <w:t>西南交通大学九里校区</w:t>
      </w:r>
    </w:p>
    <w:p w14:paraId="3FC658FA">
      <w:pPr>
        <w:pageBreakBefore w:val="0"/>
        <w:numPr>
          <w:ilvl w:val="0"/>
          <w:numId w:val="3"/>
        </w:numPr>
        <w:kinsoku/>
        <w:wordWrap/>
        <w:overflowPunct/>
        <w:topLinePunct w:val="0"/>
        <w:autoSpaceDE/>
        <w:autoSpaceDN/>
        <w:bidi w:val="0"/>
        <w:adjustRightInd/>
        <w:snapToGrid/>
        <w:spacing w:line="500" w:lineRule="exact"/>
        <w:ind w:left="560" w:leftChars="0" w:firstLine="0" w:firstLineChars="0"/>
        <w:textAlignment w:val="auto"/>
        <w:rPr>
          <w:rFonts w:hint="default" w:ascii="Times New Roman" w:hAnsi="Times New Roman" w:eastAsia="方正仿宋_GB2312" w:cs="Times New Roman"/>
          <w:sz w:val="24"/>
          <w:szCs w:val="24"/>
          <w:lang w:eastAsia="zh-CN"/>
        </w:rPr>
      </w:pPr>
      <w:r>
        <w:rPr>
          <w:rFonts w:hint="default" w:ascii="Times New Roman" w:hAnsi="Times New Roman" w:eastAsia="仿宋_GB2312" w:cs="Times New Roman"/>
          <w:b w:val="0"/>
          <w:bCs/>
          <w:kern w:val="2"/>
          <w:sz w:val="28"/>
          <w:szCs w:val="28"/>
          <w:lang w:val="en-US" w:eastAsia="zh-CN" w:bidi="ar-SA"/>
        </w:rPr>
        <w:t>注意事项：</w:t>
      </w:r>
      <w:r>
        <w:rPr>
          <w:rFonts w:hint="eastAsia" w:ascii="Times New Roman" w:hAnsi="Times New Roman" w:eastAsia="仿宋_GB2312" w:cs="Times New Roman"/>
          <w:b w:val="0"/>
          <w:bCs/>
          <w:kern w:val="2"/>
          <w:sz w:val="28"/>
          <w:szCs w:val="28"/>
          <w:lang w:val="en-US" w:eastAsia="zh-CN" w:bidi="ar-SA"/>
        </w:rPr>
        <w:t>请考生密切关注西南交通大学土木工程学院官网关于博士招生工作的后续通知</w:t>
      </w:r>
      <w:r>
        <w:rPr>
          <w:rFonts w:hint="default" w:ascii="Times New Roman" w:hAnsi="Times New Roman" w:eastAsia="仿宋_GB2312" w:cs="Times New Roman"/>
          <w:b w:val="0"/>
          <w:bCs/>
          <w:sz w:val="28"/>
          <w:szCs w:val="28"/>
          <w:lang w:eastAsia="zh-CN"/>
        </w:rPr>
        <w:t>　　</w:t>
      </w:r>
      <w:r>
        <w:rPr>
          <w:rFonts w:hint="default" w:ascii="Times New Roman" w:hAnsi="Times New Roman" w:eastAsia="方正仿宋_GB2312" w:cs="Times New Roman"/>
          <w:sz w:val="28"/>
          <w:szCs w:val="28"/>
          <w:lang w:eastAsia="zh-CN"/>
        </w:rPr>
        <w:t>　　　</w:t>
      </w:r>
      <w:r>
        <w:rPr>
          <w:rFonts w:hint="default" w:ascii="Times New Roman" w:hAnsi="Times New Roman" w:eastAsia="方正仿宋_GB2312" w:cs="Times New Roman"/>
          <w:sz w:val="24"/>
          <w:szCs w:val="24"/>
          <w:lang w:eastAsia="zh-CN"/>
        </w:rPr>
        <w:t>　　　　　　　　　　　</w:t>
      </w:r>
    </w:p>
    <w:p w14:paraId="79C377B8">
      <w:pPr>
        <w:pageBreakBefore w:val="0"/>
        <w:kinsoku/>
        <w:wordWrap/>
        <w:overflowPunct/>
        <w:topLinePunct w:val="0"/>
        <w:autoSpaceDE/>
        <w:autoSpaceDN/>
        <w:bidi w:val="0"/>
        <w:adjustRightInd/>
        <w:snapToGrid/>
        <w:spacing w:line="500" w:lineRule="exact"/>
        <w:ind w:firstLine="6000" w:firstLineChars="2500"/>
        <w:textAlignment w:val="auto"/>
        <w:rPr>
          <w:rFonts w:hint="default" w:ascii="Times New Roman" w:hAnsi="Times New Roman" w:eastAsia="方正仿宋_GB2312" w:cs="Times New Roman"/>
          <w:sz w:val="24"/>
          <w:szCs w:val="24"/>
          <w:lang w:eastAsia="zh-CN"/>
        </w:rPr>
      </w:pPr>
    </w:p>
    <w:p w14:paraId="1066A83B">
      <w:pPr>
        <w:pageBreakBefore w:val="0"/>
        <w:kinsoku/>
        <w:wordWrap/>
        <w:overflowPunct/>
        <w:topLinePunct w:val="0"/>
        <w:autoSpaceDE/>
        <w:autoSpaceDN/>
        <w:bidi w:val="0"/>
        <w:adjustRightInd/>
        <w:snapToGrid/>
        <w:spacing w:line="500" w:lineRule="exact"/>
        <w:ind w:firstLine="6440" w:firstLineChars="2300"/>
        <w:textAlignment w:val="auto"/>
        <w:rPr>
          <w:rFonts w:hint="default" w:ascii="Times New Roman" w:hAnsi="Times New Roman" w:eastAsia="方正仿宋_GB2312" w:cs="Times New Roman"/>
          <w:sz w:val="28"/>
          <w:szCs w:val="28"/>
          <w:lang w:val="en-US" w:eastAsia="zh-CN"/>
        </w:rPr>
      </w:pPr>
      <w:r>
        <w:rPr>
          <w:rFonts w:hint="eastAsia" w:ascii="Times New Roman" w:hAnsi="Times New Roman" w:eastAsia="方正仿宋_GB2312" w:cs="Times New Roman"/>
          <w:i w:val="0"/>
          <w:iCs w:val="0"/>
          <w:caps w:val="0"/>
          <w:color w:val="000000"/>
          <w:spacing w:val="0"/>
          <w:sz w:val="28"/>
          <w:szCs w:val="28"/>
          <w:shd w:val="clear" w:fill="FFFFFF"/>
          <w:lang w:val="en-US" w:eastAsia="zh-CN"/>
        </w:rPr>
        <w:t>土木工程</w:t>
      </w:r>
      <w:r>
        <w:rPr>
          <w:rFonts w:hint="default" w:ascii="Times New Roman" w:hAnsi="Times New Roman" w:eastAsia="方正仿宋_GB2312" w:cs="Times New Roman"/>
          <w:sz w:val="28"/>
          <w:szCs w:val="28"/>
          <w:lang w:val="en-US" w:eastAsia="zh-CN"/>
        </w:rPr>
        <w:t>学院</w:t>
      </w:r>
    </w:p>
    <w:p w14:paraId="2A87F5F5">
      <w:pPr>
        <w:pageBreakBefore w:val="0"/>
        <w:kinsoku/>
        <w:wordWrap/>
        <w:overflowPunct/>
        <w:topLinePunct w:val="0"/>
        <w:autoSpaceDE/>
        <w:autoSpaceDN/>
        <w:bidi w:val="0"/>
        <w:adjustRightInd/>
        <w:snapToGrid/>
        <w:spacing w:line="500" w:lineRule="exact"/>
        <w:textAlignment w:val="auto"/>
        <w:rPr>
          <w:rFonts w:hint="default" w:ascii="Times New Roman" w:hAnsi="Times New Roman" w:eastAsia="方正仿宋_GB2312" w:cs="Times New Roman"/>
          <w:sz w:val="28"/>
          <w:szCs w:val="28"/>
          <w:lang w:val="en-US" w:eastAsia="zh-CN"/>
        </w:rPr>
      </w:pPr>
      <w:r>
        <w:rPr>
          <w:rFonts w:hint="default" w:ascii="Times New Roman" w:hAnsi="Times New Roman" w:eastAsia="方正仿宋_GB2312" w:cs="Times New Roman"/>
          <w:sz w:val="28"/>
          <w:szCs w:val="28"/>
          <w:lang w:val="en-US" w:eastAsia="zh-CN"/>
        </w:rPr>
        <w:t>　　　　　　　　　　　　　　　　           2026年</w:t>
      </w:r>
      <w:r>
        <w:rPr>
          <w:rFonts w:hint="eastAsia" w:ascii="Times New Roman" w:hAnsi="Times New Roman" w:eastAsia="方正仿宋_GB2312" w:cs="Times New Roman"/>
          <w:sz w:val="28"/>
          <w:szCs w:val="28"/>
          <w:lang w:val="en-US" w:eastAsia="zh-CN"/>
        </w:rPr>
        <w:t>5</w:t>
      </w:r>
      <w:r>
        <w:rPr>
          <w:rFonts w:hint="default" w:ascii="Times New Roman" w:hAnsi="Times New Roman" w:eastAsia="方正仿宋_GB2312" w:cs="Times New Roman"/>
          <w:sz w:val="28"/>
          <w:szCs w:val="28"/>
          <w:lang w:val="en-US" w:eastAsia="zh-CN"/>
        </w:rPr>
        <w:t>月</w:t>
      </w:r>
      <w:r>
        <w:rPr>
          <w:rFonts w:hint="eastAsia" w:ascii="Times New Roman" w:hAnsi="Times New Roman" w:eastAsia="方正仿宋_GB2312" w:cs="Times New Roman"/>
          <w:sz w:val="28"/>
          <w:szCs w:val="28"/>
          <w:lang w:val="en-US" w:eastAsia="zh-CN"/>
        </w:rPr>
        <w:t>6</w:t>
      </w:r>
      <w:r>
        <w:rPr>
          <w:rFonts w:hint="default" w:ascii="Times New Roman" w:hAnsi="Times New Roman" w:eastAsia="方正仿宋_GB2312" w:cs="Times New Roman"/>
          <w:sz w:val="28"/>
          <w:szCs w:val="28"/>
          <w:lang w:val="en-US" w:eastAsia="zh-CN"/>
        </w:rPr>
        <w:t>日</w:t>
      </w:r>
    </w:p>
    <w:sectPr>
      <w:footerReference r:id="rId3" w:type="default"/>
      <w:pgSz w:w="11906" w:h="16838"/>
      <w:pgMar w:top="1440" w:right="1686" w:bottom="1440" w:left="16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C6285ED-0730-43FC-B8F8-B3F76705E18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黑体"/>
    <w:panose1 w:val="02010601030101010101"/>
    <w:charset w:val="86"/>
    <w:family w:val="auto"/>
    <w:pitch w:val="default"/>
    <w:sig w:usb0="00000000" w:usb1="00000000" w:usb2="00000000" w:usb3="00000000" w:csb0="00040000" w:csb1="00000000"/>
    <w:embedRegular r:id="rId2" w:fontKey="{2BCC77FB-98AB-446C-BC00-06C320A4EB97}"/>
  </w:font>
  <w:font w:name="仿宋_GB2312">
    <w:panose1 w:val="02010609030101010101"/>
    <w:charset w:val="86"/>
    <w:family w:val="auto"/>
    <w:pitch w:val="default"/>
    <w:sig w:usb0="00000001" w:usb1="080E0000" w:usb2="00000000" w:usb3="00000000" w:csb0="00040000" w:csb1="00000000"/>
    <w:embedRegular r:id="rId3" w:fontKey="{DFA1ADA1-959A-4C46-9A87-B78CF376AA43}"/>
  </w:font>
  <w:font w:name="华文楷体">
    <w:panose1 w:val="02010600040101010101"/>
    <w:charset w:val="86"/>
    <w:family w:val="auto"/>
    <w:pitch w:val="default"/>
    <w:sig w:usb0="00000287" w:usb1="080F0000" w:usb2="00000000" w:usb3="00000000" w:csb0="0004009F" w:csb1="DFD70000"/>
  </w:font>
  <w:font w:name="方正小标宋_GBK">
    <w:panose1 w:val="02000000000000000000"/>
    <w:charset w:val="86"/>
    <w:family w:val="auto"/>
    <w:pitch w:val="default"/>
    <w:sig w:usb0="A00002BF" w:usb1="38CF7CFA" w:usb2="00082016" w:usb3="00000000" w:csb0="00040001" w:csb1="00000000"/>
    <w:embedRegular r:id="rId4" w:fontKey="{707A8E0F-F449-47FE-BC09-293073FD09EA}"/>
  </w:font>
  <w:font w:name="方正仿宋_GB2312">
    <w:panose1 w:val="02000000000000000000"/>
    <w:charset w:val="86"/>
    <w:family w:val="auto"/>
    <w:pitch w:val="default"/>
    <w:sig w:usb0="A00002BF" w:usb1="184F6CFA" w:usb2="00000012" w:usb3="00000000" w:csb0="00040001" w:csb1="00000000"/>
    <w:embedRegular r:id="rId5" w:fontKey="{2834F85E-9E74-4AEA-AFC8-E486BF466090}"/>
  </w:font>
  <w:font w:name="WPSEMBED2">
    <w:panose1 w:val="02010600040101010101"/>
    <w:charset w:val="86"/>
    <w:family w:val="auto"/>
    <w:pitch w:val="default"/>
    <w:sig w:usb0="00000287" w:usb1="080F0000" w:usb2="00000000" w:usb3="00000000" w:csb0="0004009F" w:csb1="DFD70000"/>
  </w:font>
  <w:font w:name="WPSEMBED4">
    <w:panose1 w:val="02000000000000000000"/>
    <w:charset w:val="86"/>
    <w:family w:val="auto"/>
    <w:pitch w:val="default"/>
    <w:sig w:usb0="A00002BF" w:usb1="184F6CFA" w:usb2="00000012" w:usb3="00000000" w:csb0="00040001" w:csb1="00000000"/>
  </w:font>
  <w:font w:name="WPSEMBED1">
    <w:panose1 w:val="02010609030101010101"/>
    <w:charset w:val="86"/>
    <w:family w:val="auto"/>
    <w:pitch w:val="default"/>
    <w:sig w:usb0="00000001" w:usb1="080E0000" w:usb2="00000000" w:usb3="00000000" w:csb0="00040000" w:csb1="00000000"/>
  </w:font>
  <w:font w:name="WPSEMBED3">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CD15EF">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08AB35">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4808AB35">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4B55925"/>
    <w:multiLevelType w:val="singleLevel"/>
    <w:tmpl w:val="C4B55925"/>
    <w:lvl w:ilvl="0" w:tentative="0">
      <w:start w:val="1"/>
      <w:numFmt w:val="chineseCounting"/>
      <w:suff w:val="nothing"/>
      <w:lvlText w:val="%1、"/>
      <w:lvlJc w:val="left"/>
      <w:rPr>
        <w:rFonts w:hint="eastAsia"/>
      </w:rPr>
    </w:lvl>
  </w:abstractNum>
  <w:abstractNum w:abstractNumId="1">
    <w:nsid w:val="F5841CF8"/>
    <w:multiLevelType w:val="singleLevel"/>
    <w:tmpl w:val="F5841CF8"/>
    <w:lvl w:ilvl="0" w:tentative="0">
      <w:start w:val="1"/>
      <w:numFmt w:val="decimal"/>
      <w:suff w:val="space"/>
      <w:lvlText w:val="%1."/>
      <w:lvlJc w:val="left"/>
      <w:pPr>
        <w:ind w:left="560" w:leftChars="0" w:firstLine="0" w:firstLineChars="0"/>
      </w:pPr>
      <w:rPr>
        <w:rFonts w:hint="default"/>
        <w:b/>
        <w:bCs/>
      </w:rPr>
    </w:lvl>
  </w:abstractNum>
  <w:abstractNum w:abstractNumId="2">
    <w:nsid w:val="7FB8FFE3"/>
    <w:multiLevelType w:val="singleLevel"/>
    <w:tmpl w:val="7FB8FFE3"/>
    <w:lvl w:ilvl="0" w:tentative="0">
      <w:start w:val="2"/>
      <w:numFmt w:val="decimal"/>
      <w:suff w:val="space"/>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66795B"/>
    <w:rsid w:val="011B6997"/>
    <w:rsid w:val="01560EAC"/>
    <w:rsid w:val="015A3729"/>
    <w:rsid w:val="019F2A5C"/>
    <w:rsid w:val="0328539C"/>
    <w:rsid w:val="03327AAD"/>
    <w:rsid w:val="048B06FD"/>
    <w:rsid w:val="054C5CA0"/>
    <w:rsid w:val="06D114CE"/>
    <w:rsid w:val="093334A4"/>
    <w:rsid w:val="0A53401C"/>
    <w:rsid w:val="0DC97A4E"/>
    <w:rsid w:val="10C807CC"/>
    <w:rsid w:val="136B72F8"/>
    <w:rsid w:val="13AA4276"/>
    <w:rsid w:val="13C44C6D"/>
    <w:rsid w:val="174560C4"/>
    <w:rsid w:val="180E4708"/>
    <w:rsid w:val="19FF4B0F"/>
    <w:rsid w:val="1B650AE3"/>
    <w:rsid w:val="1C090E5C"/>
    <w:rsid w:val="1D053E1A"/>
    <w:rsid w:val="1EEA38A7"/>
    <w:rsid w:val="1EF503D0"/>
    <w:rsid w:val="1FFC7B80"/>
    <w:rsid w:val="20AF0E2C"/>
    <w:rsid w:val="20E119DF"/>
    <w:rsid w:val="21846BB2"/>
    <w:rsid w:val="22C318C8"/>
    <w:rsid w:val="247022A7"/>
    <w:rsid w:val="250C76F1"/>
    <w:rsid w:val="2636143A"/>
    <w:rsid w:val="27677DEA"/>
    <w:rsid w:val="27AB3D22"/>
    <w:rsid w:val="2AD54D11"/>
    <w:rsid w:val="2C877CFC"/>
    <w:rsid w:val="2D9C28C1"/>
    <w:rsid w:val="2EB76CAF"/>
    <w:rsid w:val="31EF6F01"/>
    <w:rsid w:val="33B875F9"/>
    <w:rsid w:val="34D2441F"/>
    <w:rsid w:val="359F667F"/>
    <w:rsid w:val="35C53EE0"/>
    <w:rsid w:val="367E5F1A"/>
    <w:rsid w:val="36C63CE2"/>
    <w:rsid w:val="36DF2DF6"/>
    <w:rsid w:val="370C6F86"/>
    <w:rsid w:val="37C52BDE"/>
    <w:rsid w:val="38080A91"/>
    <w:rsid w:val="39D0586A"/>
    <w:rsid w:val="3C2E244E"/>
    <w:rsid w:val="3C340332"/>
    <w:rsid w:val="3C930C91"/>
    <w:rsid w:val="3FC36F46"/>
    <w:rsid w:val="40D82423"/>
    <w:rsid w:val="40EA2A29"/>
    <w:rsid w:val="41E53E7C"/>
    <w:rsid w:val="421C334C"/>
    <w:rsid w:val="424944AD"/>
    <w:rsid w:val="42C42D1B"/>
    <w:rsid w:val="436A288B"/>
    <w:rsid w:val="43961AD5"/>
    <w:rsid w:val="44CC6046"/>
    <w:rsid w:val="44D87312"/>
    <w:rsid w:val="45E673B5"/>
    <w:rsid w:val="47233FA3"/>
    <w:rsid w:val="49AA1C33"/>
    <w:rsid w:val="4B991F60"/>
    <w:rsid w:val="4BB7761D"/>
    <w:rsid w:val="4E6D3230"/>
    <w:rsid w:val="4F85794C"/>
    <w:rsid w:val="4FBD1F95"/>
    <w:rsid w:val="4FCF4F0F"/>
    <w:rsid w:val="50DC13C6"/>
    <w:rsid w:val="52214A5D"/>
    <w:rsid w:val="523C1897"/>
    <w:rsid w:val="52AB66C1"/>
    <w:rsid w:val="53A25729"/>
    <w:rsid w:val="53D06173"/>
    <w:rsid w:val="544504D0"/>
    <w:rsid w:val="55F011CD"/>
    <w:rsid w:val="560C759A"/>
    <w:rsid w:val="570D735E"/>
    <w:rsid w:val="579561F6"/>
    <w:rsid w:val="582D32B4"/>
    <w:rsid w:val="5A04758F"/>
    <w:rsid w:val="5AE263EF"/>
    <w:rsid w:val="5CAC13C7"/>
    <w:rsid w:val="5E1436C8"/>
    <w:rsid w:val="615C028A"/>
    <w:rsid w:val="61FE2DAC"/>
    <w:rsid w:val="642E7863"/>
    <w:rsid w:val="64405216"/>
    <w:rsid w:val="64DD5810"/>
    <w:rsid w:val="65295CAB"/>
    <w:rsid w:val="66B141AA"/>
    <w:rsid w:val="674F751F"/>
    <w:rsid w:val="69731BEA"/>
    <w:rsid w:val="697644BE"/>
    <w:rsid w:val="6A9E4A45"/>
    <w:rsid w:val="6B9E5DC1"/>
    <w:rsid w:val="6D237483"/>
    <w:rsid w:val="6D4F1ACC"/>
    <w:rsid w:val="6D98154A"/>
    <w:rsid w:val="6EC75AD6"/>
    <w:rsid w:val="6EFA4214"/>
    <w:rsid w:val="6F6E2ABF"/>
    <w:rsid w:val="6F8654C7"/>
    <w:rsid w:val="6FF173C5"/>
    <w:rsid w:val="7123609E"/>
    <w:rsid w:val="71633584"/>
    <w:rsid w:val="717D39D9"/>
    <w:rsid w:val="72B648F6"/>
    <w:rsid w:val="72CD230E"/>
    <w:rsid w:val="732803A5"/>
    <w:rsid w:val="734B069E"/>
    <w:rsid w:val="73A82490"/>
    <w:rsid w:val="762F7304"/>
    <w:rsid w:val="784364E3"/>
    <w:rsid w:val="78540E39"/>
    <w:rsid w:val="788334CC"/>
    <w:rsid w:val="7A376C33"/>
    <w:rsid w:val="7CF60710"/>
    <w:rsid w:val="7F1227BC"/>
    <w:rsid w:val="7F3F57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0"/>
    <w:rPr>
      <w:b/>
    </w:rPr>
  </w:style>
  <w:style w:type="character" w:customStyle="1" w:styleId="11">
    <w:name w:val="font31"/>
    <w:basedOn w:val="9"/>
    <w:qFormat/>
    <w:uiPriority w:val="0"/>
    <w:rPr>
      <w:rFonts w:hint="default" w:ascii="Times New Roman" w:hAnsi="Times New Roman" w:cs="Times New Roman"/>
      <w:color w:val="000000"/>
      <w:sz w:val="24"/>
      <w:szCs w:val="24"/>
      <w:u w:val="none"/>
    </w:rPr>
  </w:style>
  <w:style w:type="character" w:customStyle="1" w:styleId="12">
    <w:name w:val="font4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631</Words>
  <Characters>736</Characters>
  <Lines>0</Lines>
  <Paragraphs>0</Paragraphs>
  <TotalTime>16</TotalTime>
  <ScaleCrop>false</ScaleCrop>
  <LinksUpToDate>false</LinksUpToDate>
  <CharactersWithSpaces>787</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2026-04-23T08:53:00Z</dcterms:created>
  <dc:creator>hasee</dc:creator>
  <cp:lastModifiedBy>巫叉叉</cp:lastModifiedBy>
  <dcterms:modified xsi:type="dcterms:W3CDTF">2026-05-06T04:27:13Z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KSOTemplateDocerSaveRecord">
    <vt:lpwstr>eyJoZGlkIjoiNzAwYTVmNGJkYWM1NDZjODg2ZDZkMDZlNDJkNmQ5MDUiLCJ1c2VySWQiOiI0MzIwNzE3MjAifQ==</vt:lpwstr>
  </property>
  <property fmtid="{D5CDD505-2E9C-101B-9397-08002B2CF9AE}" pid="4" name="ICV">
    <vt:lpwstr>7B2AF4AD6FA64121B0A5829BE50E22BA_12</vt:lpwstr>
  </property>
</Properties>
</file>