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76" w:lineRule="auto"/>
        <w:jc w:val="center"/>
        <w:rPr>
          <w:rFonts w:ascii="Times New Roman" w:hAnsi="Times New Roman" w:eastAsia="微软雅黑" w:cs="Times New Roman"/>
          <w:b/>
          <w:color w:val="000000" w:themeColor="text1"/>
          <w:kern w:val="0"/>
          <w:sz w:val="32"/>
          <w:szCs w:val="32"/>
          <w14:textFill>
            <w14:solidFill>
              <w14:schemeClr w14:val="tx1"/>
            </w14:solidFill>
          </w14:textFill>
        </w:rPr>
      </w:pPr>
      <w:r>
        <w:rPr>
          <w:rFonts w:ascii="Times New Roman" w:hAnsi="Times New Roman" w:eastAsia="微软雅黑" w:cs="Times New Roman"/>
          <w:b/>
          <w:color w:val="000000" w:themeColor="text1"/>
          <w:kern w:val="0"/>
          <w:sz w:val="32"/>
          <w:szCs w:val="32"/>
          <w14:textFill>
            <w14:solidFill>
              <w14:schemeClr w14:val="tx1"/>
            </w14:solidFill>
          </w14:textFill>
        </w:rPr>
        <w:t>西南交通大学20</w:t>
      </w:r>
      <w:r>
        <w:rPr>
          <w:rFonts w:hint="eastAsia" w:ascii="Times New Roman" w:hAnsi="Times New Roman" w:eastAsia="微软雅黑" w:cs="Times New Roman"/>
          <w:b/>
          <w:color w:val="000000" w:themeColor="text1"/>
          <w:kern w:val="0"/>
          <w:sz w:val="32"/>
          <w:szCs w:val="32"/>
          <w14:textFill>
            <w14:solidFill>
              <w14:schemeClr w14:val="tx1"/>
            </w14:solidFill>
          </w14:textFill>
        </w:rPr>
        <w:t>26</w:t>
      </w:r>
      <w:r>
        <w:rPr>
          <w:rFonts w:ascii="Times New Roman" w:hAnsi="Times New Roman" w:eastAsia="微软雅黑" w:cs="Times New Roman"/>
          <w:b/>
          <w:color w:val="000000" w:themeColor="text1"/>
          <w:kern w:val="0"/>
          <w:sz w:val="32"/>
          <w:szCs w:val="32"/>
          <w14:textFill>
            <w14:solidFill>
              <w14:schemeClr w14:val="tx1"/>
            </w14:solidFill>
          </w14:textFill>
        </w:rPr>
        <w:t>年建侯研究生科创竞赛培育项目</w:t>
      </w:r>
    </w:p>
    <w:p>
      <w:pPr>
        <w:widowControl/>
        <w:spacing w:line="276" w:lineRule="auto"/>
        <w:jc w:val="center"/>
        <w:rPr>
          <w:rFonts w:ascii="Times New Roman" w:hAnsi="Times New Roman" w:eastAsia="微软雅黑" w:cs="Times New Roman"/>
          <w:b/>
          <w:color w:val="000000" w:themeColor="text1"/>
          <w:kern w:val="0"/>
          <w:sz w:val="32"/>
          <w:szCs w:val="32"/>
          <w14:textFill>
            <w14:solidFill>
              <w14:schemeClr w14:val="tx1"/>
            </w14:solidFill>
          </w14:textFill>
        </w:rPr>
      </w:pPr>
      <w:r>
        <w:rPr>
          <w:rFonts w:ascii="Times New Roman" w:hAnsi="Times New Roman" w:eastAsia="微软雅黑" w:cs="Times New Roman"/>
          <w:b/>
          <w:color w:val="000000" w:themeColor="text1"/>
          <w:kern w:val="0"/>
          <w:sz w:val="32"/>
          <w:szCs w:val="32"/>
          <w14:textFill>
            <w14:solidFill>
              <w14:schemeClr w14:val="tx1"/>
            </w14:solidFill>
          </w14:textFill>
        </w:rPr>
        <w:t>实施方案</w:t>
      </w:r>
    </w:p>
    <w:p>
      <w:pPr>
        <w:widowControl/>
        <w:spacing w:before="93" w:beforeLines="30" w:after="93" w:afterLines="30" w:line="520" w:lineRule="exact"/>
        <w:jc w:val="center"/>
        <w:rPr>
          <w:rFonts w:ascii="Times New Roman" w:hAnsi="Times New Roman" w:cs="Times New Roman"/>
          <w:b/>
          <w:color w:val="000000" w:themeColor="text1"/>
          <w:kern w:val="0"/>
          <w:sz w:val="24"/>
          <w:szCs w:val="24"/>
          <w14:textFill>
            <w14:solidFill>
              <w14:schemeClr w14:val="tx1"/>
            </w14:solidFill>
          </w14:textFill>
        </w:rPr>
      </w:pPr>
      <w:r>
        <w:rPr>
          <w:rFonts w:ascii="Times New Roman" w:hAnsi="Times New Roman" w:cs="Times New Roman"/>
          <w:b/>
          <w:color w:val="000000" w:themeColor="text1"/>
          <w:kern w:val="0"/>
          <w:sz w:val="24"/>
          <w:szCs w:val="24"/>
          <w14:textFill>
            <w14:solidFill>
              <w14:schemeClr w14:val="tx1"/>
            </w14:solidFill>
          </w14:textFill>
        </w:rPr>
        <w:t>第一章  总  则</w:t>
      </w:r>
    </w:p>
    <w:p>
      <w:pPr>
        <w:widowControl/>
        <w:spacing w:before="93" w:beforeLines="30" w:after="93" w:afterLines="30" w:line="520" w:lineRule="exact"/>
        <w:ind w:firstLine="480" w:firstLineChars="200"/>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第一条 为提升我校研究生的创新实践能力，营造浓厚的学科竞赛氛围，推动</w:t>
      </w:r>
      <w:r>
        <w:rPr>
          <w:rFonts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西南交通大学研究生学科竞赛支持计划</w:t>
      </w:r>
      <w:r>
        <w:rPr>
          <w:rFonts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落地实施，鼓励研究生积极参加学科竞赛</w:t>
      </w:r>
      <w:r>
        <w:rPr>
          <w:rFonts w:hint="eastAsia" w:ascii="宋体" w:hAnsi="宋体" w:eastAsia="宋体" w:cs="宋体"/>
          <w:color w:val="000000" w:themeColor="text1"/>
          <w:kern w:val="0"/>
          <w:sz w:val="24"/>
          <w:szCs w:val="24"/>
          <w:lang w:val="en-US" w:eastAsia="zh-CN"/>
          <w14:textFill>
            <w14:solidFill>
              <w14:schemeClr w14:val="tx1"/>
            </w14:solidFill>
          </w14:textFill>
        </w:rPr>
        <w:t>等</w:t>
      </w:r>
      <w:r>
        <w:rPr>
          <w:rFonts w:hint="eastAsia" w:ascii="宋体" w:hAnsi="宋体" w:eastAsia="宋体" w:cs="宋体"/>
          <w:color w:val="000000" w:themeColor="text1"/>
          <w:kern w:val="0"/>
          <w:sz w:val="24"/>
          <w:szCs w:val="24"/>
          <w14:textFill>
            <w14:solidFill>
              <w14:schemeClr w14:val="tx1"/>
            </w14:solidFill>
          </w14:textFill>
        </w:rPr>
        <w:t>创新</w:t>
      </w:r>
      <w:r>
        <w:rPr>
          <w:rFonts w:hint="eastAsia" w:ascii="宋体" w:hAnsi="宋体" w:eastAsia="宋体" w:cs="宋体"/>
          <w:color w:val="000000" w:themeColor="text1"/>
          <w:kern w:val="0"/>
          <w:sz w:val="24"/>
          <w:szCs w:val="24"/>
          <w:lang w:val="en-US" w:eastAsia="zh-CN"/>
          <w14:textFill>
            <w14:solidFill>
              <w14:schemeClr w14:val="tx1"/>
            </w14:solidFill>
          </w14:textFill>
        </w:rPr>
        <w:t>实践</w:t>
      </w:r>
      <w:r>
        <w:rPr>
          <w:rFonts w:hint="eastAsia" w:ascii="宋体" w:hAnsi="宋体" w:eastAsia="宋体" w:cs="宋体"/>
          <w:color w:val="000000" w:themeColor="text1"/>
          <w:kern w:val="0"/>
          <w:sz w:val="24"/>
          <w:szCs w:val="24"/>
          <w14:textFill>
            <w14:solidFill>
              <w14:schemeClr w14:val="tx1"/>
            </w14:solidFill>
          </w14:textFill>
        </w:rPr>
        <w:t>活动，提高我校研究生学科竞赛参赛质量及获奖等级，结合我校实际，特制定本办法。</w:t>
      </w:r>
    </w:p>
    <w:p>
      <w:pPr>
        <w:widowControl/>
        <w:spacing w:before="93" w:beforeLines="30" w:after="93" w:afterLines="30" w:line="520" w:lineRule="exact"/>
        <w:ind w:firstLine="480" w:firstLineChars="200"/>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第二条 学校设立专项资金，用于鼓励和支持研究生开展创新实践活动。坚持“公正公开、注重创新、科学规范、</w:t>
      </w:r>
      <w:r>
        <w:rPr>
          <w:rFonts w:hint="eastAsia" w:ascii="宋体" w:hAnsi="宋体" w:eastAsia="宋体" w:cs="宋体"/>
          <w:color w:val="000000" w:themeColor="text1"/>
          <w:kern w:val="0"/>
          <w:sz w:val="24"/>
          <w:szCs w:val="24"/>
          <w:lang w:val="en-US" w:eastAsia="zh-CN"/>
          <w14:textFill>
            <w14:solidFill>
              <w14:schemeClr w14:val="tx1"/>
            </w14:solidFill>
          </w14:textFill>
        </w:rPr>
        <w:t>宁缺毋滥</w:t>
      </w:r>
      <w:bookmarkStart w:id="0" w:name="_GoBack"/>
      <w:bookmarkEnd w:id="0"/>
      <w:r>
        <w:rPr>
          <w:rFonts w:hint="eastAsia" w:ascii="宋体" w:hAnsi="宋体" w:eastAsia="宋体" w:cs="宋体"/>
          <w:color w:val="000000" w:themeColor="text1"/>
          <w:kern w:val="0"/>
          <w:sz w:val="24"/>
          <w:szCs w:val="24"/>
          <w14:textFill>
            <w14:solidFill>
              <w14:schemeClr w14:val="tx1"/>
            </w14:solidFill>
          </w14:textFill>
        </w:rPr>
        <w:t>”的原则，根据创新实践活动开展和项目申报情况，选定一定数量的项目进行培育资助。</w:t>
      </w:r>
    </w:p>
    <w:p>
      <w:pPr>
        <w:widowControl/>
        <w:spacing w:before="93" w:beforeLines="30" w:after="93" w:afterLines="30" w:line="520" w:lineRule="exact"/>
        <w:jc w:val="center"/>
        <w:rPr>
          <w:rFonts w:ascii="Times New Roman" w:hAnsi="Times New Roman" w:cs="Times New Roman"/>
          <w:b/>
          <w:color w:val="000000" w:themeColor="text1"/>
          <w:kern w:val="0"/>
          <w:sz w:val="24"/>
          <w:szCs w:val="24"/>
          <w14:textFill>
            <w14:solidFill>
              <w14:schemeClr w14:val="tx1"/>
            </w14:solidFill>
          </w14:textFill>
        </w:rPr>
      </w:pPr>
      <w:r>
        <w:rPr>
          <w:rFonts w:ascii="Times New Roman" w:hAnsi="Times New Roman" w:cs="Times New Roman"/>
          <w:b/>
          <w:color w:val="000000" w:themeColor="text1"/>
          <w:kern w:val="0"/>
          <w:sz w:val="24"/>
          <w:szCs w:val="24"/>
          <w14:textFill>
            <w14:solidFill>
              <w14:schemeClr w14:val="tx1"/>
            </w14:solidFill>
          </w14:textFill>
        </w:rPr>
        <w:t>第二章  项目资助范围及资助形式</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第三条 研究生科创竞赛培育项目适用竞赛范围见附表。</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第四条 研究生科创竞赛培育项目资助经费为0.3万</w:t>
      </w:r>
      <w:r>
        <w:rPr>
          <w:rFonts w:hint="eastAsia" w:ascii="Times New Roman" w:hAnsi="Times New Roman" w:cs="Times New Roman"/>
          <w:color w:val="000000" w:themeColor="text1"/>
          <w:kern w:val="0"/>
          <w:sz w:val="24"/>
          <w:szCs w:val="24"/>
          <w:lang w:val="en-US" w:eastAsia="zh-CN"/>
          <w14:textFill>
            <w14:solidFill>
              <w14:schemeClr w14:val="tx1"/>
            </w14:solidFill>
          </w14:textFill>
        </w:rPr>
        <w:t>元</w:t>
      </w:r>
      <w:r>
        <w:rPr>
          <w:rFonts w:ascii="Times New Roman" w:hAnsi="Times New Roman" w:cs="Times New Roman"/>
          <w:color w:val="000000" w:themeColor="text1"/>
          <w:kern w:val="0"/>
          <w:sz w:val="24"/>
          <w:szCs w:val="24"/>
          <w14:textFill>
            <w14:solidFill>
              <w14:schemeClr w14:val="tx1"/>
            </w14:solidFill>
          </w14:textFill>
        </w:rPr>
        <w:t>，主要用于申请团队或个人的报名费、差旅费、实验材料消耗费和其他必须的开支。</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第五条 研究生科创竞赛培育项目实行项目化管理，根据创新实践竞赛活动开展和</w:t>
      </w:r>
      <w:r>
        <w:rPr>
          <w:rFonts w:hint="eastAsia" w:ascii="Times New Roman" w:hAnsi="Times New Roman" w:cs="Times New Roman"/>
          <w:color w:val="000000" w:themeColor="text1"/>
          <w:kern w:val="0"/>
          <w:sz w:val="24"/>
          <w:szCs w:val="24"/>
          <w14:textFill>
            <w14:solidFill>
              <w14:schemeClr w14:val="tx1"/>
            </w14:solidFill>
          </w14:textFill>
        </w:rPr>
        <w:t>获奖</w:t>
      </w:r>
      <w:r>
        <w:rPr>
          <w:rFonts w:ascii="Times New Roman" w:hAnsi="Times New Roman" w:cs="Times New Roman"/>
          <w:color w:val="000000" w:themeColor="text1"/>
          <w:kern w:val="0"/>
          <w:sz w:val="24"/>
          <w:szCs w:val="24"/>
          <w14:textFill>
            <w14:solidFill>
              <w14:schemeClr w14:val="tx1"/>
            </w14:solidFill>
          </w14:textFill>
        </w:rPr>
        <w:t>情况，</w:t>
      </w:r>
      <w:r>
        <w:rPr>
          <w:rFonts w:hint="eastAsia" w:ascii="Times New Roman" w:hAnsi="Times New Roman" w:cs="Times New Roman"/>
          <w:color w:val="000000" w:themeColor="text1"/>
          <w:kern w:val="0"/>
          <w:sz w:val="24"/>
          <w:szCs w:val="24"/>
          <w14:textFill>
            <w14:solidFill>
              <w14:schemeClr w14:val="tx1"/>
            </w14:solidFill>
          </w14:textFill>
        </w:rPr>
        <w:t>在进入本年度国赛赛程（三大赛进入省赛赛程）</w:t>
      </w:r>
      <w:r>
        <w:rPr>
          <w:rFonts w:ascii="Times New Roman" w:hAnsi="Times New Roman" w:cs="Times New Roman"/>
          <w:color w:val="000000" w:themeColor="text1"/>
          <w:kern w:val="0"/>
          <w:sz w:val="24"/>
          <w:szCs w:val="24"/>
          <w14:textFill>
            <w14:solidFill>
              <w14:schemeClr w14:val="tx1"/>
            </w14:solidFill>
          </w14:textFill>
        </w:rPr>
        <w:t>的</w:t>
      </w:r>
      <w:r>
        <w:rPr>
          <w:rFonts w:hint="eastAsia" w:ascii="Times New Roman" w:hAnsi="Times New Roman" w:cs="Times New Roman"/>
          <w:color w:val="000000" w:themeColor="text1"/>
          <w:kern w:val="0"/>
          <w:sz w:val="24"/>
          <w:szCs w:val="24"/>
          <w14:textFill>
            <w14:solidFill>
              <w14:schemeClr w14:val="tx1"/>
            </w14:solidFill>
          </w14:textFill>
        </w:rPr>
        <w:t>申报</w:t>
      </w:r>
      <w:r>
        <w:rPr>
          <w:rFonts w:ascii="Times New Roman" w:hAnsi="Times New Roman" w:cs="Times New Roman"/>
          <w:color w:val="000000" w:themeColor="text1"/>
          <w:kern w:val="0"/>
          <w:sz w:val="24"/>
          <w:szCs w:val="24"/>
          <w14:textFill>
            <w14:solidFill>
              <w14:schemeClr w14:val="tx1"/>
            </w14:solidFill>
          </w14:textFill>
        </w:rPr>
        <w:t>项目</w:t>
      </w:r>
      <w:r>
        <w:rPr>
          <w:rFonts w:hint="eastAsia" w:ascii="Times New Roman" w:hAnsi="Times New Roman" w:cs="Times New Roman"/>
          <w:color w:val="000000" w:themeColor="text1"/>
          <w:kern w:val="0"/>
          <w:sz w:val="24"/>
          <w:szCs w:val="24"/>
          <w14:textFill>
            <w14:solidFill>
              <w14:schemeClr w14:val="tx1"/>
            </w14:solidFill>
          </w14:textFill>
        </w:rPr>
        <w:t>中择优</w:t>
      </w:r>
      <w:r>
        <w:rPr>
          <w:rFonts w:ascii="Times New Roman" w:hAnsi="Times New Roman" w:cs="Times New Roman"/>
          <w:color w:val="000000" w:themeColor="text1"/>
          <w:kern w:val="0"/>
          <w:sz w:val="24"/>
          <w:szCs w:val="24"/>
          <w14:textFill>
            <w14:solidFill>
              <w14:schemeClr w14:val="tx1"/>
            </w14:solidFill>
          </w14:textFill>
        </w:rPr>
        <w:t>进行资助。</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第六条 申报本年度</w:t>
      </w:r>
      <w:r>
        <w:rPr>
          <w:rFonts w:ascii="Times New Roman" w:hAnsi="Times New Roman" w:cs="Times New Roman"/>
          <w:color w:val="000000" w:themeColor="text1"/>
          <w:kern w:val="0"/>
          <w:sz w:val="24"/>
          <w:szCs w:val="24"/>
          <w14:textFill>
            <w14:solidFill>
              <w14:schemeClr w14:val="tx1"/>
            </w14:solidFill>
          </w14:textFill>
        </w:rPr>
        <w:t>研究生科创竞赛培育项目</w:t>
      </w:r>
      <w:r>
        <w:rPr>
          <w:rFonts w:hint="eastAsia" w:ascii="Times New Roman" w:hAnsi="Times New Roman" w:cs="Times New Roman"/>
          <w:color w:val="000000" w:themeColor="text1"/>
          <w:kern w:val="0"/>
          <w:sz w:val="24"/>
          <w:szCs w:val="24"/>
          <w14:textFill>
            <w14:solidFill>
              <w14:schemeClr w14:val="tx1"/>
            </w14:solidFill>
          </w14:textFill>
        </w:rPr>
        <w:t>应在本次申报周期（2025年10月15日—2026年10月15日）内进入指定赛程或获得奖项。</w:t>
      </w:r>
    </w:p>
    <w:p>
      <w:pPr>
        <w:widowControl/>
        <w:spacing w:before="93" w:beforeLines="30" w:after="93" w:afterLines="30" w:line="520" w:lineRule="exact"/>
        <w:jc w:val="center"/>
        <w:rPr>
          <w:rFonts w:ascii="Times New Roman" w:hAnsi="Times New Roman" w:cs="Times New Roman"/>
          <w:b/>
          <w:color w:val="000000" w:themeColor="text1"/>
          <w:kern w:val="0"/>
          <w:sz w:val="24"/>
          <w:szCs w:val="24"/>
          <w14:textFill>
            <w14:solidFill>
              <w14:schemeClr w14:val="tx1"/>
            </w14:solidFill>
          </w14:textFill>
        </w:rPr>
      </w:pPr>
      <w:r>
        <w:rPr>
          <w:rFonts w:ascii="Times New Roman" w:hAnsi="Times New Roman" w:cs="Times New Roman"/>
          <w:b/>
          <w:color w:val="000000" w:themeColor="text1"/>
          <w:kern w:val="0"/>
          <w:sz w:val="24"/>
          <w:szCs w:val="24"/>
          <w14:textFill>
            <w14:solidFill>
              <w14:schemeClr w14:val="tx1"/>
            </w14:solidFill>
          </w14:textFill>
        </w:rPr>
        <w:t>第三章  申报与评审</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w:t>
      </w:r>
      <w:r>
        <w:rPr>
          <w:rFonts w:hint="eastAsia" w:ascii="Times New Roman" w:hAnsi="Times New Roman" w:cs="Times New Roman"/>
          <w:color w:val="000000" w:themeColor="text1"/>
          <w:kern w:val="0"/>
          <w:sz w:val="24"/>
          <w:szCs w:val="24"/>
          <w14:textFill>
            <w14:solidFill>
              <w14:schemeClr w14:val="tx1"/>
            </w14:solidFill>
          </w14:textFill>
        </w:rPr>
        <w:t>七</w:t>
      </w:r>
      <w:r>
        <w:rPr>
          <w:rFonts w:ascii="Times New Roman" w:hAnsi="Times New Roman" w:cs="Times New Roman"/>
          <w:color w:val="000000" w:themeColor="text1"/>
          <w:kern w:val="0"/>
          <w:sz w:val="24"/>
          <w:szCs w:val="24"/>
          <w14:textFill>
            <w14:solidFill>
              <w14:schemeClr w14:val="tx1"/>
            </w14:solidFill>
          </w14:textFill>
        </w:rPr>
        <w:t>条 项目以团队形式申请，团队须由一名指导教师及</w:t>
      </w:r>
      <w:r>
        <w:rPr>
          <w:rFonts w:hint="eastAsia" w:ascii="Times New Roman" w:hAnsi="Times New Roman" w:cs="Times New Roman"/>
          <w:color w:val="000000" w:themeColor="text1"/>
          <w:kern w:val="0"/>
          <w:sz w:val="24"/>
          <w:szCs w:val="24"/>
          <w14:textFill>
            <w14:solidFill>
              <w14:schemeClr w14:val="tx1"/>
            </w14:solidFill>
          </w14:textFill>
        </w:rPr>
        <w:t>不超过5</w:t>
      </w:r>
      <w:r>
        <w:rPr>
          <w:rFonts w:ascii="Times New Roman" w:hAnsi="Times New Roman" w:cs="Times New Roman"/>
          <w:color w:val="000000" w:themeColor="text1"/>
          <w:kern w:val="0"/>
          <w:sz w:val="24"/>
          <w:szCs w:val="24"/>
          <w14:textFill>
            <w14:solidFill>
              <w14:schemeClr w14:val="tx1"/>
            </w14:solidFill>
          </w14:textFill>
        </w:rPr>
        <w:t>名成员（其中1名</w:t>
      </w:r>
      <w:r>
        <w:rPr>
          <w:rFonts w:hint="eastAsia" w:ascii="Times New Roman" w:hAnsi="Times New Roman" w:cs="Times New Roman"/>
          <w:color w:val="000000" w:themeColor="text1"/>
          <w:kern w:val="0"/>
          <w:sz w:val="24"/>
          <w:szCs w:val="24"/>
          <w14:textFill>
            <w14:solidFill>
              <w14:schemeClr w14:val="tx1"/>
            </w14:solidFill>
          </w14:textFill>
        </w:rPr>
        <w:t>队长</w:t>
      </w:r>
      <w:r>
        <w:rPr>
          <w:rFonts w:ascii="Times New Roman" w:hAnsi="Times New Roman" w:cs="Times New Roman"/>
          <w:color w:val="000000" w:themeColor="text1"/>
          <w:kern w:val="0"/>
          <w:sz w:val="24"/>
          <w:szCs w:val="24"/>
          <w14:textFill>
            <w14:solidFill>
              <w14:schemeClr w14:val="tx1"/>
            </w14:solidFill>
          </w14:textFill>
        </w:rPr>
        <w:t>作为项目申请人）组成，须依托项目申请人或指导教师所在学院进行申报</w:t>
      </w:r>
      <w:r>
        <w:rPr>
          <w:rFonts w:hint="eastAsia" w:ascii="Times New Roman" w:hAnsi="Times New Roman" w:cs="Times New Roman"/>
          <w:color w:val="000000" w:themeColor="text1"/>
          <w:kern w:val="0"/>
          <w:sz w:val="24"/>
          <w:szCs w:val="24"/>
          <w14:textFill>
            <w14:solidFill>
              <w14:schemeClr w14:val="tx1"/>
            </w14:solidFill>
          </w14:textFill>
        </w:rPr>
        <w:t>。</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w:t>
      </w:r>
      <w:r>
        <w:rPr>
          <w:rFonts w:hint="eastAsia" w:ascii="Times New Roman" w:hAnsi="Times New Roman" w:cs="Times New Roman"/>
          <w:color w:val="000000" w:themeColor="text1"/>
          <w:kern w:val="0"/>
          <w:sz w:val="24"/>
          <w:szCs w:val="24"/>
          <w14:textFill>
            <w14:solidFill>
              <w14:schemeClr w14:val="tx1"/>
            </w14:solidFill>
          </w14:textFill>
        </w:rPr>
        <w:t>八</w:t>
      </w:r>
      <w:r>
        <w:rPr>
          <w:rFonts w:ascii="Times New Roman" w:hAnsi="Times New Roman" w:cs="Times New Roman"/>
          <w:color w:val="000000" w:themeColor="text1"/>
          <w:kern w:val="0"/>
          <w:sz w:val="24"/>
          <w:szCs w:val="24"/>
          <w14:textFill>
            <w14:solidFill>
              <w14:schemeClr w14:val="tx1"/>
            </w14:solidFill>
          </w14:textFill>
        </w:rPr>
        <w:t>条 项目申请人</w:t>
      </w:r>
      <w:r>
        <w:rPr>
          <w:rFonts w:hint="eastAsia" w:ascii="Times New Roman" w:hAnsi="Times New Roman" w:cs="Times New Roman"/>
          <w:color w:val="000000" w:themeColor="text1"/>
          <w:kern w:val="0"/>
          <w:sz w:val="24"/>
          <w:szCs w:val="24"/>
          <w14:textFill>
            <w14:solidFill>
              <w14:schemeClr w14:val="tx1"/>
            </w14:solidFill>
          </w14:textFill>
        </w:rPr>
        <w:t>须</w:t>
      </w:r>
      <w:r>
        <w:rPr>
          <w:rFonts w:ascii="Times New Roman" w:hAnsi="Times New Roman" w:cs="Times New Roman"/>
          <w:color w:val="000000" w:themeColor="text1"/>
          <w:kern w:val="0"/>
          <w:sz w:val="24"/>
          <w:szCs w:val="24"/>
          <w14:textFill>
            <w14:solidFill>
              <w14:schemeClr w14:val="tx1"/>
            </w14:solidFill>
          </w14:textFill>
        </w:rPr>
        <w:t>为我校在读研究生</w:t>
      </w:r>
      <w:r>
        <w:rPr>
          <w:rFonts w:hint="eastAsia" w:ascii="Times New Roman" w:hAnsi="Times New Roman" w:cs="Times New Roman"/>
          <w:color w:val="000000" w:themeColor="text1"/>
          <w:kern w:val="0"/>
          <w:sz w:val="24"/>
          <w:szCs w:val="24"/>
          <w14:textFill>
            <w14:solidFill>
              <w14:schemeClr w14:val="tx1"/>
            </w14:solidFill>
          </w14:textFill>
        </w:rPr>
        <w:t>，并为参赛项目队长或</w:t>
      </w:r>
      <w:r>
        <w:rPr>
          <w:rFonts w:hint="eastAsia" w:ascii="Times New Roman" w:hAnsi="Times New Roman" w:cs="Times New Roman"/>
          <w:color w:val="000000" w:themeColor="text1"/>
          <w:kern w:val="0"/>
          <w:sz w:val="24"/>
          <w:szCs w:val="24"/>
          <w:lang w:val="en-US" w:eastAsia="zh-CN"/>
          <w14:textFill>
            <w14:solidFill>
              <w14:schemeClr w14:val="tx1"/>
            </w14:solidFill>
          </w14:textFill>
        </w:rPr>
        <w:t>在</w:t>
      </w:r>
      <w:r>
        <w:rPr>
          <w:rFonts w:hint="eastAsia" w:ascii="Times New Roman" w:hAnsi="Times New Roman" w:cs="Times New Roman"/>
          <w:color w:val="000000" w:themeColor="text1"/>
          <w:kern w:val="0"/>
          <w:sz w:val="24"/>
          <w:szCs w:val="24"/>
          <w14:textFill>
            <w14:solidFill>
              <w14:schemeClr w14:val="tx1"/>
            </w14:solidFill>
          </w14:textFill>
        </w:rPr>
        <w:t>获奖证书</w:t>
      </w:r>
      <w:r>
        <w:rPr>
          <w:rFonts w:hint="eastAsia" w:ascii="Times New Roman" w:hAnsi="Times New Roman" w:cs="Times New Roman"/>
          <w:color w:val="000000" w:themeColor="text1"/>
          <w:kern w:val="0"/>
          <w:sz w:val="24"/>
          <w:szCs w:val="24"/>
          <w:lang w:val="en-US" w:eastAsia="zh-CN"/>
          <w14:textFill>
            <w14:solidFill>
              <w14:schemeClr w14:val="tx1"/>
            </w14:solidFill>
          </w14:textFill>
        </w:rPr>
        <w:t>中</w:t>
      </w:r>
      <w:r>
        <w:rPr>
          <w:rFonts w:hint="eastAsia" w:ascii="Times New Roman" w:hAnsi="Times New Roman" w:cs="Times New Roman"/>
          <w:color w:val="000000" w:themeColor="text1"/>
          <w:kern w:val="0"/>
          <w:sz w:val="24"/>
          <w:szCs w:val="24"/>
          <w14:textFill>
            <w14:solidFill>
              <w14:schemeClr w14:val="tx1"/>
            </w14:solidFill>
          </w14:textFill>
        </w:rPr>
        <w:t>排名第一。</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w:t>
      </w:r>
      <w:r>
        <w:rPr>
          <w:rFonts w:hint="eastAsia" w:ascii="Times New Roman" w:hAnsi="Times New Roman" w:cs="Times New Roman"/>
          <w:color w:val="000000" w:themeColor="text1"/>
          <w:kern w:val="0"/>
          <w:sz w:val="24"/>
          <w:szCs w:val="24"/>
          <w14:textFill>
            <w14:solidFill>
              <w14:schemeClr w14:val="tx1"/>
            </w14:solidFill>
          </w14:textFill>
        </w:rPr>
        <w:t>九</w:t>
      </w:r>
      <w:r>
        <w:rPr>
          <w:rFonts w:ascii="Times New Roman" w:hAnsi="Times New Roman" w:cs="Times New Roman"/>
          <w:color w:val="000000" w:themeColor="text1"/>
          <w:kern w:val="0"/>
          <w:sz w:val="24"/>
          <w:szCs w:val="24"/>
          <w14:textFill>
            <w14:solidFill>
              <w14:schemeClr w14:val="tx1"/>
            </w14:solidFill>
          </w14:textFill>
        </w:rPr>
        <w:t>条 项目申请人须以</w:t>
      </w:r>
      <w:r>
        <w:rPr>
          <w:rFonts w:hint="eastAsia" w:ascii="宋体" w:hAnsi="宋体" w:eastAsia="宋体" w:cs="宋体"/>
          <w:color w:val="000000" w:themeColor="text1"/>
          <w:kern w:val="0"/>
          <w:sz w:val="24"/>
          <w:szCs w:val="24"/>
          <w14:textFill>
            <w14:solidFill>
              <w14:schemeClr w14:val="tx1"/>
            </w14:solidFill>
          </w14:textFill>
        </w:rPr>
        <w:t>“西南交通大学”</w:t>
      </w:r>
      <w:r>
        <w:rPr>
          <w:rFonts w:ascii="Times New Roman" w:hAnsi="Times New Roman" w:cs="Times New Roman"/>
          <w:color w:val="000000" w:themeColor="text1"/>
          <w:kern w:val="0"/>
          <w:sz w:val="24"/>
          <w:szCs w:val="24"/>
          <w14:textFill>
            <w14:solidFill>
              <w14:schemeClr w14:val="tx1"/>
            </w14:solidFill>
          </w14:textFill>
        </w:rPr>
        <w:t>为第一单位参加竞赛和进行学术成果发表。</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第十条 每位申请人仅可申报一个项目，同一项目不得重复申报。已获得过本项目资助的项目及项目申请人不再重复资助。</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w:t>
      </w:r>
      <w:r>
        <w:rPr>
          <w:rFonts w:hint="eastAsia" w:ascii="Times New Roman" w:hAnsi="Times New Roman" w:cs="Times New Roman"/>
          <w:color w:val="000000" w:themeColor="text1"/>
          <w:kern w:val="0"/>
          <w:sz w:val="24"/>
          <w:szCs w:val="24"/>
          <w14:textFill>
            <w14:solidFill>
              <w14:schemeClr w14:val="tx1"/>
            </w14:solidFill>
          </w14:textFill>
        </w:rPr>
        <w:t>十一</w:t>
      </w:r>
      <w:r>
        <w:rPr>
          <w:rFonts w:ascii="Times New Roman" w:hAnsi="Times New Roman" w:cs="Times New Roman"/>
          <w:color w:val="000000" w:themeColor="text1"/>
          <w:kern w:val="0"/>
          <w:sz w:val="24"/>
          <w:szCs w:val="24"/>
          <w14:textFill>
            <w14:solidFill>
              <w14:schemeClr w14:val="tx1"/>
            </w14:solidFill>
          </w14:textFill>
        </w:rPr>
        <w:t>条 各学院负责组织项目申报和院级专家评审，确定推荐资助名单</w:t>
      </w:r>
      <w:r>
        <w:rPr>
          <w:rFonts w:hint="eastAsia" w:ascii="Times New Roman" w:hAnsi="Times New Roman" w:cs="Times New Roman"/>
          <w:color w:val="000000" w:themeColor="text1"/>
          <w:kern w:val="0"/>
          <w:sz w:val="24"/>
          <w:szCs w:val="24"/>
          <w14:textFill>
            <w14:solidFill>
              <w14:schemeClr w14:val="tx1"/>
            </w14:solidFill>
          </w14:textFill>
        </w:rPr>
        <w:t>并</w:t>
      </w:r>
      <w:r>
        <w:rPr>
          <w:rFonts w:ascii="Times New Roman" w:hAnsi="Times New Roman" w:cs="Times New Roman"/>
          <w:color w:val="000000" w:themeColor="text1"/>
          <w:kern w:val="0"/>
          <w:sz w:val="24"/>
          <w:szCs w:val="24"/>
          <w14:textFill>
            <w14:solidFill>
              <w14:schemeClr w14:val="tx1"/>
            </w14:solidFill>
          </w14:textFill>
        </w:rPr>
        <w:t>提交</w:t>
      </w:r>
      <w:r>
        <w:rPr>
          <w:rFonts w:hint="eastAsia" w:ascii="Times New Roman" w:hAnsi="Times New Roman" w:cs="Times New Roman"/>
          <w:color w:val="000000" w:themeColor="text1"/>
          <w:kern w:val="0"/>
          <w:sz w:val="24"/>
          <w:szCs w:val="24"/>
          <w14:textFill>
            <w14:solidFill>
              <w14:schemeClr w14:val="tx1"/>
            </w14:solidFill>
          </w14:textFill>
        </w:rPr>
        <w:t>至</w:t>
      </w:r>
      <w:r>
        <w:rPr>
          <w:rFonts w:ascii="Times New Roman" w:hAnsi="Times New Roman" w:cs="Times New Roman"/>
          <w:color w:val="000000" w:themeColor="text1"/>
          <w:kern w:val="0"/>
          <w:sz w:val="24"/>
          <w:szCs w:val="24"/>
          <w14:textFill>
            <w14:solidFill>
              <w14:schemeClr w14:val="tx1"/>
            </w14:solidFill>
          </w14:textFill>
        </w:rPr>
        <w:t>研究生院。</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第十</w:t>
      </w:r>
      <w:r>
        <w:rPr>
          <w:rFonts w:hint="eastAsia" w:ascii="Times New Roman" w:hAnsi="Times New Roman" w:cs="Times New Roman"/>
          <w:color w:val="000000" w:themeColor="text1"/>
          <w:kern w:val="0"/>
          <w:sz w:val="24"/>
          <w:szCs w:val="24"/>
          <w14:textFill>
            <w14:solidFill>
              <w14:schemeClr w14:val="tx1"/>
            </w14:solidFill>
          </w14:textFill>
        </w:rPr>
        <w:t>二</w:t>
      </w:r>
      <w:r>
        <w:rPr>
          <w:rFonts w:ascii="Times New Roman" w:hAnsi="Times New Roman" w:cs="Times New Roman"/>
          <w:color w:val="000000" w:themeColor="text1"/>
          <w:kern w:val="0"/>
          <w:sz w:val="24"/>
          <w:szCs w:val="24"/>
          <w14:textFill>
            <w14:solidFill>
              <w14:schemeClr w14:val="tx1"/>
            </w14:solidFill>
          </w14:textFill>
        </w:rPr>
        <w:t>条 研究生院负责建立校级专家库，</w:t>
      </w:r>
      <w:r>
        <w:rPr>
          <w:rFonts w:hint="eastAsia" w:ascii="Times New Roman" w:hAnsi="Times New Roman" w:cs="Times New Roman"/>
          <w:color w:val="000000" w:themeColor="text1"/>
          <w:kern w:val="0"/>
          <w:sz w:val="24"/>
          <w:szCs w:val="24"/>
          <w14:textFill>
            <w14:solidFill>
              <w14:schemeClr w14:val="tx1"/>
            </w14:solidFill>
          </w14:textFill>
        </w:rPr>
        <w:t>组织开展专家评审</w:t>
      </w:r>
      <w:r>
        <w:rPr>
          <w:rFonts w:ascii="Times New Roman" w:hAnsi="Times New Roman" w:cs="Times New Roman"/>
          <w:color w:val="000000" w:themeColor="text1"/>
          <w:kern w:val="0"/>
          <w:sz w:val="24"/>
          <w:szCs w:val="24"/>
          <w14:textFill>
            <w14:solidFill>
              <w14:schemeClr w14:val="tx1"/>
            </w14:solidFill>
          </w14:textFill>
        </w:rPr>
        <w:t>，选定培育资助项目，</w:t>
      </w:r>
      <w:r>
        <w:rPr>
          <w:rFonts w:ascii="宋体" w:hAnsi="宋体" w:eastAsia="宋体" w:cs="宋体"/>
          <w:color w:val="000000" w:themeColor="text1"/>
          <w:sz w:val="24"/>
          <w:szCs w:val="24"/>
          <w14:textFill>
            <w14:solidFill>
              <w14:schemeClr w14:val="tx1"/>
            </w14:solidFill>
          </w14:textFill>
        </w:rPr>
        <w:t>公示无异议后，予以立项资助。</w:t>
      </w:r>
    </w:p>
    <w:p>
      <w:pPr>
        <w:widowControl/>
        <w:spacing w:before="93" w:beforeLines="30" w:after="93" w:afterLines="30" w:line="520" w:lineRule="exact"/>
        <w:jc w:val="center"/>
        <w:rPr>
          <w:rFonts w:ascii="Times New Roman" w:hAnsi="Times New Roman" w:cs="Times New Roman"/>
          <w:b/>
          <w:color w:val="000000" w:themeColor="text1"/>
          <w:kern w:val="0"/>
          <w:sz w:val="24"/>
          <w:szCs w:val="24"/>
          <w14:textFill>
            <w14:solidFill>
              <w14:schemeClr w14:val="tx1"/>
            </w14:solidFill>
          </w14:textFill>
        </w:rPr>
      </w:pPr>
      <w:r>
        <w:rPr>
          <w:rFonts w:ascii="Times New Roman" w:hAnsi="Times New Roman" w:cs="Times New Roman"/>
          <w:b/>
          <w:color w:val="000000" w:themeColor="text1"/>
          <w:kern w:val="0"/>
          <w:sz w:val="24"/>
          <w:szCs w:val="24"/>
          <w14:textFill>
            <w14:solidFill>
              <w14:schemeClr w14:val="tx1"/>
            </w14:solidFill>
          </w14:textFill>
        </w:rPr>
        <w:t>第四章  项目管理</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第十</w:t>
      </w:r>
      <w:r>
        <w:rPr>
          <w:rFonts w:hint="eastAsia" w:ascii="Times New Roman" w:hAnsi="Times New Roman" w:cs="Times New Roman"/>
          <w:color w:val="000000" w:themeColor="text1"/>
          <w:kern w:val="0"/>
          <w:sz w:val="24"/>
          <w:szCs w:val="24"/>
          <w14:textFill>
            <w14:solidFill>
              <w14:schemeClr w14:val="tx1"/>
            </w14:solidFill>
          </w14:textFill>
        </w:rPr>
        <w:t>三</w:t>
      </w:r>
      <w:r>
        <w:rPr>
          <w:rFonts w:ascii="Times New Roman" w:hAnsi="Times New Roman" w:cs="Times New Roman"/>
          <w:color w:val="000000" w:themeColor="text1"/>
          <w:kern w:val="0"/>
          <w:sz w:val="24"/>
          <w:szCs w:val="24"/>
          <w14:textFill>
            <w14:solidFill>
              <w14:schemeClr w14:val="tx1"/>
            </w14:solidFill>
          </w14:textFill>
        </w:rPr>
        <w:t>条 研究生院将对培育资助项目实施情况进行定期检查、监督，对团队成员出现学术不端行为或其他严重违反管理规定的行为，一经查实，将取消培育资格，并视情况收回相应资助经费。</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第十</w:t>
      </w:r>
      <w:r>
        <w:rPr>
          <w:rFonts w:hint="eastAsia" w:ascii="Times New Roman" w:hAnsi="Times New Roman" w:cs="Times New Roman"/>
          <w:color w:val="000000" w:themeColor="text1"/>
          <w:kern w:val="0"/>
          <w:sz w:val="24"/>
          <w:szCs w:val="24"/>
          <w14:textFill>
            <w14:solidFill>
              <w14:schemeClr w14:val="tx1"/>
            </w14:solidFill>
          </w14:textFill>
        </w:rPr>
        <w:t>四</w:t>
      </w:r>
      <w:r>
        <w:rPr>
          <w:rFonts w:ascii="Times New Roman" w:hAnsi="Times New Roman" w:cs="Times New Roman"/>
          <w:color w:val="000000" w:themeColor="text1"/>
          <w:kern w:val="0"/>
          <w:sz w:val="24"/>
          <w:szCs w:val="24"/>
          <w14:textFill>
            <w14:solidFill>
              <w14:schemeClr w14:val="tx1"/>
            </w14:solidFill>
          </w14:textFill>
        </w:rPr>
        <w:t>条 项目资助期限一般为一年</w:t>
      </w:r>
      <w:r>
        <w:rPr>
          <w:rFonts w:hint="eastAsia" w:ascii="Times New Roman" w:hAnsi="Times New Roman" w:cs="Times New Roman"/>
          <w:color w:val="000000" w:themeColor="text1"/>
          <w:kern w:val="0"/>
          <w:sz w:val="24"/>
          <w:szCs w:val="24"/>
          <w14:textFill>
            <w14:solidFill>
              <w14:schemeClr w14:val="tx1"/>
            </w14:solidFill>
          </w14:textFill>
        </w:rPr>
        <w:t>，</w:t>
      </w:r>
      <w:r>
        <w:rPr>
          <w:rFonts w:ascii="Times New Roman" w:hAnsi="Times New Roman" w:cs="Times New Roman"/>
          <w:color w:val="000000" w:themeColor="text1"/>
          <w:kern w:val="0"/>
          <w:sz w:val="24"/>
          <w:szCs w:val="24"/>
          <w14:textFill>
            <w14:solidFill>
              <w14:schemeClr w14:val="tx1"/>
            </w14:solidFill>
          </w14:textFill>
        </w:rPr>
        <w:t>立项</w:t>
      </w:r>
      <w:r>
        <w:rPr>
          <w:rFonts w:hint="eastAsia" w:ascii="Times New Roman" w:hAnsi="Times New Roman" w:cs="Times New Roman"/>
          <w:color w:val="000000" w:themeColor="text1"/>
          <w:kern w:val="0"/>
          <w:sz w:val="24"/>
          <w:szCs w:val="24"/>
          <w14:textFill>
            <w14:solidFill>
              <w14:schemeClr w14:val="tx1"/>
            </w14:solidFill>
          </w14:textFill>
        </w:rPr>
        <w:t>经费为</w:t>
      </w:r>
      <w:r>
        <w:rPr>
          <w:rFonts w:ascii="Times New Roman" w:hAnsi="Times New Roman" w:cs="Times New Roman"/>
          <w:color w:val="000000" w:themeColor="text1"/>
          <w:kern w:val="0"/>
          <w:sz w:val="24"/>
          <w:szCs w:val="24"/>
          <w14:textFill>
            <w14:solidFill>
              <w14:schemeClr w14:val="tx1"/>
            </w14:solidFill>
          </w14:textFill>
        </w:rPr>
        <w:t>总经费的40%。</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第十</w:t>
      </w:r>
      <w:r>
        <w:rPr>
          <w:rFonts w:hint="eastAsia" w:ascii="Times New Roman" w:hAnsi="Times New Roman" w:cs="Times New Roman"/>
          <w:color w:val="000000" w:themeColor="text1"/>
          <w:kern w:val="0"/>
          <w:sz w:val="24"/>
          <w:szCs w:val="24"/>
          <w14:textFill>
            <w14:solidFill>
              <w14:schemeClr w14:val="tx1"/>
            </w14:solidFill>
          </w14:textFill>
        </w:rPr>
        <w:t>五</w:t>
      </w:r>
      <w:r>
        <w:rPr>
          <w:rFonts w:ascii="Times New Roman" w:hAnsi="Times New Roman" w:cs="Times New Roman"/>
          <w:color w:val="000000" w:themeColor="text1"/>
          <w:kern w:val="0"/>
          <w:sz w:val="24"/>
          <w:szCs w:val="24"/>
          <w14:textFill>
            <w14:solidFill>
              <w14:schemeClr w14:val="tx1"/>
            </w14:solidFill>
          </w14:textFill>
        </w:rPr>
        <w:t>条 项目结束后，</w:t>
      </w:r>
      <w:r>
        <w:rPr>
          <w:rFonts w:ascii="宋体" w:hAnsi="宋体" w:eastAsia="宋体" w:cs="宋体"/>
          <w:color w:val="000000" w:themeColor="text1"/>
          <w:sz w:val="24"/>
          <w:szCs w:val="24"/>
          <w14:textFill>
            <w14:solidFill>
              <w14:schemeClr w14:val="tx1"/>
            </w14:solidFill>
          </w14:textFill>
        </w:rPr>
        <w:t>项目负责人须及时梳理项目成果、开展工作总结并提交结题报告。</w:t>
      </w:r>
      <w:r>
        <w:rPr>
          <w:rFonts w:ascii="Times New Roman" w:hAnsi="Times New Roman" w:cs="Times New Roman"/>
          <w:color w:val="000000" w:themeColor="text1"/>
          <w:kern w:val="0"/>
          <w:sz w:val="24"/>
          <w:szCs w:val="24"/>
          <w14:textFill>
            <w14:solidFill>
              <w14:schemeClr w14:val="tx1"/>
            </w14:solidFill>
          </w14:textFill>
        </w:rPr>
        <w:t>研究生院组织专家进行结题验收，</w:t>
      </w:r>
      <w:r>
        <w:rPr>
          <w:rFonts w:ascii="宋体" w:hAnsi="宋体" w:eastAsia="宋体" w:cs="宋体"/>
          <w:color w:val="000000" w:themeColor="text1"/>
          <w:sz w:val="24"/>
          <w:szCs w:val="24"/>
          <w14:textFill>
            <w14:solidFill>
              <w14:schemeClr w14:val="tx1"/>
            </w14:solidFill>
          </w14:textFill>
        </w:rPr>
        <w:t>验收合格后拨付</w:t>
      </w:r>
      <w:r>
        <w:rPr>
          <w:rFonts w:hint="eastAsia" w:ascii="宋体" w:hAnsi="宋体" w:eastAsia="宋体" w:cs="宋体"/>
          <w:color w:val="000000" w:themeColor="text1"/>
          <w:sz w:val="24"/>
          <w:szCs w:val="24"/>
          <w14:textFill>
            <w14:solidFill>
              <w14:schemeClr w14:val="tx1"/>
            </w14:solidFill>
          </w14:textFill>
        </w:rPr>
        <w:t>全部</w:t>
      </w:r>
      <w:r>
        <w:rPr>
          <w:rFonts w:ascii="Times New Roman" w:hAnsi="Times New Roman" w:cs="Times New Roman"/>
          <w:color w:val="000000" w:themeColor="text1"/>
          <w:kern w:val="0"/>
          <w:sz w:val="24"/>
          <w:szCs w:val="24"/>
          <w14:textFill>
            <w14:solidFill>
              <w14:schemeClr w14:val="tx1"/>
            </w14:solidFill>
          </w14:textFill>
        </w:rPr>
        <w:t>项目资助经费</w:t>
      </w:r>
      <w:r>
        <w:rPr>
          <w:rFonts w:hint="eastAsia" w:ascii="宋体" w:hAnsi="宋体" w:eastAsia="宋体" w:cs="宋体"/>
          <w:color w:val="000000" w:themeColor="text1"/>
          <w:sz w:val="24"/>
          <w:szCs w:val="24"/>
          <w14:textFill>
            <w14:solidFill>
              <w14:schemeClr w14:val="tx1"/>
            </w14:solidFill>
          </w14:textFill>
        </w:rPr>
        <w:t>。</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第十</w:t>
      </w:r>
      <w:r>
        <w:rPr>
          <w:rFonts w:hint="eastAsia" w:ascii="Times New Roman" w:hAnsi="Times New Roman" w:cs="Times New Roman"/>
          <w:color w:val="000000" w:themeColor="text1"/>
          <w:kern w:val="0"/>
          <w:sz w:val="24"/>
          <w:szCs w:val="24"/>
          <w14:textFill>
            <w14:solidFill>
              <w14:schemeClr w14:val="tx1"/>
            </w14:solidFill>
          </w14:textFill>
        </w:rPr>
        <w:t>六</w:t>
      </w:r>
      <w:r>
        <w:rPr>
          <w:rFonts w:ascii="Times New Roman" w:hAnsi="Times New Roman" w:cs="Times New Roman"/>
          <w:color w:val="000000" w:themeColor="text1"/>
          <w:kern w:val="0"/>
          <w:sz w:val="24"/>
          <w:szCs w:val="24"/>
          <w14:textFill>
            <w14:solidFill>
              <w14:schemeClr w14:val="tx1"/>
            </w14:solidFill>
          </w14:textFill>
        </w:rPr>
        <w:t>条 项目成果要求：项目申请人在受资助期间，须参加本方案附</w:t>
      </w:r>
      <w:r>
        <w:rPr>
          <w:rFonts w:hint="eastAsia" w:ascii="Times New Roman" w:hAnsi="Times New Roman" w:cs="Times New Roman"/>
          <w:color w:val="000000" w:themeColor="text1"/>
          <w:kern w:val="0"/>
          <w:sz w:val="24"/>
          <w:szCs w:val="24"/>
          <w14:textFill>
            <w14:solidFill>
              <w14:schemeClr w14:val="tx1"/>
            </w14:solidFill>
          </w14:textFill>
        </w:rPr>
        <w:t>表</w:t>
      </w:r>
      <w:r>
        <w:rPr>
          <w:rFonts w:ascii="Times New Roman" w:hAnsi="Times New Roman" w:cs="Times New Roman"/>
          <w:color w:val="000000" w:themeColor="text1"/>
          <w:kern w:val="0"/>
          <w:sz w:val="24"/>
          <w:szCs w:val="24"/>
          <w14:textFill>
            <w14:solidFill>
              <w14:schemeClr w14:val="tx1"/>
            </w14:solidFill>
          </w14:textFill>
        </w:rPr>
        <w:t>中的</w:t>
      </w:r>
      <w:r>
        <w:rPr>
          <w:rFonts w:hint="eastAsia" w:ascii="Times New Roman" w:hAnsi="Times New Roman" w:cs="Times New Roman"/>
          <w:color w:val="000000" w:themeColor="text1"/>
          <w:kern w:val="0"/>
          <w:sz w:val="24"/>
          <w:szCs w:val="24"/>
          <w14:textFill>
            <w14:solidFill>
              <w14:schemeClr w14:val="tx1"/>
            </w14:solidFill>
          </w14:textFill>
        </w:rPr>
        <w:t>中国研究生创新实践系列大赛及研究生A类学科竞赛</w:t>
      </w:r>
      <w:r>
        <w:rPr>
          <w:rFonts w:ascii="Times New Roman" w:hAnsi="Times New Roman" w:cs="Times New Roman"/>
          <w:color w:val="000000" w:themeColor="text1"/>
          <w:kern w:val="0"/>
          <w:sz w:val="24"/>
          <w:szCs w:val="24"/>
          <w14:textFill>
            <w14:solidFill>
              <w14:schemeClr w14:val="tx1"/>
            </w14:solidFill>
          </w14:textFill>
        </w:rPr>
        <w:t>获</w:t>
      </w:r>
      <w:r>
        <w:rPr>
          <w:rFonts w:hint="eastAsia" w:ascii="Times New Roman" w:hAnsi="Times New Roman" w:cs="Times New Roman"/>
          <w:color w:val="000000" w:themeColor="text1"/>
          <w:kern w:val="0"/>
          <w:sz w:val="24"/>
          <w:szCs w:val="24"/>
          <w14:textFill>
            <w14:solidFill>
              <w14:schemeClr w14:val="tx1"/>
            </w14:solidFill>
          </w14:textFill>
        </w:rPr>
        <w:t>国家级</w:t>
      </w:r>
      <w:r>
        <w:rPr>
          <w:rFonts w:ascii="Times New Roman" w:hAnsi="Times New Roman" w:cs="Times New Roman"/>
          <w:color w:val="000000" w:themeColor="text1"/>
          <w:kern w:val="0"/>
          <w:sz w:val="24"/>
          <w:szCs w:val="24"/>
          <w14:textFill>
            <w14:solidFill>
              <w14:schemeClr w14:val="tx1"/>
            </w14:solidFill>
          </w14:textFill>
        </w:rPr>
        <w:t>三等奖及以上奖</w:t>
      </w:r>
      <w:r>
        <w:rPr>
          <w:rFonts w:hint="eastAsia" w:ascii="Times New Roman" w:hAnsi="Times New Roman" w:cs="Times New Roman"/>
          <w:color w:val="000000" w:themeColor="text1"/>
          <w:kern w:val="0"/>
          <w:sz w:val="24"/>
          <w:szCs w:val="24"/>
          <w14:textFill>
            <w14:solidFill>
              <w14:schemeClr w14:val="tx1"/>
            </w14:solidFill>
          </w14:textFill>
        </w:rPr>
        <w:t>项；三大赛（中国国际大学生创新大赛、“挑战杯”全国大学生课外学术科技作品竞赛及“挑战杯”中国大学生创业计划竞赛）获省级二等奖及以上奖项，即符合要求</w:t>
      </w:r>
      <w:r>
        <w:rPr>
          <w:rFonts w:ascii="Times New Roman" w:hAnsi="Times New Roman" w:cs="Times New Roman"/>
          <w:color w:val="000000" w:themeColor="text1"/>
          <w:kern w:val="0"/>
          <w:sz w:val="24"/>
          <w:szCs w:val="24"/>
          <w14:textFill>
            <w14:solidFill>
              <w14:schemeClr w14:val="tx1"/>
            </w14:solidFill>
          </w14:textFill>
        </w:rPr>
        <w:t>。</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第十</w:t>
      </w:r>
      <w:r>
        <w:rPr>
          <w:rFonts w:hint="eastAsia" w:ascii="Times New Roman" w:hAnsi="Times New Roman" w:cs="Times New Roman"/>
          <w:color w:val="000000" w:themeColor="text1"/>
          <w:kern w:val="0"/>
          <w:sz w:val="24"/>
          <w:szCs w:val="24"/>
          <w14:textFill>
            <w14:solidFill>
              <w14:schemeClr w14:val="tx1"/>
            </w14:solidFill>
          </w14:textFill>
        </w:rPr>
        <w:t>七</w:t>
      </w:r>
      <w:r>
        <w:rPr>
          <w:rFonts w:ascii="Times New Roman" w:hAnsi="Times New Roman" w:cs="Times New Roman"/>
          <w:color w:val="000000" w:themeColor="text1"/>
          <w:kern w:val="0"/>
          <w:sz w:val="24"/>
          <w:szCs w:val="24"/>
          <w14:textFill>
            <w14:solidFill>
              <w14:schemeClr w14:val="tx1"/>
            </w14:solidFill>
          </w14:textFill>
        </w:rPr>
        <w:t>条 对通过项目资助</w:t>
      </w:r>
      <w:r>
        <w:rPr>
          <w:rFonts w:hint="eastAsia" w:ascii="Times New Roman" w:hAnsi="Times New Roman" w:cs="Times New Roman"/>
          <w:color w:val="000000" w:themeColor="text1"/>
          <w:kern w:val="0"/>
          <w:sz w:val="24"/>
          <w:szCs w:val="24"/>
          <w14:textFill>
            <w14:solidFill>
              <w14:schemeClr w14:val="tx1"/>
            </w14:solidFill>
          </w14:textFill>
        </w:rPr>
        <w:t>的研究生（项目申请人），其创新实践学分</w:t>
      </w:r>
      <w:r>
        <w:rPr>
          <w:rFonts w:ascii="Times New Roman" w:hAnsi="Times New Roman" w:cs="Times New Roman"/>
          <w:color w:val="000000" w:themeColor="text1"/>
          <w:kern w:val="0"/>
          <w:sz w:val="24"/>
          <w:szCs w:val="24"/>
          <w14:textFill>
            <w14:solidFill>
              <w14:schemeClr w14:val="tx1"/>
            </w14:solidFill>
          </w14:textFill>
        </w:rPr>
        <w:t>参照学校相关文件执行。</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第十</w:t>
      </w:r>
      <w:r>
        <w:rPr>
          <w:rFonts w:hint="eastAsia" w:ascii="Times New Roman" w:hAnsi="Times New Roman" w:cs="Times New Roman"/>
          <w:color w:val="000000" w:themeColor="text1"/>
          <w:kern w:val="0"/>
          <w:sz w:val="24"/>
          <w:szCs w:val="24"/>
          <w14:textFill>
            <w14:solidFill>
              <w14:schemeClr w14:val="tx1"/>
            </w14:solidFill>
          </w14:textFill>
        </w:rPr>
        <w:t>八</w:t>
      </w:r>
      <w:r>
        <w:rPr>
          <w:rFonts w:ascii="Times New Roman" w:hAnsi="Times New Roman" w:cs="Times New Roman"/>
          <w:color w:val="000000" w:themeColor="text1"/>
          <w:kern w:val="0"/>
          <w:sz w:val="24"/>
          <w:szCs w:val="24"/>
          <w14:textFill>
            <w14:solidFill>
              <w14:schemeClr w14:val="tx1"/>
            </w14:solidFill>
          </w14:textFill>
        </w:rPr>
        <w:t>条 指导教师工作量计算参照</w:t>
      </w:r>
      <w:r>
        <w:rPr>
          <w:rFonts w:hint="eastAsia" w:ascii="Times New Roman" w:hAnsi="Times New Roman" w:cs="Times New Roman"/>
          <w:color w:val="000000" w:themeColor="text1"/>
          <w:kern w:val="0"/>
          <w:sz w:val="24"/>
          <w:szCs w:val="24"/>
          <w14:textFill>
            <w14:solidFill>
              <w14:schemeClr w14:val="tx1"/>
            </w14:solidFill>
          </w14:textFill>
        </w:rPr>
        <w:t>《西南交通大学人才培养工作任务绩效核算指导办法》</w:t>
      </w:r>
      <w:r>
        <w:rPr>
          <w:rFonts w:ascii="Times New Roman" w:hAnsi="Times New Roman" w:cs="Times New Roman"/>
          <w:color w:val="000000" w:themeColor="text1"/>
          <w:kern w:val="0"/>
          <w:sz w:val="24"/>
          <w:szCs w:val="24"/>
          <w14:textFill>
            <w14:solidFill>
              <w14:schemeClr w14:val="tx1"/>
            </w14:solidFill>
          </w14:textFill>
        </w:rPr>
        <w:t>执行。</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第十</w:t>
      </w:r>
      <w:r>
        <w:rPr>
          <w:rFonts w:hint="eastAsia" w:ascii="Times New Roman" w:hAnsi="Times New Roman" w:cs="Times New Roman"/>
          <w:color w:val="000000" w:themeColor="text1"/>
          <w:kern w:val="0"/>
          <w:sz w:val="24"/>
          <w:szCs w:val="24"/>
          <w14:textFill>
            <w14:solidFill>
              <w14:schemeClr w14:val="tx1"/>
            </w14:solidFill>
          </w14:textFill>
        </w:rPr>
        <w:t>九</w:t>
      </w:r>
      <w:r>
        <w:rPr>
          <w:rFonts w:ascii="Times New Roman" w:hAnsi="Times New Roman" w:cs="Times New Roman"/>
          <w:color w:val="000000" w:themeColor="text1"/>
          <w:kern w:val="0"/>
          <w:sz w:val="24"/>
          <w:szCs w:val="24"/>
          <w14:textFill>
            <w14:solidFill>
              <w14:schemeClr w14:val="tx1"/>
            </w14:solidFill>
          </w14:textFill>
        </w:rPr>
        <w:t>条 获得培育项目资助的研究成果须注明</w:t>
      </w:r>
      <w:r>
        <w:rPr>
          <w:rFonts w:hint="eastAsia" w:ascii="宋体" w:hAnsi="宋体" w:eastAsia="宋体" w:cs="宋体"/>
          <w:color w:val="000000" w:themeColor="text1"/>
          <w:kern w:val="0"/>
          <w:sz w:val="24"/>
          <w:szCs w:val="24"/>
          <w14:textFill>
            <w14:solidFill>
              <w14:schemeClr w14:val="tx1"/>
            </w14:solidFill>
          </w14:textFill>
        </w:rPr>
        <w:t>“西南交通大学研究生科创竞赛培育项目”</w:t>
      </w:r>
      <w:r>
        <w:rPr>
          <w:rFonts w:ascii="Times New Roman" w:hAnsi="Times New Roman" w:cs="Times New Roman"/>
          <w:color w:val="000000" w:themeColor="text1"/>
          <w:kern w:val="0"/>
          <w:sz w:val="24"/>
          <w:szCs w:val="24"/>
          <w14:textFill>
            <w14:solidFill>
              <w14:schemeClr w14:val="tx1"/>
            </w14:solidFill>
          </w14:textFill>
        </w:rPr>
        <w:t>字样，英文翻译统一为</w:t>
      </w:r>
      <w:r>
        <w:rPr>
          <w:rFonts w:ascii="宋体" w:hAnsi="宋体" w:eastAsia="宋体" w:cs="宋体"/>
          <w:color w:val="000000" w:themeColor="text1"/>
          <w:kern w:val="0"/>
          <w:sz w:val="24"/>
          <w:szCs w:val="24"/>
          <w14:textFill>
            <w14:solidFill>
              <w14:schemeClr w14:val="tx1"/>
            </w14:solidFill>
          </w14:textFill>
        </w:rPr>
        <w:t>“</w:t>
      </w:r>
      <w:r>
        <w:rPr>
          <w:rFonts w:ascii="Times New Roman" w:hAnsi="Times New Roman" w:cs="Times New Roman"/>
          <w:color w:val="000000" w:themeColor="text1"/>
          <w:kern w:val="0"/>
          <w:sz w:val="24"/>
          <w:szCs w:val="24"/>
          <w14:textFill>
            <w14:solidFill>
              <w14:schemeClr w14:val="tx1"/>
            </w14:solidFill>
          </w14:textFill>
        </w:rPr>
        <w:t>Supported by the Postgraduate Scientific Research &amp; Innovation Competition Project of Southwest Jiaotong University</w:t>
      </w:r>
      <w:r>
        <w:rPr>
          <w:rFonts w:ascii="宋体" w:hAnsi="宋体" w:eastAsia="宋体" w:cs="宋体"/>
          <w:color w:val="000000" w:themeColor="text1"/>
          <w:kern w:val="0"/>
          <w:sz w:val="24"/>
          <w:szCs w:val="24"/>
          <w14:textFill>
            <w14:solidFill>
              <w14:schemeClr w14:val="tx1"/>
            </w14:solidFill>
          </w14:textFill>
        </w:rPr>
        <w:t>”</w:t>
      </w:r>
      <w:r>
        <w:rPr>
          <w:rFonts w:ascii="Times New Roman" w:hAnsi="Times New Roman" w:cs="Times New Roman"/>
          <w:color w:val="000000" w:themeColor="text1"/>
          <w:kern w:val="0"/>
          <w:sz w:val="24"/>
          <w:szCs w:val="24"/>
          <w14:textFill>
            <w14:solidFill>
              <w14:schemeClr w14:val="tx1"/>
            </w14:solidFill>
          </w14:textFill>
        </w:rPr>
        <w:t>。</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w:t>
      </w:r>
      <w:r>
        <w:rPr>
          <w:rFonts w:hint="eastAsia" w:ascii="Times New Roman" w:hAnsi="Times New Roman" w:cs="Times New Roman"/>
          <w:color w:val="000000" w:themeColor="text1"/>
          <w:kern w:val="0"/>
          <w:sz w:val="24"/>
          <w:szCs w:val="24"/>
          <w14:textFill>
            <w14:solidFill>
              <w14:schemeClr w14:val="tx1"/>
            </w14:solidFill>
          </w14:textFill>
        </w:rPr>
        <w:t>二十</w:t>
      </w:r>
      <w:r>
        <w:rPr>
          <w:rFonts w:ascii="Times New Roman" w:hAnsi="Times New Roman" w:cs="Times New Roman"/>
          <w:color w:val="000000" w:themeColor="text1"/>
          <w:kern w:val="0"/>
          <w:sz w:val="24"/>
          <w:szCs w:val="24"/>
          <w14:textFill>
            <w14:solidFill>
              <w14:schemeClr w14:val="tx1"/>
            </w14:solidFill>
          </w14:textFill>
        </w:rPr>
        <w:t>条 鼓励各学院依靠自身优势与条件，借助社会力量，设置院级研究生创新实践培育项目，也可对已获研究生院资助</w:t>
      </w:r>
      <w:r>
        <w:rPr>
          <w:rFonts w:hint="eastAsia" w:ascii="Times New Roman" w:hAnsi="Times New Roman" w:cs="Times New Roman"/>
          <w:color w:val="000000" w:themeColor="text1"/>
          <w:kern w:val="0"/>
          <w:sz w:val="24"/>
          <w:szCs w:val="24"/>
          <w14:textFill>
            <w14:solidFill>
              <w14:schemeClr w14:val="tx1"/>
            </w14:solidFill>
          </w14:textFill>
        </w:rPr>
        <w:t>的</w:t>
      </w:r>
      <w:r>
        <w:rPr>
          <w:rFonts w:ascii="Times New Roman" w:hAnsi="Times New Roman" w:cs="Times New Roman"/>
          <w:color w:val="000000" w:themeColor="text1"/>
          <w:kern w:val="0"/>
          <w:sz w:val="24"/>
          <w:szCs w:val="24"/>
          <w14:textFill>
            <w14:solidFill>
              <w14:schemeClr w14:val="tx1"/>
            </w14:solidFill>
          </w14:textFill>
        </w:rPr>
        <w:t>项目进行一定比例</w:t>
      </w:r>
      <w:r>
        <w:rPr>
          <w:rFonts w:hint="eastAsia" w:ascii="Times New Roman" w:hAnsi="Times New Roman" w:cs="Times New Roman"/>
          <w:color w:val="000000" w:themeColor="text1"/>
          <w:kern w:val="0"/>
          <w:sz w:val="24"/>
          <w:szCs w:val="24"/>
          <w14:textFill>
            <w14:solidFill>
              <w14:schemeClr w14:val="tx1"/>
            </w14:solidFill>
          </w14:textFill>
        </w:rPr>
        <w:t>的</w:t>
      </w:r>
      <w:r>
        <w:rPr>
          <w:rFonts w:ascii="Times New Roman" w:hAnsi="Times New Roman" w:cs="Times New Roman"/>
          <w:color w:val="000000" w:themeColor="text1"/>
          <w:kern w:val="0"/>
          <w:sz w:val="24"/>
          <w:szCs w:val="24"/>
          <w14:textFill>
            <w14:solidFill>
              <w14:schemeClr w14:val="tx1"/>
            </w14:solidFill>
          </w14:textFill>
        </w:rPr>
        <w:t>配套资助。</w:t>
      </w:r>
    </w:p>
    <w:p>
      <w:pPr>
        <w:widowControl/>
        <w:spacing w:before="93" w:beforeLines="30" w:after="93" w:afterLines="30" w:line="520" w:lineRule="exact"/>
        <w:jc w:val="center"/>
        <w:rPr>
          <w:rFonts w:ascii="Times New Roman" w:hAnsi="Times New Roman" w:cs="Times New Roman"/>
          <w:b/>
          <w:color w:val="000000" w:themeColor="text1"/>
          <w:kern w:val="0"/>
          <w:sz w:val="24"/>
          <w:szCs w:val="24"/>
          <w14:textFill>
            <w14:solidFill>
              <w14:schemeClr w14:val="tx1"/>
            </w14:solidFill>
          </w14:textFill>
        </w:rPr>
      </w:pPr>
      <w:r>
        <w:rPr>
          <w:rFonts w:ascii="Times New Roman" w:hAnsi="Times New Roman" w:cs="Times New Roman"/>
          <w:b/>
          <w:color w:val="000000" w:themeColor="text1"/>
          <w:kern w:val="0"/>
          <w:sz w:val="24"/>
          <w:szCs w:val="24"/>
          <w14:textFill>
            <w14:solidFill>
              <w14:schemeClr w14:val="tx1"/>
            </w14:solidFill>
          </w14:textFill>
        </w:rPr>
        <w:t>第五章  经费管理</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第二十</w:t>
      </w:r>
      <w:r>
        <w:rPr>
          <w:rFonts w:hint="eastAsia" w:ascii="Times New Roman" w:hAnsi="Times New Roman" w:cs="Times New Roman"/>
          <w:color w:val="000000" w:themeColor="text1"/>
          <w:kern w:val="0"/>
          <w:sz w:val="24"/>
          <w:szCs w:val="24"/>
          <w14:textFill>
            <w14:solidFill>
              <w14:schemeClr w14:val="tx1"/>
            </w14:solidFill>
          </w14:textFill>
        </w:rPr>
        <w:t>一</w:t>
      </w:r>
      <w:r>
        <w:rPr>
          <w:rFonts w:ascii="Times New Roman" w:hAnsi="Times New Roman" w:cs="Times New Roman"/>
          <w:color w:val="000000" w:themeColor="text1"/>
          <w:kern w:val="0"/>
          <w:sz w:val="24"/>
          <w:szCs w:val="24"/>
          <w14:textFill>
            <w14:solidFill>
              <w14:schemeClr w14:val="tx1"/>
            </w14:solidFill>
          </w14:textFill>
        </w:rPr>
        <w:t>条 项目经费的使用，必须严格按照项目预算和批准额度执行，</w:t>
      </w:r>
      <w:r>
        <w:rPr>
          <w:rFonts w:hint="eastAsia" w:ascii="Times New Roman" w:hAnsi="Times New Roman" w:cs="Times New Roman"/>
          <w:color w:val="000000" w:themeColor="text1"/>
          <w:kern w:val="0"/>
          <w:sz w:val="24"/>
          <w:szCs w:val="24"/>
          <w14:textFill>
            <w14:solidFill>
              <w14:schemeClr w14:val="tx1"/>
            </w14:solidFill>
          </w14:textFill>
        </w:rPr>
        <w:t>经</w:t>
      </w:r>
      <w:r>
        <w:rPr>
          <w:rFonts w:ascii="Times New Roman" w:hAnsi="Times New Roman" w:cs="Times New Roman"/>
          <w:color w:val="000000" w:themeColor="text1"/>
          <w:kern w:val="0"/>
          <w:sz w:val="24"/>
          <w:szCs w:val="24"/>
          <w14:textFill>
            <w14:solidFill>
              <w14:schemeClr w14:val="tx1"/>
            </w14:solidFill>
          </w14:textFill>
        </w:rPr>
        <w:t>指导教师签字同意后方可</w:t>
      </w:r>
      <w:r>
        <w:rPr>
          <w:rFonts w:hint="eastAsia" w:ascii="Times New Roman" w:hAnsi="Times New Roman" w:cs="Times New Roman"/>
          <w:color w:val="000000" w:themeColor="text1"/>
          <w:kern w:val="0"/>
          <w:sz w:val="24"/>
          <w:szCs w:val="24"/>
          <w14:textFill>
            <w14:solidFill>
              <w14:schemeClr w14:val="tx1"/>
            </w14:solidFill>
          </w14:textFill>
        </w:rPr>
        <w:t>报销</w:t>
      </w:r>
      <w:r>
        <w:rPr>
          <w:rFonts w:ascii="Times New Roman" w:hAnsi="Times New Roman" w:cs="Times New Roman"/>
          <w:color w:val="000000" w:themeColor="text1"/>
          <w:kern w:val="0"/>
          <w:sz w:val="24"/>
          <w:szCs w:val="24"/>
          <w14:textFill>
            <w14:solidFill>
              <w14:schemeClr w14:val="tx1"/>
            </w14:solidFill>
          </w14:textFill>
        </w:rPr>
        <w:t>使用。</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第二十</w:t>
      </w:r>
      <w:r>
        <w:rPr>
          <w:rFonts w:hint="eastAsia" w:ascii="Times New Roman" w:hAnsi="Times New Roman" w:cs="Times New Roman"/>
          <w:color w:val="000000" w:themeColor="text1"/>
          <w:kern w:val="0"/>
          <w:sz w:val="24"/>
          <w:szCs w:val="24"/>
          <w14:textFill>
            <w14:solidFill>
              <w14:schemeClr w14:val="tx1"/>
            </w14:solidFill>
          </w14:textFill>
        </w:rPr>
        <w:t>二</w:t>
      </w:r>
      <w:r>
        <w:rPr>
          <w:rFonts w:ascii="Times New Roman" w:hAnsi="Times New Roman" w:cs="Times New Roman"/>
          <w:color w:val="000000" w:themeColor="text1"/>
          <w:kern w:val="0"/>
          <w:sz w:val="24"/>
          <w:szCs w:val="24"/>
          <w14:textFill>
            <w14:solidFill>
              <w14:schemeClr w14:val="tx1"/>
            </w14:solidFill>
          </w14:textFill>
        </w:rPr>
        <w:t>条 项目申请人结合资助经费来源，根据创新实践活动实际情况如实、合规开具票据，按照学校财务相关规定进行报销。</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第二十</w:t>
      </w:r>
      <w:r>
        <w:rPr>
          <w:rFonts w:hint="eastAsia" w:ascii="Times New Roman" w:hAnsi="Times New Roman" w:cs="Times New Roman"/>
          <w:color w:val="000000" w:themeColor="text1"/>
          <w:kern w:val="0"/>
          <w:sz w:val="24"/>
          <w:szCs w:val="24"/>
          <w14:textFill>
            <w14:solidFill>
              <w14:schemeClr w14:val="tx1"/>
            </w14:solidFill>
          </w14:textFill>
        </w:rPr>
        <w:t>三</w:t>
      </w:r>
      <w:r>
        <w:rPr>
          <w:rFonts w:ascii="Times New Roman" w:hAnsi="Times New Roman" w:cs="Times New Roman"/>
          <w:color w:val="000000" w:themeColor="text1"/>
          <w:kern w:val="0"/>
          <w:sz w:val="24"/>
          <w:szCs w:val="24"/>
          <w14:textFill>
            <w14:solidFill>
              <w14:schemeClr w14:val="tx1"/>
            </w14:solidFill>
          </w14:textFill>
        </w:rPr>
        <w:t>条 相关经费的使用与管理须严格执行国家和学校的有关财务规章制度，并接受学校有关主管部门的监督和指导。</w:t>
      </w:r>
    </w:p>
    <w:p>
      <w:pPr>
        <w:widowControl/>
        <w:spacing w:before="93" w:beforeLines="30" w:after="93" w:afterLines="30" w:line="520" w:lineRule="exact"/>
        <w:jc w:val="center"/>
        <w:rPr>
          <w:rFonts w:ascii="Times New Roman" w:hAnsi="Times New Roman" w:cs="Times New Roman"/>
          <w:b/>
          <w:color w:val="000000" w:themeColor="text1"/>
          <w:kern w:val="0"/>
          <w:sz w:val="24"/>
          <w:szCs w:val="24"/>
          <w14:textFill>
            <w14:solidFill>
              <w14:schemeClr w14:val="tx1"/>
            </w14:solidFill>
          </w14:textFill>
        </w:rPr>
      </w:pPr>
      <w:r>
        <w:rPr>
          <w:rFonts w:ascii="Times New Roman" w:hAnsi="Times New Roman" w:cs="Times New Roman"/>
          <w:b/>
          <w:color w:val="000000" w:themeColor="text1"/>
          <w:kern w:val="0"/>
          <w:sz w:val="24"/>
          <w:szCs w:val="24"/>
          <w14:textFill>
            <w14:solidFill>
              <w14:schemeClr w14:val="tx1"/>
            </w14:solidFill>
          </w14:textFill>
        </w:rPr>
        <w:t>第六章  附  则</w:t>
      </w:r>
    </w:p>
    <w:p>
      <w:pPr>
        <w:widowControl/>
        <w:spacing w:before="93" w:beforeLines="30" w:after="93" w:afterLines="30" w:line="520" w:lineRule="exact"/>
        <w:ind w:firstLine="480" w:firstLineChars="200"/>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t>第二十</w:t>
      </w:r>
      <w:r>
        <w:rPr>
          <w:rFonts w:hint="eastAsia" w:ascii="Times New Roman" w:hAnsi="Times New Roman" w:cs="Times New Roman"/>
          <w:color w:val="000000" w:themeColor="text1"/>
          <w:kern w:val="0"/>
          <w:sz w:val="24"/>
          <w:szCs w:val="24"/>
          <w14:textFill>
            <w14:solidFill>
              <w14:schemeClr w14:val="tx1"/>
            </w14:solidFill>
          </w14:textFill>
        </w:rPr>
        <w:t>四</w:t>
      </w:r>
      <w:r>
        <w:rPr>
          <w:rFonts w:ascii="Times New Roman" w:hAnsi="Times New Roman" w:cs="Times New Roman"/>
          <w:color w:val="000000" w:themeColor="text1"/>
          <w:kern w:val="0"/>
          <w:sz w:val="24"/>
          <w:szCs w:val="24"/>
          <w14:textFill>
            <w14:solidFill>
              <w14:schemeClr w14:val="tx1"/>
            </w14:solidFill>
          </w14:textFill>
        </w:rPr>
        <w:t>条  本实施方案由研究生院负责解释。</w:t>
      </w:r>
    </w:p>
    <w:p>
      <w:pPr>
        <w:widowControl/>
        <w:jc w:val="left"/>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color w:val="000000" w:themeColor="text1"/>
          <w:kern w:val="0"/>
          <w:sz w:val="24"/>
          <w:szCs w:val="24"/>
          <w14:textFill>
            <w14:solidFill>
              <w14:schemeClr w14:val="tx1"/>
            </w14:solidFill>
          </w14:textFill>
        </w:rPr>
        <w:br w:type="page"/>
      </w:r>
    </w:p>
    <w:p>
      <w:pPr>
        <w:jc w:val="left"/>
        <w:rPr>
          <w:rFonts w:ascii="Times New Roman" w:hAnsi="Times New Roman" w:eastAsia="黑体" w:cs="Times New Roman"/>
          <w:color w:val="000000" w:themeColor="text1"/>
          <w:sz w:val="30"/>
          <w:szCs w:val="30"/>
          <w14:textFill>
            <w14:solidFill>
              <w14:schemeClr w14:val="tx1"/>
            </w14:solidFill>
          </w14:textFill>
        </w:rPr>
      </w:pPr>
      <w:r>
        <w:rPr>
          <w:rFonts w:ascii="Times New Roman" w:hAnsi="Times New Roman" w:eastAsia="黑体" w:cs="Times New Roman"/>
          <w:color w:val="000000" w:themeColor="text1"/>
          <w:sz w:val="30"/>
          <w:szCs w:val="30"/>
          <w14:textFill>
            <w14:solidFill>
              <w14:schemeClr w14:val="tx1"/>
            </w14:solidFill>
          </w14:textFill>
        </w:rPr>
        <w:t>附表：</w:t>
      </w:r>
    </w:p>
    <w:p>
      <w:pPr>
        <w:jc w:val="center"/>
        <w:rPr>
          <w:rFonts w:ascii="Times New Roman" w:hAnsi="Times New Roman" w:eastAsia="黑体" w:cs="Times New Roman"/>
          <w:color w:val="000000" w:themeColor="text1"/>
          <w:sz w:val="30"/>
          <w:szCs w:val="30"/>
          <w14:textFill>
            <w14:solidFill>
              <w14:schemeClr w14:val="tx1"/>
            </w14:solidFill>
          </w14:textFill>
        </w:rPr>
      </w:pPr>
      <w:r>
        <w:rPr>
          <w:rFonts w:ascii="Times New Roman" w:hAnsi="Times New Roman" w:eastAsia="黑体" w:cs="Times New Roman"/>
          <w:color w:val="000000" w:themeColor="text1"/>
          <w:sz w:val="30"/>
          <w:szCs w:val="30"/>
          <w14:textFill>
            <w14:solidFill>
              <w14:schemeClr w14:val="tx1"/>
            </w14:solidFill>
          </w14:textFill>
        </w:rPr>
        <w:t>西南交通大学建侯研究生科创竞赛培育项目资助学科竞赛目录</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76"/>
        <w:gridCol w:w="1517"/>
        <w:gridCol w:w="4713"/>
        <w:gridCol w:w="1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blHeader/>
          <w:jc w:val="center"/>
        </w:trPr>
        <w:tc>
          <w:tcPr>
            <w:tcW w:w="466"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序号</w:t>
            </w:r>
          </w:p>
        </w:tc>
        <w:tc>
          <w:tcPr>
            <w:tcW w:w="91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类别</w:t>
            </w:r>
          </w:p>
        </w:tc>
        <w:tc>
          <w:tcPr>
            <w:tcW w:w="2830"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竞赛名称</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进入赛程级别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1</w:t>
            </w:r>
          </w:p>
        </w:tc>
        <w:tc>
          <w:tcPr>
            <w:tcW w:w="911" w:type="pct"/>
            <w:vMerge w:val="restart"/>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中国研究生创新实践系列大赛</w:t>
            </w:r>
          </w:p>
        </w:tc>
        <w:tc>
          <w:tcPr>
            <w:tcW w:w="2830"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中国研究生机器人创新设计大赛</w:t>
            </w:r>
          </w:p>
        </w:tc>
        <w:tc>
          <w:tcPr>
            <w:tcW w:w="791" w:type="pct"/>
            <w:tcBorders>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2</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中国研究生乡村振兴科技强农+创新大赛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3</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中国研究生金融科技创新大赛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4</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中国研究生工程管理案例大赛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中国研究生操作系统开源创新大赛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6</w:t>
            </w:r>
          </w:p>
        </w:tc>
        <w:tc>
          <w:tcPr>
            <w:tcW w:w="911" w:type="pct"/>
            <w:vMerge w:val="restart"/>
            <w:tcBorders>
              <w:top w:val="nil"/>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三大赛</w:t>
            </w: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中国国际大学生创新大赛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国家级、省级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7</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“挑战杯”全国大学生课外学术科技作品竞赛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国家级、省级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8</w:t>
            </w:r>
          </w:p>
        </w:tc>
        <w:tc>
          <w:tcPr>
            <w:tcW w:w="911" w:type="pct"/>
            <w:vMerge w:val="continue"/>
            <w:tcBorders>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“挑战杯”中国大学生创业计划大赛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国家级、省级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9</w:t>
            </w:r>
          </w:p>
        </w:tc>
        <w:tc>
          <w:tcPr>
            <w:tcW w:w="911" w:type="pct"/>
            <w:vMerge w:val="restart"/>
            <w:tcBorders>
              <w:top w:val="nil"/>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研究生A类</w:t>
            </w: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学科竞赛</w:t>
            </w: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研究生A类</w:t>
            </w: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学科竞赛</w:t>
            </w: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研究生A类</w:t>
            </w:r>
          </w:p>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学科竞赛</w:t>
            </w: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ACM-ICPC</w:t>
            </w:r>
            <w:r>
              <w:rPr>
                <w:rFonts w:hint="default" w:ascii="Times New Roman" w:hAnsi="Times New Roman" w:cs="Times New Roman"/>
                <w:color w:val="000000" w:themeColor="text1"/>
                <w:szCs w:val="21"/>
                <w14:textFill>
                  <w14:solidFill>
                    <w14:schemeClr w14:val="tx1"/>
                  </w14:solidFill>
                </w14:textFill>
              </w:rPr>
              <w:t>国际大学生程序设计竞赛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10</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全国大学生广告艺术大赛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11</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全国大学生智能汽车竞赛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12</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全国大学生交通运输科技大赛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13</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全国大学生电子商务“创新、创意及创业”挑战赛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14</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全国大学生节能减排社会实践与科技竞赛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15</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全国大学生物流设计大赛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16</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“外研社·国才杯”“理解当代中国”全国大学生外语能力大赛-①英语演讲、②英语辩论、③英语写作、④英语阅读</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17</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全国大学生机器人大赛（</w:t>
            </w:r>
            <w:r>
              <w:rPr>
                <w:rFonts w:ascii="Times New Roman" w:hAnsi="Times New Roman" w:cs="Times New Roman"/>
                <w:color w:val="000000" w:themeColor="text1"/>
                <w:szCs w:val="21"/>
                <w14:textFill>
                  <w14:solidFill>
                    <w14:schemeClr w14:val="tx1"/>
                  </w14:solidFill>
                </w14:textFill>
              </w:rPr>
              <w:t>CURC</w:t>
            </w:r>
            <w:r>
              <w:rPr>
                <w:rFonts w:hint="default" w:ascii="Times New Roman" w:hAnsi="Times New Roman" w:cs="Times New Roman"/>
                <w:color w:val="000000" w:themeColor="text1"/>
                <w:szCs w:val="21"/>
                <w14:textFill>
                  <w14:solidFill>
                    <w14:schemeClr w14:val="tx1"/>
                  </w14:solidFill>
                </w14:textFill>
              </w:rPr>
              <w:t>）</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18</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“西门子杯”中国智能制造挑战赛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19</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全国大学生先进成图技术与产品信息建模创新大赛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20</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全国大学生市场调查与分析大赛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21</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中国大学生服务外包创新创业大赛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22</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两岸新锐设计竞赛•华灿奖</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23</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中国高校计算机大赛-大数据挑战赛、团体程序设计天梯赛、移动应用创新赛、网络技术战赛、人工智能创意赛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24</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中国机器人大赛暨</w:t>
            </w:r>
            <w:r>
              <w:rPr>
                <w:rFonts w:ascii="Times New Roman" w:hAnsi="Times New Roman" w:cs="Times New Roman"/>
                <w:color w:val="000000" w:themeColor="text1"/>
                <w:szCs w:val="21"/>
                <w14:textFill>
                  <w14:solidFill>
                    <w14:schemeClr w14:val="tx1"/>
                  </w14:solidFill>
                </w14:textFill>
              </w:rPr>
              <w:t>RoboCup</w:t>
            </w:r>
            <w:r>
              <w:rPr>
                <w:rFonts w:hint="default" w:ascii="Times New Roman" w:hAnsi="Times New Roman" w:cs="Times New Roman"/>
                <w:color w:val="000000" w:themeColor="text1"/>
                <w:szCs w:val="21"/>
                <w14:textFill>
                  <w14:solidFill>
                    <w14:schemeClr w14:val="tx1"/>
                  </w14:solidFill>
                </w14:textFill>
              </w:rPr>
              <w:t>机器人世界杯中国赛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25</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全国周培源大学生力学竞赛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26</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中国大学生机械工程创新创意大赛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27</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蓝桥杯全国软件和信息技术专业人才大赛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28</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“中国软件杯”大学生软件设计大赛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29</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全国大学生光电设计竞赛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30</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未来设计师•全国高校数字艺术设计大赛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31</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中美青年创客大赛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32</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米兰设计周-中国高校设计学科师生优秀作品展</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33</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全国大学生集成电路创新创业大赛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34</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中国机器人及人工智能大赛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35</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全国高校商业精英挑战赛-品牌策划竞赛、会展专业创新创业实践挑战竞赛、国际贸易竞赛、创新创业竞赛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36</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中国好创意暨全国数字艺术设计大赛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37</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全国三维数字化创新设计大赛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38</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nil"/>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“学创杯”全国大学生创业综合模拟大赛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39</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“大唐杯”全国大学生新一代信息通信技术大赛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40</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全国高校BIM毕业设计创新大赛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41</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睿抗机器人开发者大赛（</w:t>
            </w:r>
            <w:r>
              <w:rPr>
                <w:rFonts w:ascii="Times New Roman" w:hAnsi="Times New Roman" w:cs="Times New Roman"/>
                <w:color w:val="000000" w:themeColor="text1"/>
                <w:szCs w:val="21"/>
                <w14:textFill>
                  <w14:solidFill>
                    <w14:schemeClr w14:val="tx1"/>
                  </w14:solidFill>
                </w14:textFill>
              </w:rPr>
              <w:t>RAICOM</w:t>
            </w:r>
            <w:r>
              <w:rPr>
                <w:rFonts w:hint="default" w:ascii="Times New Roman" w:hAnsi="Times New Roman" w:cs="Times New Roman"/>
                <w:color w:val="000000" w:themeColor="text1"/>
                <w:szCs w:val="21"/>
                <w14:textFill>
                  <w14:solidFill>
                    <w14:schemeClr w14:val="tx1"/>
                  </w14:solidFill>
                </w14:textFill>
              </w:rPr>
              <w:t>）</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42</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华为</w:t>
            </w:r>
            <w:r>
              <w:rPr>
                <w:rFonts w:ascii="Times New Roman" w:hAnsi="Times New Roman" w:cs="Times New Roman"/>
                <w:color w:val="000000" w:themeColor="text1"/>
                <w:szCs w:val="21"/>
                <w14:textFill>
                  <w14:solidFill>
                    <w14:schemeClr w14:val="tx1"/>
                  </w14:solidFill>
                </w14:textFill>
              </w:rPr>
              <w:t>ICT</w:t>
            </w:r>
            <w:r>
              <w:rPr>
                <w:rFonts w:hint="default" w:ascii="Times New Roman" w:hAnsi="Times New Roman" w:cs="Times New Roman"/>
                <w:color w:val="000000" w:themeColor="text1"/>
                <w:szCs w:val="21"/>
                <w14:textFill>
                  <w14:solidFill>
                    <w14:schemeClr w14:val="tx1"/>
                  </w14:solidFill>
                </w14:textFill>
              </w:rPr>
              <w:t>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43</w:t>
            </w:r>
          </w:p>
        </w:tc>
        <w:tc>
          <w:tcPr>
            <w:tcW w:w="911" w:type="pct"/>
            <w:vMerge w:val="continue"/>
            <w:tcBorders>
              <w:left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全国大学生嵌入式芯片与系统设计竞赛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46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44</w:t>
            </w:r>
          </w:p>
        </w:tc>
        <w:tc>
          <w:tcPr>
            <w:tcW w:w="911" w:type="pct"/>
            <w:vMerge w:val="continue"/>
            <w:tcBorders>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p>
        </w:tc>
        <w:tc>
          <w:tcPr>
            <w:tcW w:w="2830"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中国高校智能机器人创意大赛</w:t>
            </w:r>
          </w:p>
        </w:tc>
        <w:tc>
          <w:tcPr>
            <w:tcW w:w="791" w:type="pct"/>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国家级</w:t>
            </w:r>
          </w:p>
        </w:tc>
      </w:tr>
    </w:tbl>
    <w:p>
      <w:pPr>
        <w:numPr>
          <w:ilvl w:val="0"/>
          <w:numId w:val="0"/>
        </w:numPr>
        <w:wordWrap w:val="0"/>
        <w:spacing w:line="500" w:lineRule="exact"/>
        <w:ind w:left="0" w:firstLine="0"/>
        <w:jc w:val="left"/>
        <w:rPr>
          <w:rFonts w:hint="eastAsia" w:cs="Times New Roman" w:asciiTheme="minorEastAsia" w:hAnsiTheme="minorEastAsia" w:eastAsiaTheme="minorEastAsia"/>
          <w:color w:val="000000" w:themeColor="text1"/>
          <w:sz w:val="21"/>
          <w:szCs w:val="21"/>
          <w:lang w:eastAsia="zh-CN"/>
          <w14:textFill>
            <w14:solidFill>
              <w14:schemeClr w14:val="tx1"/>
            </w14:solidFill>
          </w14:textFill>
        </w:rPr>
      </w:pPr>
      <w:r>
        <w:rPr>
          <w:rFonts w:hint="eastAsia" w:cs="Times New Roman" w:asciiTheme="minorEastAsia" w:hAnsiTheme="minorEastAsia"/>
          <w:color w:val="000000" w:themeColor="text1"/>
          <w:sz w:val="21"/>
          <w:szCs w:val="21"/>
          <w14:textFill>
            <w14:solidFill>
              <w14:schemeClr w14:val="tx1"/>
            </w14:solidFill>
          </w14:textFill>
        </w:rPr>
        <w:t>注：“中国研究生创新实践系列大赛”部分赛事的校内组织已由学院立项承办，立项学院统筹负责学生参赛及后续报销事宜，故暂不纳入“建侯研究生科创竞赛培育项目”资助目录。2026年中国研究生创新实践系列大赛校内组织牵头学院信息表详见研究生院官</w:t>
      </w:r>
      <w:r>
        <w:rPr>
          <w:rFonts w:hint="default" w:ascii="Times New Roman" w:hAnsi="Times New Roman" w:cs="Times New Roman"/>
          <w:color w:val="000000" w:themeColor="text1"/>
          <w:sz w:val="21"/>
          <w:szCs w:val="21"/>
          <w14:textFill>
            <w14:solidFill>
              <w14:schemeClr w14:val="tx1"/>
            </w14:solidFill>
          </w14:textFill>
        </w:rPr>
        <w:t>网：</w:t>
      </w: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"https://gsnews.swjtu.edu.cn/info/1467/34164.htm" </w:instrText>
      </w:r>
      <w:r>
        <w:rPr>
          <w:rFonts w:ascii="Times New Roman" w:hAnsi="Times New Roman" w:cs="Times New Roman"/>
          <w:sz w:val="21"/>
          <w:szCs w:val="21"/>
        </w:rPr>
        <w:fldChar w:fldCharType="separate"/>
      </w:r>
      <w:r>
        <w:rPr>
          <w:rStyle w:val="9"/>
          <w:rFonts w:ascii="Times New Roman" w:hAnsi="Times New Roman" w:cs="Times New Roman"/>
          <w:sz w:val="21"/>
          <w:szCs w:val="21"/>
        </w:rPr>
        <w:t>https://gsnews.swjtu.edu.cn/info/1467/34164.htm</w:t>
      </w:r>
      <w:r>
        <w:rPr>
          <w:rFonts w:ascii="Times New Roman" w:hAnsi="Times New Roman" w:cs="Times New Roman"/>
          <w:sz w:val="21"/>
          <w:szCs w:val="21"/>
        </w:rPr>
        <w:fldChar w:fldCharType="end"/>
      </w:r>
      <w:r>
        <w:rPr>
          <w:rFonts w:hint="default" w:ascii="Times New Roman" w:hAnsi="Times New Roman" w:cs="Times New Roman"/>
          <w:color w:val="000000" w:themeColor="text1"/>
          <w:sz w:val="21"/>
          <w:szCs w:val="21"/>
          <w14:textFill>
            <w14:solidFill>
              <w14:schemeClr w14:val="tx1"/>
            </w14:solidFill>
          </w14:textFill>
        </w:rPr>
        <w:t>，参赛学生可联系相关学院</w:t>
      </w:r>
      <w:r>
        <w:rPr>
          <w:rFonts w:hint="eastAsia" w:cs="Times New Roman" w:asciiTheme="minorEastAsia" w:hAnsiTheme="minorEastAsia"/>
          <w:color w:val="000000" w:themeColor="text1"/>
          <w:sz w:val="21"/>
          <w:szCs w:val="21"/>
          <w14:textFill>
            <w14:solidFill>
              <w14:schemeClr w14:val="tx1"/>
            </w14:solidFill>
          </w14:textFill>
        </w:rPr>
        <w:t>进行咨询</w:t>
      </w:r>
      <w:r>
        <w:rPr>
          <w:rFonts w:hint="eastAsia" w:cs="Times New Roman" w:asciiTheme="minorEastAsia" w:hAnsiTheme="minorEastAsia"/>
          <w:color w:val="000000" w:themeColor="text1"/>
          <w:sz w:val="21"/>
          <w:szCs w:val="21"/>
          <w:lang w:eastAsia="zh-CN"/>
          <w14:textFill>
            <w14:solidFill>
              <w14:schemeClr w14:val="tx1"/>
            </w14:solidFill>
          </w14:textFill>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微软雅黑">
    <w:panose1 w:val="020B0503020204020204"/>
    <w:charset w:val="86"/>
    <w:family w:val="swiss"/>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31794099"/>
    </w:sdtPr>
    <w:sdtContent>
      <w:sdt>
        <w:sdtPr>
          <w:id w:val="-1669238322"/>
        </w:sdtPr>
        <w:sdtContent>
          <w:p>
            <w:pPr>
              <w:pStyle w:val="3"/>
              <w:jc w:val="center"/>
            </w:pPr>
            <w:r>
              <w:rPr>
                <w:rFonts w:hint="eastAsia" w:ascii="微软雅黑" w:hAnsi="微软雅黑" w:eastAsia="微软雅黑"/>
                <w:sz w:val="21"/>
                <w:szCs w:val="21"/>
              </w:rPr>
              <w:t>第</w:t>
            </w:r>
            <w:r>
              <w:rPr>
                <w:rFonts w:ascii="微软雅黑" w:hAnsi="微软雅黑" w:eastAsia="微软雅黑"/>
                <w:sz w:val="21"/>
                <w:szCs w:val="21"/>
                <w:lang w:val="zh-CN"/>
              </w:rPr>
              <w:t xml:space="preserve"> </w:t>
            </w:r>
            <w:r>
              <w:rPr>
                <w:rFonts w:ascii="微软雅黑" w:hAnsi="微软雅黑" w:eastAsia="微软雅黑"/>
                <w:bCs/>
                <w:sz w:val="21"/>
                <w:szCs w:val="21"/>
              </w:rPr>
              <w:fldChar w:fldCharType="begin"/>
            </w:r>
            <w:r>
              <w:rPr>
                <w:rFonts w:ascii="微软雅黑" w:hAnsi="微软雅黑" w:eastAsia="微软雅黑"/>
                <w:bCs/>
                <w:sz w:val="21"/>
                <w:szCs w:val="21"/>
              </w:rPr>
              <w:instrText xml:space="preserve">PAGE</w:instrText>
            </w:r>
            <w:r>
              <w:rPr>
                <w:rFonts w:ascii="微软雅黑" w:hAnsi="微软雅黑" w:eastAsia="微软雅黑"/>
                <w:bCs/>
                <w:sz w:val="21"/>
                <w:szCs w:val="21"/>
              </w:rPr>
              <w:fldChar w:fldCharType="separate"/>
            </w:r>
            <w:r>
              <w:rPr>
                <w:rFonts w:ascii="微软雅黑" w:hAnsi="微软雅黑" w:eastAsia="微软雅黑"/>
                <w:bCs/>
                <w:sz w:val="21"/>
                <w:szCs w:val="21"/>
              </w:rPr>
              <w:t>6</w:t>
            </w:r>
            <w:r>
              <w:rPr>
                <w:rFonts w:ascii="微软雅黑" w:hAnsi="微软雅黑" w:eastAsia="微软雅黑"/>
                <w:bCs/>
                <w:sz w:val="21"/>
                <w:szCs w:val="21"/>
              </w:rPr>
              <w:fldChar w:fldCharType="end"/>
            </w:r>
            <w:r>
              <w:rPr>
                <w:rFonts w:hint="eastAsia" w:ascii="微软雅黑" w:hAnsi="微软雅黑" w:eastAsia="微软雅黑"/>
                <w:bCs/>
                <w:sz w:val="21"/>
                <w:szCs w:val="21"/>
              </w:rPr>
              <w:t>页 共</w:t>
            </w:r>
            <w:r>
              <w:rPr>
                <w:rFonts w:ascii="微软雅黑" w:hAnsi="微软雅黑" w:eastAsia="微软雅黑"/>
                <w:sz w:val="21"/>
                <w:szCs w:val="21"/>
                <w:lang w:val="zh-CN"/>
              </w:rPr>
              <w:t xml:space="preserve"> </w:t>
            </w:r>
            <w:r>
              <w:rPr>
                <w:rFonts w:ascii="微软雅黑" w:hAnsi="微软雅黑" w:eastAsia="微软雅黑"/>
                <w:bCs/>
                <w:sz w:val="21"/>
                <w:szCs w:val="21"/>
              </w:rPr>
              <w:fldChar w:fldCharType="begin"/>
            </w:r>
            <w:r>
              <w:rPr>
                <w:rFonts w:ascii="微软雅黑" w:hAnsi="微软雅黑" w:eastAsia="微软雅黑"/>
                <w:bCs/>
                <w:sz w:val="21"/>
                <w:szCs w:val="21"/>
              </w:rPr>
              <w:instrText xml:space="preserve">NUMPAGES</w:instrText>
            </w:r>
            <w:r>
              <w:rPr>
                <w:rFonts w:ascii="微软雅黑" w:hAnsi="微软雅黑" w:eastAsia="微软雅黑"/>
                <w:bCs/>
                <w:sz w:val="21"/>
                <w:szCs w:val="21"/>
              </w:rPr>
              <w:fldChar w:fldCharType="separate"/>
            </w:r>
            <w:r>
              <w:rPr>
                <w:rFonts w:ascii="微软雅黑" w:hAnsi="微软雅黑" w:eastAsia="微软雅黑"/>
                <w:bCs/>
                <w:sz w:val="21"/>
                <w:szCs w:val="21"/>
              </w:rPr>
              <w:t>6</w:t>
            </w:r>
            <w:r>
              <w:rPr>
                <w:rFonts w:ascii="微软雅黑" w:hAnsi="微软雅黑" w:eastAsia="微软雅黑"/>
                <w:bCs/>
                <w:sz w:val="21"/>
                <w:szCs w:val="21"/>
              </w:rPr>
              <w:fldChar w:fldCharType="end"/>
            </w:r>
            <w:r>
              <w:rPr>
                <w:rFonts w:hint="eastAsia" w:ascii="微软雅黑" w:hAnsi="微软雅黑" w:eastAsia="微软雅黑"/>
                <w:bCs/>
                <w:sz w:val="21"/>
                <w:szCs w:val="21"/>
              </w:rPr>
              <w:t>页</w:t>
            </w:r>
          </w:p>
        </w:sdtContent>
      </w:sdt>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33B8"/>
    <w:rsid w:val="00010EEE"/>
    <w:rsid w:val="00016B4C"/>
    <w:rsid w:val="00047814"/>
    <w:rsid w:val="00067E7E"/>
    <w:rsid w:val="000767B1"/>
    <w:rsid w:val="00083887"/>
    <w:rsid w:val="000919E4"/>
    <w:rsid w:val="000A26FE"/>
    <w:rsid w:val="000D1B84"/>
    <w:rsid w:val="000F00C5"/>
    <w:rsid w:val="001013DB"/>
    <w:rsid w:val="00101B36"/>
    <w:rsid w:val="00106F7E"/>
    <w:rsid w:val="001228B1"/>
    <w:rsid w:val="0013143B"/>
    <w:rsid w:val="00150DE3"/>
    <w:rsid w:val="00172A27"/>
    <w:rsid w:val="001743B4"/>
    <w:rsid w:val="0018657D"/>
    <w:rsid w:val="0019033E"/>
    <w:rsid w:val="001974D2"/>
    <w:rsid w:val="001A1C10"/>
    <w:rsid w:val="001A368B"/>
    <w:rsid w:val="001A566C"/>
    <w:rsid w:val="001B4078"/>
    <w:rsid w:val="001B5450"/>
    <w:rsid w:val="001D78AC"/>
    <w:rsid w:val="001F05A4"/>
    <w:rsid w:val="001F13F2"/>
    <w:rsid w:val="001F4D8F"/>
    <w:rsid w:val="00202904"/>
    <w:rsid w:val="00202CD9"/>
    <w:rsid w:val="002105F1"/>
    <w:rsid w:val="00211262"/>
    <w:rsid w:val="002145FB"/>
    <w:rsid w:val="0022235F"/>
    <w:rsid w:val="002378A5"/>
    <w:rsid w:val="002421AC"/>
    <w:rsid w:val="002579DF"/>
    <w:rsid w:val="00266CDB"/>
    <w:rsid w:val="00276C3C"/>
    <w:rsid w:val="00287473"/>
    <w:rsid w:val="00290E2E"/>
    <w:rsid w:val="00296A50"/>
    <w:rsid w:val="002A0BCA"/>
    <w:rsid w:val="002D4640"/>
    <w:rsid w:val="002D5CC1"/>
    <w:rsid w:val="002F78E9"/>
    <w:rsid w:val="00302780"/>
    <w:rsid w:val="00302DA4"/>
    <w:rsid w:val="00312C76"/>
    <w:rsid w:val="00321CD8"/>
    <w:rsid w:val="0032367C"/>
    <w:rsid w:val="00326E52"/>
    <w:rsid w:val="00331B05"/>
    <w:rsid w:val="00342907"/>
    <w:rsid w:val="0035036C"/>
    <w:rsid w:val="00356D71"/>
    <w:rsid w:val="00383E2A"/>
    <w:rsid w:val="00385C6F"/>
    <w:rsid w:val="00391FF8"/>
    <w:rsid w:val="003B50E3"/>
    <w:rsid w:val="003C2737"/>
    <w:rsid w:val="003C4ABB"/>
    <w:rsid w:val="003C5D9B"/>
    <w:rsid w:val="003D3066"/>
    <w:rsid w:val="003D763E"/>
    <w:rsid w:val="003F3F1B"/>
    <w:rsid w:val="003F5F09"/>
    <w:rsid w:val="003F6BD7"/>
    <w:rsid w:val="004103FC"/>
    <w:rsid w:val="00424A66"/>
    <w:rsid w:val="00425FAF"/>
    <w:rsid w:val="00431103"/>
    <w:rsid w:val="00444250"/>
    <w:rsid w:val="0044752E"/>
    <w:rsid w:val="004543D6"/>
    <w:rsid w:val="004770F8"/>
    <w:rsid w:val="00487B61"/>
    <w:rsid w:val="00491C63"/>
    <w:rsid w:val="0049427C"/>
    <w:rsid w:val="004A01CD"/>
    <w:rsid w:val="004B322A"/>
    <w:rsid w:val="004C03B7"/>
    <w:rsid w:val="004D1385"/>
    <w:rsid w:val="004D1752"/>
    <w:rsid w:val="004D2D41"/>
    <w:rsid w:val="004D3FA4"/>
    <w:rsid w:val="004E03DB"/>
    <w:rsid w:val="004E1CAD"/>
    <w:rsid w:val="004E55F3"/>
    <w:rsid w:val="004F4A0A"/>
    <w:rsid w:val="00512C1B"/>
    <w:rsid w:val="00526DFD"/>
    <w:rsid w:val="005275C0"/>
    <w:rsid w:val="005523E8"/>
    <w:rsid w:val="00577761"/>
    <w:rsid w:val="005969C3"/>
    <w:rsid w:val="005B1D39"/>
    <w:rsid w:val="005B2395"/>
    <w:rsid w:val="005D5BBD"/>
    <w:rsid w:val="005E1267"/>
    <w:rsid w:val="005F0C89"/>
    <w:rsid w:val="00621B99"/>
    <w:rsid w:val="00626D74"/>
    <w:rsid w:val="006305A3"/>
    <w:rsid w:val="0064306E"/>
    <w:rsid w:val="006558A3"/>
    <w:rsid w:val="00655B71"/>
    <w:rsid w:val="00677F3B"/>
    <w:rsid w:val="00684382"/>
    <w:rsid w:val="0069513F"/>
    <w:rsid w:val="006A4805"/>
    <w:rsid w:val="006D10AD"/>
    <w:rsid w:val="006E286B"/>
    <w:rsid w:val="0071147E"/>
    <w:rsid w:val="00715CC3"/>
    <w:rsid w:val="00734507"/>
    <w:rsid w:val="007455A7"/>
    <w:rsid w:val="00771A48"/>
    <w:rsid w:val="0078389A"/>
    <w:rsid w:val="00783A3F"/>
    <w:rsid w:val="007B73E2"/>
    <w:rsid w:val="007C0967"/>
    <w:rsid w:val="007C65C7"/>
    <w:rsid w:val="007E6CE9"/>
    <w:rsid w:val="007F5C29"/>
    <w:rsid w:val="007F6137"/>
    <w:rsid w:val="007F7E75"/>
    <w:rsid w:val="00812FBA"/>
    <w:rsid w:val="00822840"/>
    <w:rsid w:val="0082487A"/>
    <w:rsid w:val="00857161"/>
    <w:rsid w:val="0086478A"/>
    <w:rsid w:val="00880198"/>
    <w:rsid w:val="008A3E4E"/>
    <w:rsid w:val="008B1601"/>
    <w:rsid w:val="008B3FB4"/>
    <w:rsid w:val="008B6F0E"/>
    <w:rsid w:val="008C1F88"/>
    <w:rsid w:val="008E66E0"/>
    <w:rsid w:val="00902535"/>
    <w:rsid w:val="0090517D"/>
    <w:rsid w:val="009079CD"/>
    <w:rsid w:val="00925120"/>
    <w:rsid w:val="00936338"/>
    <w:rsid w:val="009642DC"/>
    <w:rsid w:val="00983A76"/>
    <w:rsid w:val="00984D8D"/>
    <w:rsid w:val="009920C4"/>
    <w:rsid w:val="009934C4"/>
    <w:rsid w:val="009B3D40"/>
    <w:rsid w:val="009B51E5"/>
    <w:rsid w:val="009B61D7"/>
    <w:rsid w:val="009C1907"/>
    <w:rsid w:val="009E04BD"/>
    <w:rsid w:val="009E26A0"/>
    <w:rsid w:val="009E2907"/>
    <w:rsid w:val="009F3FDA"/>
    <w:rsid w:val="009F6533"/>
    <w:rsid w:val="009F6FF2"/>
    <w:rsid w:val="00A00608"/>
    <w:rsid w:val="00A04BEA"/>
    <w:rsid w:val="00A12C2A"/>
    <w:rsid w:val="00A318A7"/>
    <w:rsid w:val="00A33001"/>
    <w:rsid w:val="00A43283"/>
    <w:rsid w:val="00A64A85"/>
    <w:rsid w:val="00A674C4"/>
    <w:rsid w:val="00A7615E"/>
    <w:rsid w:val="00A973E3"/>
    <w:rsid w:val="00AA1472"/>
    <w:rsid w:val="00AA594B"/>
    <w:rsid w:val="00AE16D5"/>
    <w:rsid w:val="00AE30EB"/>
    <w:rsid w:val="00AE3277"/>
    <w:rsid w:val="00AE6661"/>
    <w:rsid w:val="00B0258F"/>
    <w:rsid w:val="00B143E0"/>
    <w:rsid w:val="00B16F02"/>
    <w:rsid w:val="00B244D1"/>
    <w:rsid w:val="00B43C6C"/>
    <w:rsid w:val="00B96676"/>
    <w:rsid w:val="00B96F9F"/>
    <w:rsid w:val="00BA630C"/>
    <w:rsid w:val="00BB4EC5"/>
    <w:rsid w:val="00BC2F70"/>
    <w:rsid w:val="00BC444A"/>
    <w:rsid w:val="00BC6422"/>
    <w:rsid w:val="00C01E69"/>
    <w:rsid w:val="00C02824"/>
    <w:rsid w:val="00C13226"/>
    <w:rsid w:val="00C20BF9"/>
    <w:rsid w:val="00C35E6B"/>
    <w:rsid w:val="00C52353"/>
    <w:rsid w:val="00C53E3B"/>
    <w:rsid w:val="00C67446"/>
    <w:rsid w:val="00C70DAE"/>
    <w:rsid w:val="00C879F5"/>
    <w:rsid w:val="00C93DE2"/>
    <w:rsid w:val="00CB5238"/>
    <w:rsid w:val="00CD161A"/>
    <w:rsid w:val="00CD63DA"/>
    <w:rsid w:val="00CE2F06"/>
    <w:rsid w:val="00CE3F06"/>
    <w:rsid w:val="00CF3D71"/>
    <w:rsid w:val="00D04AE7"/>
    <w:rsid w:val="00D114E7"/>
    <w:rsid w:val="00D140E4"/>
    <w:rsid w:val="00D33405"/>
    <w:rsid w:val="00D42A91"/>
    <w:rsid w:val="00D50F74"/>
    <w:rsid w:val="00D62017"/>
    <w:rsid w:val="00D6298C"/>
    <w:rsid w:val="00D63DE1"/>
    <w:rsid w:val="00D649E3"/>
    <w:rsid w:val="00D83617"/>
    <w:rsid w:val="00D912F1"/>
    <w:rsid w:val="00D966AC"/>
    <w:rsid w:val="00D96A41"/>
    <w:rsid w:val="00DF656C"/>
    <w:rsid w:val="00E1192C"/>
    <w:rsid w:val="00E24E58"/>
    <w:rsid w:val="00E43EC8"/>
    <w:rsid w:val="00E47FE6"/>
    <w:rsid w:val="00E56C5E"/>
    <w:rsid w:val="00E70A8D"/>
    <w:rsid w:val="00E81272"/>
    <w:rsid w:val="00E83B83"/>
    <w:rsid w:val="00E86026"/>
    <w:rsid w:val="00E959E0"/>
    <w:rsid w:val="00EA05B7"/>
    <w:rsid w:val="00EA4EFE"/>
    <w:rsid w:val="00EB0E01"/>
    <w:rsid w:val="00EB10C6"/>
    <w:rsid w:val="00EB4045"/>
    <w:rsid w:val="00EB600D"/>
    <w:rsid w:val="00EC23DF"/>
    <w:rsid w:val="00EC65C2"/>
    <w:rsid w:val="00ED38C4"/>
    <w:rsid w:val="00ED3A35"/>
    <w:rsid w:val="00EE1A67"/>
    <w:rsid w:val="00EE2A06"/>
    <w:rsid w:val="00F0580E"/>
    <w:rsid w:val="00F25A29"/>
    <w:rsid w:val="00F329D2"/>
    <w:rsid w:val="00F37AE9"/>
    <w:rsid w:val="00F50B82"/>
    <w:rsid w:val="00F52919"/>
    <w:rsid w:val="00F54420"/>
    <w:rsid w:val="00F71BFF"/>
    <w:rsid w:val="00F85139"/>
    <w:rsid w:val="00F86961"/>
    <w:rsid w:val="00F87521"/>
    <w:rsid w:val="00FB2D28"/>
    <w:rsid w:val="00FB72C8"/>
    <w:rsid w:val="00FC1CCA"/>
    <w:rsid w:val="00FC77CA"/>
    <w:rsid w:val="00FD13FC"/>
    <w:rsid w:val="083F199D"/>
    <w:rsid w:val="0CAC352D"/>
    <w:rsid w:val="0F8F0468"/>
    <w:rsid w:val="10F20662"/>
    <w:rsid w:val="1D6A1297"/>
    <w:rsid w:val="1DA470A9"/>
    <w:rsid w:val="26E51210"/>
    <w:rsid w:val="2A5D6076"/>
    <w:rsid w:val="2B263388"/>
    <w:rsid w:val="2BC65130"/>
    <w:rsid w:val="2C103D68"/>
    <w:rsid w:val="382E3037"/>
    <w:rsid w:val="3B55139A"/>
    <w:rsid w:val="3C724B2B"/>
    <w:rsid w:val="3EC45706"/>
    <w:rsid w:val="43A713E9"/>
    <w:rsid w:val="455E5768"/>
    <w:rsid w:val="515F3303"/>
    <w:rsid w:val="5E4E7AC2"/>
    <w:rsid w:val="614119C8"/>
    <w:rsid w:val="6B0F34A9"/>
    <w:rsid w:val="6B2547D6"/>
    <w:rsid w:val="703D07F4"/>
    <w:rsid w:val="743F65F1"/>
    <w:rsid w:val="75602EA6"/>
    <w:rsid w:val="770A2348"/>
    <w:rsid w:val="7C3E1BE4"/>
    <w:rsid w:val="7D780B7E"/>
    <w:rsid w:val="7F7C1C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rPr>
  </w:style>
  <w:style w:type="character" w:styleId="9">
    <w:name w:val="FollowedHyperlink"/>
    <w:basedOn w:val="7"/>
    <w:semiHidden/>
    <w:unhideWhenUsed/>
    <w:qFormat/>
    <w:uiPriority w:val="99"/>
    <w:rPr>
      <w:color w:val="800080"/>
      <w:u w:val="single"/>
    </w:rPr>
  </w:style>
  <w:style w:type="paragraph" w:styleId="10">
    <w:name w:val="List Paragraph"/>
    <w:basedOn w:val="1"/>
    <w:qFormat/>
    <w:uiPriority w:val="34"/>
    <w:pPr>
      <w:ind w:firstLine="420" w:firstLineChars="200"/>
    </w:pPr>
  </w:style>
  <w:style w:type="character" w:customStyle="1" w:styleId="11">
    <w:name w:val="页眉 字符"/>
    <w:basedOn w:val="7"/>
    <w:link w:val="4"/>
    <w:qFormat/>
    <w:uiPriority w:val="99"/>
    <w:rPr>
      <w:sz w:val="18"/>
      <w:szCs w:val="18"/>
    </w:rPr>
  </w:style>
  <w:style w:type="character" w:customStyle="1" w:styleId="12">
    <w:name w:val="页脚 字符"/>
    <w:basedOn w:val="7"/>
    <w:link w:val="3"/>
    <w:qFormat/>
    <w:uiPriority w:val="99"/>
    <w:rPr>
      <w:sz w:val="18"/>
      <w:szCs w:val="18"/>
    </w:rPr>
  </w:style>
  <w:style w:type="character" w:customStyle="1" w:styleId="13">
    <w:name w:val="批注框文本 字符"/>
    <w:basedOn w:val="7"/>
    <w:link w:val="2"/>
    <w:semiHidden/>
    <w:qFormat/>
    <w:uiPriority w:val="99"/>
    <w:rPr>
      <w:sz w:val="18"/>
      <w:szCs w:val="18"/>
    </w:rPr>
  </w:style>
  <w:style w:type="paragraph" w:customStyle="1" w:styleId="14">
    <w:name w:val="Other|1"/>
    <w:basedOn w:val="1"/>
    <w:qFormat/>
    <w:uiPriority w:val="0"/>
    <w:pPr>
      <w:jc w:val="left"/>
    </w:pPr>
    <w:rPr>
      <w:rFonts w:ascii="MingLiU" w:hAnsi="MingLiU" w:eastAsia="MingLiU" w:cs="MingLiU"/>
      <w:color w:val="000000"/>
      <w:kern w:val="0"/>
      <w:sz w:val="22"/>
      <w:lang w:val="zh-TW" w:eastAsia="zh-TW" w:bidi="zh-TW"/>
    </w:rPr>
  </w:style>
  <w:style w:type="paragraph" w:customStyle="1" w:styleId="15">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6">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14ED66-F6B5-4513-A8ED-9CE627293B6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1587</Words>
  <Characters>1692</Characters>
  <Lines>22</Lines>
  <Paragraphs>6</Paragraphs>
  <TotalTime>45</TotalTime>
  <ScaleCrop>false</ScaleCrop>
  <LinksUpToDate>false</LinksUpToDate>
  <CharactersWithSpaces>1746</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2025-09-29T01:55:00Z</dcterms:created>
  <dc:creator>秦文臻</dc:creator>
  <cp:lastModifiedBy>wxy~</cp:lastModifiedBy>
  <cp:lastPrinted>2021-03-11T07:09:00Z</cp:lastPrinted>
  <dcterms:modified xsi:type="dcterms:W3CDTF">2026-09-28T09:00:04Z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eyJoZGlkIjoiN2M4Njk5MGMyZTIxZjkzODc4ZTExNGExNGZkYjFiNDIiLCJ1c2VySWQiOiI0OTYzNjEzNDcifQ==</vt:lpwstr>
  </property>
  <property fmtid="{D5CDD505-2E9C-101B-9397-08002B2CF9AE}" pid="3" name="KSOProductBuildVer">
    <vt:lpwstr>2052-11.1.0.10009</vt:lpwstr>
  </property>
  <property fmtid="{D5CDD505-2E9C-101B-9397-08002B2CF9AE}" pid="4" name="ICV">
    <vt:lpwstr>A784AF6DA9FE470AA72F50A56FFCC949_13</vt:lpwstr>
  </property>
</Properties>
</file>