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528" w:tblpY="1576"/>
        <w:tblW w:w="9694" w:type="dxa"/>
        <w:tblLayout w:type="fixed"/>
        <w:tblLook w:val="04A0" w:firstRow="1" w:lastRow="0" w:firstColumn="1" w:lastColumn="0" w:noHBand="0" w:noVBand="1"/>
      </w:tblPr>
      <w:tblGrid>
        <w:gridCol w:w="1582"/>
        <w:gridCol w:w="2327"/>
        <w:gridCol w:w="1834"/>
        <w:gridCol w:w="3951"/>
      </w:tblGrid>
      <w:tr w:rsidR="000F33B2" w:rsidRPr="003F7766" w14:paraId="4CD930AF" w14:textId="77777777" w:rsidTr="000F33B2">
        <w:trPr>
          <w:trHeight w:val="685"/>
        </w:trPr>
        <w:tc>
          <w:tcPr>
            <w:tcW w:w="1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0C877" w14:textId="77777777" w:rsidR="000F33B2" w:rsidRPr="003F7766" w:rsidRDefault="000F33B2" w:rsidP="000F33B2">
            <w:pPr>
              <w:widowControl/>
              <w:jc w:val="left"/>
              <w:rPr>
                <w:rFonts w:ascii="宋体" w:eastAsia="宋体" w:hAnsi="宋体" w:cs="宋体"/>
                <w:b/>
                <w:color w:val="000000"/>
                <w:kern w:val="0"/>
                <w:sz w:val="28"/>
                <w:szCs w:val="28"/>
              </w:rPr>
            </w:pPr>
            <w:r w:rsidRPr="003F7766">
              <w:rPr>
                <w:rFonts w:ascii="宋体" w:eastAsia="宋体" w:hAnsi="宋体" w:cs="宋体" w:hint="eastAsia"/>
                <w:b/>
                <w:color w:val="000000"/>
                <w:kern w:val="0"/>
                <w:sz w:val="28"/>
                <w:szCs w:val="28"/>
              </w:rPr>
              <w:t>答辩人：</w:t>
            </w:r>
          </w:p>
        </w:tc>
        <w:tc>
          <w:tcPr>
            <w:tcW w:w="2327" w:type="dxa"/>
            <w:tcBorders>
              <w:top w:val="single" w:sz="4" w:space="0" w:color="auto"/>
              <w:left w:val="nil"/>
              <w:bottom w:val="single" w:sz="4" w:space="0" w:color="auto"/>
              <w:right w:val="single" w:sz="4" w:space="0" w:color="auto"/>
            </w:tcBorders>
            <w:shd w:val="clear" w:color="auto" w:fill="auto"/>
            <w:noWrap/>
            <w:vAlign w:val="center"/>
            <w:hideMark/>
          </w:tcPr>
          <w:p w14:paraId="7E676394" w14:textId="71C3AF34" w:rsidR="000F33B2" w:rsidRPr="00E9592A" w:rsidRDefault="00185BE4" w:rsidP="000F33B2">
            <w:pPr>
              <w:widowControl/>
              <w:jc w:val="left"/>
              <w:rPr>
                <w:rFonts w:ascii="宋体" w:eastAsia="宋体" w:hAnsi="宋体" w:cs="宋体"/>
                <w:bCs/>
                <w:color w:val="000000"/>
                <w:kern w:val="0"/>
                <w:sz w:val="28"/>
                <w:szCs w:val="28"/>
              </w:rPr>
            </w:pPr>
            <w:r w:rsidRPr="00E9592A">
              <w:rPr>
                <w:rFonts w:ascii="宋体" w:eastAsia="宋体" w:hAnsi="宋体" w:cs="宋体" w:hint="eastAsia"/>
                <w:bCs/>
                <w:color w:val="000000"/>
                <w:kern w:val="0"/>
                <w:sz w:val="28"/>
                <w:szCs w:val="28"/>
              </w:rPr>
              <w:t>陈玖柒</w:t>
            </w:r>
          </w:p>
        </w:tc>
        <w:tc>
          <w:tcPr>
            <w:tcW w:w="1834" w:type="dxa"/>
            <w:tcBorders>
              <w:top w:val="single" w:sz="4" w:space="0" w:color="auto"/>
              <w:left w:val="nil"/>
              <w:bottom w:val="single" w:sz="4" w:space="0" w:color="auto"/>
              <w:right w:val="single" w:sz="4" w:space="0" w:color="auto"/>
            </w:tcBorders>
            <w:shd w:val="clear" w:color="auto" w:fill="auto"/>
            <w:noWrap/>
            <w:vAlign w:val="center"/>
            <w:hideMark/>
          </w:tcPr>
          <w:p w14:paraId="5F64299D" w14:textId="77777777" w:rsidR="000F33B2" w:rsidRPr="003F7766" w:rsidRDefault="000F33B2" w:rsidP="000F33B2">
            <w:pPr>
              <w:widowControl/>
              <w:jc w:val="left"/>
              <w:rPr>
                <w:rFonts w:ascii="宋体" w:eastAsia="宋体" w:hAnsi="宋体" w:cs="宋体"/>
                <w:b/>
                <w:color w:val="000000"/>
                <w:kern w:val="0"/>
                <w:sz w:val="28"/>
                <w:szCs w:val="28"/>
              </w:rPr>
            </w:pPr>
            <w:r w:rsidRPr="003F7766">
              <w:rPr>
                <w:rFonts w:ascii="宋体" w:eastAsia="宋体" w:hAnsi="宋体" w:cs="宋体" w:hint="eastAsia"/>
                <w:b/>
                <w:color w:val="000000"/>
                <w:kern w:val="0"/>
                <w:sz w:val="28"/>
                <w:szCs w:val="28"/>
              </w:rPr>
              <w:t>导</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师：</w:t>
            </w:r>
          </w:p>
        </w:tc>
        <w:tc>
          <w:tcPr>
            <w:tcW w:w="3951" w:type="dxa"/>
            <w:tcBorders>
              <w:top w:val="single" w:sz="4" w:space="0" w:color="auto"/>
              <w:left w:val="nil"/>
              <w:bottom w:val="single" w:sz="4" w:space="0" w:color="auto"/>
              <w:right w:val="single" w:sz="4" w:space="0" w:color="auto"/>
            </w:tcBorders>
            <w:shd w:val="clear" w:color="auto" w:fill="auto"/>
            <w:noWrap/>
            <w:vAlign w:val="center"/>
            <w:hideMark/>
          </w:tcPr>
          <w:p w14:paraId="209D47D3" w14:textId="1E6B9791" w:rsidR="000F33B2" w:rsidRPr="003F7766" w:rsidRDefault="00185BE4" w:rsidP="000F33B2">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蒋玉石</w:t>
            </w:r>
          </w:p>
        </w:tc>
      </w:tr>
      <w:tr w:rsidR="000F33B2" w:rsidRPr="003F7766" w14:paraId="71705F22" w14:textId="77777777" w:rsidTr="000F33B2">
        <w:trPr>
          <w:trHeight w:val="678"/>
        </w:trPr>
        <w:tc>
          <w:tcPr>
            <w:tcW w:w="1582" w:type="dxa"/>
            <w:tcBorders>
              <w:top w:val="nil"/>
              <w:left w:val="single" w:sz="4" w:space="0" w:color="auto"/>
              <w:bottom w:val="single" w:sz="4" w:space="0" w:color="auto"/>
              <w:right w:val="single" w:sz="4" w:space="0" w:color="auto"/>
            </w:tcBorders>
            <w:shd w:val="clear" w:color="auto" w:fill="auto"/>
            <w:noWrap/>
            <w:vAlign w:val="center"/>
            <w:hideMark/>
          </w:tcPr>
          <w:p w14:paraId="432D8AE8" w14:textId="77777777" w:rsidR="000F33B2" w:rsidRPr="003F7766" w:rsidRDefault="000F33B2" w:rsidP="000F33B2">
            <w:pPr>
              <w:widowControl/>
              <w:jc w:val="left"/>
              <w:rPr>
                <w:rFonts w:ascii="宋体" w:eastAsia="宋体" w:hAnsi="宋体" w:cs="宋体"/>
                <w:b/>
                <w:color w:val="000000"/>
                <w:kern w:val="0"/>
                <w:sz w:val="28"/>
                <w:szCs w:val="28"/>
              </w:rPr>
            </w:pPr>
            <w:r w:rsidRPr="003F7766">
              <w:rPr>
                <w:rFonts w:ascii="宋体" w:eastAsia="宋体" w:hAnsi="宋体" w:cs="宋体" w:hint="eastAsia"/>
                <w:b/>
                <w:color w:val="000000"/>
                <w:kern w:val="0"/>
                <w:sz w:val="28"/>
                <w:szCs w:val="28"/>
              </w:rPr>
              <w:t>专</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业：</w:t>
            </w:r>
          </w:p>
        </w:tc>
        <w:tc>
          <w:tcPr>
            <w:tcW w:w="2327" w:type="dxa"/>
            <w:tcBorders>
              <w:top w:val="nil"/>
              <w:left w:val="nil"/>
              <w:bottom w:val="single" w:sz="4" w:space="0" w:color="auto"/>
              <w:right w:val="single" w:sz="4" w:space="0" w:color="auto"/>
            </w:tcBorders>
            <w:shd w:val="clear" w:color="auto" w:fill="auto"/>
            <w:noWrap/>
            <w:vAlign w:val="center"/>
            <w:hideMark/>
          </w:tcPr>
          <w:p w14:paraId="4536BE3F" w14:textId="7B12266B" w:rsidR="000F33B2" w:rsidRPr="00E9592A" w:rsidRDefault="00185BE4" w:rsidP="000F33B2">
            <w:pPr>
              <w:widowControl/>
              <w:jc w:val="left"/>
              <w:rPr>
                <w:rFonts w:ascii="宋体" w:eastAsia="宋体" w:hAnsi="宋体" w:cs="宋体"/>
                <w:bCs/>
                <w:color w:val="000000"/>
                <w:kern w:val="0"/>
                <w:sz w:val="28"/>
                <w:szCs w:val="28"/>
              </w:rPr>
            </w:pPr>
            <w:r w:rsidRPr="00E9592A">
              <w:rPr>
                <w:rFonts w:ascii="宋体" w:eastAsia="宋体" w:hAnsi="宋体" w:cs="宋体" w:hint="eastAsia"/>
                <w:bCs/>
                <w:color w:val="000000"/>
                <w:kern w:val="0"/>
                <w:sz w:val="28"/>
                <w:szCs w:val="28"/>
              </w:rPr>
              <w:t>工商管理</w:t>
            </w:r>
          </w:p>
        </w:tc>
        <w:tc>
          <w:tcPr>
            <w:tcW w:w="1834" w:type="dxa"/>
            <w:tcBorders>
              <w:top w:val="nil"/>
              <w:left w:val="nil"/>
              <w:bottom w:val="single" w:sz="4" w:space="0" w:color="auto"/>
              <w:right w:val="single" w:sz="4" w:space="0" w:color="auto"/>
            </w:tcBorders>
            <w:shd w:val="clear" w:color="auto" w:fill="auto"/>
            <w:noWrap/>
            <w:vAlign w:val="center"/>
            <w:hideMark/>
          </w:tcPr>
          <w:p w14:paraId="602D5A2A" w14:textId="77777777" w:rsidR="000F33B2" w:rsidRPr="003F7766" w:rsidRDefault="000F33B2" w:rsidP="000F33B2">
            <w:pPr>
              <w:widowControl/>
              <w:jc w:val="left"/>
              <w:rPr>
                <w:rFonts w:ascii="宋体" w:eastAsia="宋体" w:hAnsi="宋体" w:cs="宋体"/>
                <w:b/>
                <w:color w:val="000000"/>
                <w:kern w:val="0"/>
                <w:sz w:val="28"/>
                <w:szCs w:val="28"/>
              </w:rPr>
            </w:pPr>
            <w:r w:rsidRPr="00CA3673">
              <w:rPr>
                <w:rFonts w:ascii="宋体" w:eastAsia="宋体" w:hAnsi="宋体" w:cs="宋体" w:hint="eastAsia"/>
                <w:b/>
                <w:color w:val="000000"/>
                <w:kern w:val="0"/>
                <w:sz w:val="28"/>
                <w:szCs w:val="28"/>
              </w:rPr>
              <w:t>研究方</w:t>
            </w:r>
            <w:r w:rsidRPr="003F7766">
              <w:rPr>
                <w:rFonts w:ascii="宋体" w:eastAsia="宋体" w:hAnsi="宋体" w:cs="宋体" w:hint="eastAsia"/>
                <w:b/>
                <w:color w:val="000000"/>
                <w:kern w:val="0"/>
                <w:sz w:val="28"/>
                <w:szCs w:val="28"/>
              </w:rPr>
              <w:t>向：</w:t>
            </w:r>
          </w:p>
        </w:tc>
        <w:tc>
          <w:tcPr>
            <w:tcW w:w="3951" w:type="dxa"/>
            <w:tcBorders>
              <w:top w:val="nil"/>
              <w:left w:val="nil"/>
              <w:bottom w:val="single" w:sz="4" w:space="0" w:color="auto"/>
              <w:right w:val="single" w:sz="4" w:space="0" w:color="auto"/>
            </w:tcBorders>
            <w:shd w:val="clear" w:color="auto" w:fill="auto"/>
            <w:noWrap/>
            <w:vAlign w:val="center"/>
            <w:hideMark/>
          </w:tcPr>
          <w:p w14:paraId="46E8F0F2" w14:textId="59EE7214" w:rsidR="000F33B2" w:rsidRPr="003F7766" w:rsidRDefault="00185BE4" w:rsidP="000F33B2">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市场科学与行为</w:t>
            </w:r>
          </w:p>
        </w:tc>
      </w:tr>
      <w:tr w:rsidR="000F33B2" w:rsidRPr="003F7766" w14:paraId="6959377C" w14:textId="77777777" w:rsidTr="000F33B2">
        <w:trPr>
          <w:trHeight w:val="678"/>
        </w:trPr>
        <w:tc>
          <w:tcPr>
            <w:tcW w:w="1582" w:type="dxa"/>
            <w:tcBorders>
              <w:top w:val="nil"/>
              <w:left w:val="single" w:sz="4" w:space="0" w:color="auto"/>
              <w:bottom w:val="single" w:sz="4" w:space="0" w:color="auto"/>
              <w:right w:val="single" w:sz="4" w:space="0" w:color="auto"/>
            </w:tcBorders>
            <w:shd w:val="clear" w:color="auto" w:fill="auto"/>
            <w:noWrap/>
            <w:vAlign w:val="center"/>
            <w:hideMark/>
          </w:tcPr>
          <w:p w14:paraId="7EFE98C7" w14:textId="77777777" w:rsidR="000F33B2" w:rsidRPr="003F7766" w:rsidRDefault="000F33B2" w:rsidP="000F33B2">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论文题目：</w:t>
            </w:r>
          </w:p>
        </w:tc>
        <w:tc>
          <w:tcPr>
            <w:tcW w:w="8112" w:type="dxa"/>
            <w:gridSpan w:val="3"/>
            <w:tcBorders>
              <w:top w:val="nil"/>
              <w:left w:val="nil"/>
              <w:bottom w:val="single" w:sz="4" w:space="0" w:color="auto"/>
              <w:right w:val="single" w:sz="4" w:space="0" w:color="auto"/>
            </w:tcBorders>
            <w:shd w:val="clear" w:color="auto" w:fill="auto"/>
            <w:noWrap/>
            <w:vAlign w:val="center"/>
            <w:hideMark/>
          </w:tcPr>
          <w:p w14:paraId="08380D0C" w14:textId="27B6B841" w:rsidR="000F33B2" w:rsidRPr="003F7766" w:rsidRDefault="00185BE4" w:rsidP="000F33B2">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品牌标志复杂性对消费者感知的影响研究</w:t>
            </w:r>
          </w:p>
        </w:tc>
      </w:tr>
      <w:tr w:rsidR="000F33B2" w:rsidRPr="003F7766" w14:paraId="408EB8DE"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27DBF" w14:textId="77777777" w:rsidR="000F33B2" w:rsidRPr="003F7766" w:rsidRDefault="000F33B2" w:rsidP="000F33B2">
            <w:pPr>
              <w:widowControl/>
              <w:jc w:val="center"/>
              <w:rPr>
                <w:rFonts w:ascii="宋体" w:eastAsia="宋体" w:hAnsi="宋体" w:cs="宋体"/>
                <w:b/>
                <w:color w:val="000000"/>
                <w:kern w:val="0"/>
                <w:sz w:val="28"/>
                <w:szCs w:val="28"/>
              </w:rPr>
            </w:pPr>
            <w:r w:rsidRPr="003F7766">
              <w:rPr>
                <w:rFonts w:ascii="宋体" w:eastAsia="宋体" w:hAnsi="宋体" w:cs="宋体" w:hint="eastAsia"/>
                <w:b/>
                <w:color w:val="000000"/>
                <w:kern w:val="0"/>
                <w:sz w:val="28"/>
                <w:szCs w:val="28"/>
              </w:rPr>
              <w:t>摘</w:t>
            </w:r>
            <w:r w:rsidRPr="00CA3673">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要</w:t>
            </w:r>
          </w:p>
        </w:tc>
      </w:tr>
      <w:tr w:rsidR="000F33B2" w:rsidRPr="003F7766" w14:paraId="2A292FCC"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04A496" w14:textId="16D125DD" w:rsidR="00185BE4" w:rsidRPr="00185BE4" w:rsidRDefault="00185BE4" w:rsidP="00185BE4">
            <w:pPr>
              <w:ind w:firstLine="480"/>
              <w:rPr>
                <w:rFonts w:ascii="宋体" w:eastAsia="宋体" w:hAnsi="宋体" w:cs="Times New Roman"/>
                <w:color w:val="000000" w:themeColor="text1"/>
                <w:sz w:val="24"/>
                <w:szCs w:val="24"/>
              </w:rPr>
            </w:pPr>
            <w:r w:rsidRPr="00185BE4">
              <w:rPr>
                <w:rFonts w:ascii="Times New Roman" w:hAnsi="Times New Roman" w:cs="Times New Roman"/>
                <w:color w:val="000000" w:themeColor="text1"/>
                <w:sz w:val="24"/>
                <w:szCs w:val="24"/>
              </w:rPr>
              <w:t>在数字化传播与审美迭代的双重驱动下，品牌标志设</w:t>
            </w:r>
            <w:r w:rsidRPr="00185BE4">
              <w:rPr>
                <w:rFonts w:ascii="宋体" w:eastAsia="宋体" w:hAnsi="宋体" w:cs="Times New Roman"/>
                <w:color w:val="000000" w:themeColor="text1"/>
                <w:sz w:val="24"/>
                <w:szCs w:val="24"/>
              </w:rPr>
              <w:t>计呈现出“去复杂化”与“装饰强化”并存的趋势</w:t>
            </w:r>
            <w:r>
              <w:rPr>
                <w:rFonts w:ascii="宋体" w:eastAsia="宋体" w:hAnsi="宋体" w:cs="Times New Roman" w:hint="eastAsia"/>
                <w:color w:val="000000" w:themeColor="text1"/>
                <w:sz w:val="24"/>
                <w:szCs w:val="24"/>
              </w:rPr>
              <w:t>。</w:t>
            </w:r>
            <w:r w:rsidRPr="00185BE4">
              <w:rPr>
                <w:rFonts w:ascii="宋体" w:eastAsia="宋体" w:hAnsi="宋体" w:cs="Times New Roman"/>
                <w:color w:val="000000" w:themeColor="text1"/>
                <w:sz w:val="24"/>
                <w:szCs w:val="24"/>
              </w:rPr>
              <w:t>尽管标志复杂性已成为品牌资产管理与重塑中的关键变量，现有研究长期聚焦于</w:t>
            </w:r>
            <w:r>
              <w:rPr>
                <w:rFonts w:ascii="宋体" w:eastAsia="宋体" w:hAnsi="宋体" w:cs="Times New Roman" w:hint="eastAsia"/>
                <w:color w:val="000000" w:themeColor="text1"/>
                <w:sz w:val="24"/>
                <w:szCs w:val="24"/>
              </w:rPr>
              <w:t>标志</w:t>
            </w:r>
            <w:r w:rsidRPr="00185BE4">
              <w:rPr>
                <w:rFonts w:ascii="宋体" w:eastAsia="宋体" w:hAnsi="宋体" w:cs="Times New Roman"/>
                <w:color w:val="000000" w:themeColor="text1"/>
                <w:sz w:val="24"/>
                <w:szCs w:val="24"/>
              </w:rPr>
              <w:t>局部美学要素，对“整体复杂性”如何系统性影响消费者知觉仍缺乏整合性证据。</w:t>
            </w:r>
          </w:p>
          <w:p w14:paraId="252AD407" w14:textId="10F01722" w:rsidR="00185BE4" w:rsidRPr="00185BE4" w:rsidRDefault="00185BE4" w:rsidP="00185BE4">
            <w:pPr>
              <w:ind w:firstLine="480"/>
              <w:rPr>
                <w:rFonts w:ascii="Times New Roman" w:hAnsi="Times New Roman" w:cs="Times New Roman"/>
                <w:color w:val="000000" w:themeColor="text1"/>
                <w:sz w:val="24"/>
                <w:szCs w:val="24"/>
              </w:rPr>
            </w:pPr>
            <w:r w:rsidRPr="00185BE4">
              <w:rPr>
                <w:rFonts w:ascii="Times New Roman" w:hAnsi="Times New Roman" w:cs="Times New Roman"/>
                <w:color w:val="000000" w:themeColor="text1"/>
                <w:sz w:val="24"/>
                <w:szCs w:val="24"/>
              </w:rPr>
              <w:t>基于这一现实需求与理论空白，本研究以品牌标志复杂性对消费者感知的影响为总研究主题，整合三个相互关联的子研究，从宏观（品牌形象感知）以及微观（产品属性感知）两个层面构建统一的分析框架，并探讨其背后的心理机制与情境调节因素。具体而言，在宏观的品牌形象感知方面，（</w:t>
            </w:r>
            <w:r w:rsidRPr="00185BE4">
              <w:rPr>
                <w:rFonts w:ascii="Times New Roman" w:hAnsi="Times New Roman" w:cs="Times New Roman"/>
                <w:color w:val="000000" w:themeColor="text1"/>
                <w:sz w:val="24"/>
                <w:szCs w:val="24"/>
              </w:rPr>
              <w:t>1</w:t>
            </w:r>
            <w:r w:rsidRPr="00185BE4">
              <w:rPr>
                <w:rFonts w:ascii="Times New Roman" w:hAnsi="Times New Roman" w:cs="Times New Roman"/>
                <w:color w:val="000000" w:themeColor="text1"/>
                <w:sz w:val="24"/>
                <w:szCs w:val="24"/>
              </w:rPr>
              <w:t>）基于媒体丰富性理论与概念一致性理论，通过八项实验探讨了品牌标志复杂性对品牌温暖</w:t>
            </w:r>
            <w:r>
              <w:rPr>
                <w:rFonts w:ascii="Times New Roman" w:hAnsi="Times New Roman" w:cs="Times New Roman" w:hint="eastAsia"/>
                <w:color w:val="000000" w:themeColor="text1"/>
                <w:sz w:val="24"/>
                <w:szCs w:val="24"/>
              </w:rPr>
              <w:t>与能力</w:t>
            </w:r>
            <w:r w:rsidRPr="00185BE4">
              <w:rPr>
                <w:rFonts w:ascii="Times New Roman" w:hAnsi="Times New Roman" w:cs="Times New Roman"/>
                <w:color w:val="000000" w:themeColor="text1"/>
                <w:sz w:val="24"/>
                <w:szCs w:val="24"/>
              </w:rPr>
              <w:t>感知的影响</w:t>
            </w:r>
            <w:r>
              <w:rPr>
                <w:rFonts w:ascii="Times New Roman" w:hAnsi="Times New Roman" w:cs="Times New Roman" w:hint="eastAsia"/>
                <w:color w:val="000000" w:themeColor="text1"/>
                <w:sz w:val="24"/>
                <w:szCs w:val="24"/>
              </w:rPr>
              <w:t>及</w:t>
            </w:r>
            <w:r w:rsidRPr="00185BE4">
              <w:rPr>
                <w:rFonts w:ascii="Times New Roman" w:hAnsi="Times New Roman" w:cs="Times New Roman"/>
                <w:color w:val="000000" w:themeColor="text1"/>
                <w:sz w:val="24"/>
                <w:szCs w:val="24"/>
              </w:rPr>
              <w:t>其下游影响（</w:t>
            </w:r>
            <w:r w:rsidRPr="00185BE4">
              <w:rPr>
                <w:rFonts w:ascii="Times New Roman" w:hAnsi="Times New Roman" w:cs="Times New Roman"/>
                <w:color w:val="000000" w:themeColor="text1"/>
                <w:sz w:val="24"/>
                <w:szCs w:val="24"/>
              </w:rPr>
              <w:t>2</w:t>
            </w:r>
            <w:r w:rsidRPr="00185BE4">
              <w:rPr>
                <w:rFonts w:ascii="Times New Roman" w:hAnsi="Times New Roman" w:cs="Times New Roman"/>
                <w:color w:val="000000" w:themeColor="text1"/>
                <w:sz w:val="24"/>
                <w:szCs w:val="24"/>
              </w:rPr>
              <w:t>）</w:t>
            </w:r>
            <w:r>
              <w:rPr>
                <w:rFonts w:ascii="Times New Roman" w:hAnsi="Times New Roman" w:cs="Times New Roman" w:hint="eastAsia"/>
                <w:color w:val="000000" w:themeColor="text1"/>
                <w:sz w:val="24"/>
                <w:szCs w:val="24"/>
              </w:rPr>
              <w:t>根据</w:t>
            </w:r>
            <w:r w:rsidRPr="00185BE4">
              <w:rPr>
                <w:rFonts w:ascii="Times New Roman" w:hAnsi="Times New Roman" w:cs="Times New Roman"/>
                <w:color w:val="000000" w:themeColor="text1"/>
                <w:sz w:val="24"/>
                <w:szCs w:val="24"/>
              </w:rPr>
              <w:t>外行理论，通过七项实验探讨了品牌标志复杂性对品牌性别感知的影响</w:t>
            </w:r>
            <w:r>
              <w:rPr>
                <w:rFonts w:ascii="Times New Roman" w:hAnsi="Times New Roman" w:cs="Times New Roman" w:hint="eastAsia"/>
                <w:color w:val="000000" w:themeColor="text1"/>
                <w:sz w:val="24"/>
                <w:szCs w:val="24"/>
              </w:rPr>
              <w:t>及</w:t>
            </w:r>
            <w:r w:rsidRPr="00185BE4">
              <w:rPr>
                <w:rFonts w:ascii="Times New Roman" w:hAnsi="Times New Roman" w:cs="Times New Roman"/>
                <w:color w:val="000000" w:themeColor="text1"/>
                <w:sz w:val="24"/>
                <w:szCs w:val="24"/>
              </w:rPr>
              <w:t>其下游影响；在微观的产品属性感知方面，根据处理流畅性理论，通过五项实验探讨了产品标志复杂性对产品享乐</w:t>
            </w:r>
            <w:r>
              <w:rPr>
                <w:rFonts w:ascii="Times New Roman" w:hAnsi="Times New Roman" w:cs="Times New Roman" w:hint="eastAsia"/>
                <w:color w:val="000000" w:themeColor="text1"/>
                <w:sz w:val="24"/>
                <w:szCs w:val="24"/>
              </w:rPr>
              <w:t>与实用</w:t>
            </w:r>
            <w:r w:rsidRPr="00185BE4">
              <w:rPr>
                <w:rFonts w:ascii="Times New Roman" w:hAnsi="Times New Roman" w:cs="Times New Roman"/>
                <w:color w:val="000000" w:themeColor="text1"/>
                <w:sz w:val="24"/>
                <w:szCs w:val="24"/>
              </w:rPr>
              <w:t>感知的影响。</w:t>
            </w:r>
          </w:p>
          <w:p w14:paraId="2E31B828" w14:textId="77777777" w:rsidR="00185BE4" w:rsidRDefault="00185BE4" w:rsidP="00185BE4">
            <w:pPr>
              <w:ind w:firstLine="480"/>
              <w:rPr>
                <w:rFonts w:ascii="Times New Roman" w:hAnsi="Times New Roman" w:cs="Times New Roman"/>
                <w:color w:val="000000" w:themeColor="text1"/>
                <w:sz w:val="24"/>
                <w:szCs w:val="24"/>
              </w:rPr>
            </w:pPr>
            <w:r w:rsidRPr="00185BE4">
              <w:rPr>
                <w:rFonts w:ascii="Times New Roman" w:hAnsi="Times New Roman" w:cs="Times New Roman"/>
                <w:color w:val="000000" w:themeColor="text1"/>
                <w:sz w:val="24"/>
                <w:szCs w:val="24"/>
              </w:rPr>
              <w:t>在品牌形象感知研究中，结果发现（</w:t>
            </w:r>
            <w:r w:rsidRPr="00185BE4">
              <w:rPr>
                <w:rFonts w:ascii="Times New Roman" w:hAnsi="Times New Roman" w:cs="Times New Roman"/>
                <w:color w:val="000000" w:themeColor="text1"/>
                <w:sz w:val="24"/>
                <w:szCs w:val="24"/>
              </w:rPr>
              <w:t>1</w:t>
            </w:r>
            <w:r w:rsidRPr="00185BE4">
              <w:rPr>
                <w:rFonts w:ascii="Times New Roman" w:hAnsi="Times New Roman" w:cs="Times New Roman"/>
                <w:color w:val="000000" w:themeColor="text1"/>
                <w:sz w:val="24"/>
                <w:szCs w:val="24"/>
              </w:rPr>
              <w:t>）简单</w:t>
            </w:r>
            <w:r>
              <w:rPr>
                <w:rFonts w:ascii="Times New Roman" w:hAnsi="Times New Roman" w:cs="Times New Roman" w:hint="eastAsia"/>
                <w:color w:val="000000" w:themeColor="text1"/>
                <w:sz w:val="24"/>
                <w:szCs w:val="24"/>
              </w:rPr>
              <w:t>（</w:t>
            </w:r>
            <w:r>
              <w:rPr>
                <w:rFonts w:ascii="Times New Roman" w:hAnsi="Times New Roman" w:cs="Times New Roman" w:hint="eastAsia"/>
                <w:color w:val="000000" w:themeColor="text1"/>
                <w:sz w:val="24"/>
                <w:szCs w:val="24"/>
              </w:rPr>
              <w:t>vs</w:t>
            </w:r>
            <w:r>
              <w:rPr>
                <w:rFonts w:ascii="Times New Roman" w:hAnsi="Times New Roman" w:cs="Times New Roman"/>
                <w:color w:val="000000" w:themeColor="text1"/>
                <w:sz w:val="24"/>
                <w:szCs w:val="24"/>
              </w:rPr>
              <w:t xml:space="preserve">. </w:t>
            </w:r>
            <w:r>
              <w:rPr>
                <w:rFonts w:ascii="Times New Roman" w:hAnsi="Times New Roman" w:cs="Times New Roman" w:hint="eastAsia"/>
                <w:color w:val="000000" w:themeColor="text1"/>
                <w:sz w:val="24"/>
                <w:szCs w:val="24"/>
              </w:rPr>
              <w:t>复杂）</w:t>
            </w:r>
            <w:r w:rsidRPr="00185BE4">
              <w:rPr>
                <w:rFonts w:ascii="Times New Roman" w:hAnsi="Times New Roman" w:cs="Times New Roman"/>
                <w:color w:val="000000" w:themeColor="text1"/>
                <w:sz w:val="24"/>
                <w:szCs w:val="24"/>
              </w:rPr>
              <w:t>标志疏远</w:t>
            </w:r>
            <w:r>
              <w:rPr>
                <w:rFonts w:ascii="Times New Roman" w:hAnsi="Times New Roman" w:cs="Times New Roman" w:hint="eastAsia"/>
                <w:color w:val="000000" w:themeColor="text1"/>
                <w:sz w:val="24"/>
                <w:szCs w:val="24"/>
              </w:rPr>
              <w:t>（</w:t>
            </w:r>
            <w:r>
              <w:rPr>
                <w:rFonts w:ascii="Times New Roman" w:hAnsi="Times New Roman" w:cs="Times New Roman" w:hint="eastAsia"/>
                <w:color w:val="000000" w:themeColor="text1"/>
                <w:sz w:val="24"/>
                <w:szCs w:val="24"/>
              </w:rPr>
              <w:t>vs</w:t>
            </w:r>
            <w:r>
              <w:rPr>
                <w:rFonts w:ascii="Times New Roman" w:hAnsi="Times New Roman" w:cs="Times New Roman"/>
                <w:color w:val="000000" w:themeColor="text1"/>
                <w:sz w:val="24"/>
                <w:szCs w:val="24"/>
              </w:rPr>
              <w:t xml:space="preserve">. </w:t>
            </w:r>
            <w:r>
              <w:rPr>
                <w:rFonts w:ascii="Times New Roman" w:hAnsi="Times New Roman" w:cs="Times New Roman" w:hint="eastAsia"/>
                <w:color w:val="000000" w:themeColor="text1"/>
                <w:sz w:val="24"/>
                <w:szCs w:val="24"/>
              </w:rPr>
              <w:t>拉近）</w:t>
            </w:r>
            <w:r w:rsidRPr="00185BE4">
              <w:rPr>
                <w:rFonts w:ascii="Times New Roman" w:hAnsi="Times New Roman" w:cs="Times New Roman"/>
                <w:color w:val="000000" w:themeColor="text1"/>
                <w:sz w:val="24"/>
                <w:szCs w:val="24"/>
              </w:rPr>
              <w:t>了消费者与品牌的心理距离，因此消费者认为品牌具有更高的能力</w:t>
            </w:r>
            <w:r>
              <w:rPr>
                <w:rFonts w:ascii="Times New Roman" w:hAnsi="Times New Roman" w:cs="Times New Roman" w:hint="eastAsia"/>
                <w:color w:val="000000" w:themeColor="text1"/>
                <w:sz w:val="24"/>
                <w:szCs w:val="24"/>
              </w:rPr>
              <w:t>（</w:t>
            </w:r>
            <w:r>
              <w:rPr>
                <w:rFonts w:ascii="Times New Roman" w:hAnsi="Times New Roman" w:cs="Times New Roman" w:hint="eastAsia"/>
                <w:color w:val="000000" w:themeColor="text1"/>
                <w:sz w:val="24"/>
                <w:szCs w:val="24"/>
              </w:rPr>
              <w:t>vs</w:t>
            </w:r>
            <w:r>
              <w:rPr>
                <w:rFonts w:ascii="Times New Roman" w:hAnsi="Times New Roman" w:cs="Times New Roman"/>
                <w:color w:val="000000" w:themeColor="text1"/>
                <w:sz w:val="24"/>
                <w:szCs w:val="24"/>
              </w:rPr>
              <w:t xml:space="preserve">. </w:t>
            </w:r>
            <w:r>
              <w:rPr>
                <w:rFonts w:ascii="Times New Roman" w:hAnsi="Times New Roman" w:cs="Times New Roman" w:hint="eastAsia"/>
                <w:color w:val="000000" w:themeColor="text1"/>
                <w:sz w:val="24"/>
                <w:szCs w:val="24"/>
              </w:rPr>
              <w:t>温暖）</w:t>
            </w:r>
            <w:r w:rsidRPr="00185BE4">
              <w:rPr>
                <w:rFonts w:ascii="Times New Roman" w:hAnsi="Times New Roman" w:cs="Times New Roman"/>
                <w:color w:val="000000" w:themeColor="text1"/>
                <w:sz w:val="24"/>
                <w:szCs w:val="24"/>
              </w:rPr>
              <w:t>。此外，在下游影响中，当消费者寻求能力品牌（品牌个性为能力）时，简单标志品牌更受偏好；消费者寻求温暖品牌（品牌个性为真诚）时，复杂标志品牌则更受偏好；（</w:t>
            </w:r>
            <w:r w:rsidRPr="00185BE4">
              <w:rPr>
                <w:rFonts w:ascii="Times New Roman" w:hAnsi="Times New Roman" w:cs="Times New Roman"/>
                <w:color w:val="000000" w:themeColor="text1"/>
                <w:sz w:val="24"/>
                <w:szCs w:val="24"/>
              </w:rPr>
              <w:t>2</w:t>
            </w:r>
            <w:r w:rsidRPr="00185BE4">
              <w:rPr>
                <w:rFonts w:ascii="Times New Roman" w:hAnsi="Times New Roman" w:cs="Times New Roman"/>
                <w:color w:val="000000" w:themeColor="text1"/>
                <w:sz w:val="24"/>
                <w:szCs w:val="24"/>
              </w:rPr>
              <w:t>）带有简单</w:t>
            </w:r>
            <w:r>
              <w:rPr>
                <w:rFonts w:ascii="Times New Roman" w:hAnsi="Times New Roman" w:cs="Times New Roman" w:hint="eastAsia"/>
                <w:color w:val="000000" w:themeColor="text1"/>
                <w:sz w:val="24"/>
                <w:szCs w:val="24"/>
              </w:rPr>
              <w:t>（</w:t>
            </w:r>
            <w:r>
              <w:rPr>
                <w:rFonts w:ascii="Times New Roman" w:hAnsi="Times New Roman" w:cs="Times New Roman" w:hint="eastAsia"/>
                <w:color w:val="000000" w:themeColor="text1"/>
                <w:sz w:val="24"/>
                <w:szCs w:val="24"/>
              </w:rPr>
              <w:t>vs</w:t>
            </w:r>
            <w:r>
              <w:rPr>
                <w:rFonts w:ascii="Times New Roman" w:hAnsi="Times New Roman" w:cs="Times New Roman"/>
                <w:color w:val="000000" w:themeColor="text1"/>
                <w:sz w:val="24"/>
                <w:szCs w:val="24"/>
              </w:rPr>
              <w:t xml:space="preserve">. </w:t>
            </w:r>
            <w:r>
              <w:rPr>
                <w:rFonts w:ascii="Times New Roman" w:hAnsi="Times New Roman" w:cs="Times New Roman" w:hint="eastAsia"/>
                <w:color w:val="000000" w:themeColor="text1"/>
                <w:sz w:val="24"/>
                <w:szCs w:val="24"/>
              </w:rPr>
              <w:t>复杂）</w:t>
            </w:r>
            <w:r w:rsidRPr="00185BE4">
              <w:rPr>
                <w:rFonts w:ascii="Times New Roman" w:hAnsi="Times New Roman" w:cs="Times New Roman"/>
                <w:color w:val="000000" w:themeColor="text1"/>
                <w:sz w:val="24"/>
                <w:szCs w:val="24"/>
              </w:rPr>
              <w:t>标志的品牌被认为更有男性</w:t>
            </w:r>
            <w:r>
              <w:rPr>
                <w:rFonts w:ascii="Times New Roman" w:hAnsi="Times New Roman" w:cs="Times New Roman" w:hint="eastAsia"/>
                <w:color w:val="000000" w:themeColor="text1"/>
                <w:sz w:val="24"/>
                <w:szCs w:val="24"/>
              </w:rPr>
              <w:t>（</w:t>
            </w:r>
            <w:r>
              <w:rPr>
                <w:rFonts w:ascii="Times New Roman" w:hAnsi="Times New Roman" w:cs="Times New Roman" w:hint="eastAsia"/>
                <w:color w:val="000000" w:themeColor="text1"/>
                <w:sz w:val="24"/>
                <w:szCs w:val="24"/>
              </w:rPr>
              <w:t>vs</w:t>
            </w:r>
            <w:r>
              <w:rPr>
                <w:rFonts w:ascii="Times New Roman" w:hAnsi="Times New Roman" w:cs="Times New Roman"/>
                <w:color w:val="000000" w:themeColor="text1"/>
                <w:sz w:val="24"/>
                <w:szCs w:val="24"/>
              </w:rPr>
              <w:t xml:space="preserve">. </w:t>
            </w:r>
            <w:r>
              <w:rPr>
                <w:rFonts w:ascii="Times New Roman" w:hAnsi="Times New Roman" w:cs="Times New Roman" w:hint="eastAsia"/>
                <w:color w:val="000000" w:themeColor="text1"/>
                <w:sz w:val="24"/>
                <w:szCs w:val="24"/>
              </w:rPr>
              <w:t>女性）</w:t>
            </w:r>
            <w:r w:rsidRPr="00185BE4">
              <w:rPr>
                <w:rFonts w:ascii="Times New Roman" w:hAnsi="Times New Roman" w:cs="Times New Roman"/>
                <w:color w:val="000000" w:themeColor="text1"/>
                <w:sz w:val="24"/>
                <w:szCs w:val="24"/>
              </w:rPr>
              <w:t>气质</w:t>
            </w:r>
            <w:r>
              <w:rPr>
                <w:rFonts w:ascii="Times New Roman" w:hAnsi="Times New Roman" w:cs="Times New Roman" w:hint="eastAsia"/>
                <w:color w:val="000000" w:themeColor="text1"/>
                <w:sz w:val="24"/>
                <w:szCs w:val="24"/>
              </w:rPr>
              <w:t>，</w:t>
            </w:r>
            <w:r w:rsidRPr="00185BE4">
              <w:rPr>
                <w:rFonts w:ascii="Times New Roman" w:hAnsi="Times New Roman" w:cs="Times New Roman"/>
                <w:color w:val="000000" w:themeColor="text1"/>
                <w:sz w:val="24"/>
                <w:szCs w:val="24"/>
              </w:rPr>
              <w:t>这是因为人们持有简单与刻板的男性特征相一致，而复杂性与刻板的女性特征相一致的外行理论。然而当品牌熟悉</w:t>
            </w:r>
            <w:r>
              <w:rPr>
                <w:rFonts w:ascii="Times New Roman" w:hAnsi="Times New Roman" w:cs="Times New Roman" w:hint="eastAsia"/>
                <w:color w:val="000000" w:themeColor="text1"/>
                <w:sz w:val="24"/>
                <w:szCs w:val="24"/>
              </w:rPr>
              <w:t>度较高</w:t>
            </w:r>
            <w:r w:rsidRPr="00185BE4">
              <w:rPr>
                <w:rFonts w:ascii="Times New Roman" w:hAnsi="Times New Roman" w:cs="Times New Roman"/>
                <w:color w:val="000000" w:themeColor="text1"/>
                <w:sz w:val="24"/>
                <w:szCs w:val="24"/>
              </w:rPr>
              <w:t>时以及在性别文化差异小的文化中，该效应将会减弱。</w:t>
            </w:r>
          </w:p>
          <w:p w14:paraId="7714E50F" w14:textId="44729FBC" w:rsidR="00185BE4" w:rsidRPr="00185BE4" w:rsidRDefault="00185BE4" w:rsidP="00185BE4">
            <w:pPr>
              <w:ind w:firstLine="480"/>
              <w:rPr>
                <w:rFonts w:ascii="Times New Roman" w:hAnsi="Times New Roman" w:cs="Times New Roman"/>
                <w:color w:val="000000" w:themeColor="text1"/>
                <w:sz w:val="24"/>
                <w:szCs w:val="24"/>
              </w:rPr>
            </w:pPr>
            <w:r w:rsidRPr="00185BE4">
              <w:rPr>
                <w:rFonts w:ascii="Times New Roman" w:hAnsi="Times New Roman" w:cs="Times New Roman"/>
                <w:color w:val="000000" w:themeColor="text1"/>
                <w:sz w:val="24"/>
                <w:szCs w:val="24"/>
              </w:rPr>
              <w:t>在产品属性感知研究中，结果发现简单标志因高流畅性而提升了产品实用感知，而复杂标志因为引发高唤醒而提升了产品享乐感知。这一效应对认知需较高的消费者以及当产品呈现恶习</w:t>
            </w:r>
            <w:r w:rsidRPr="00185BE4">
              <w:rPr>
                <w:rFonts w:ascii="Times New Roman" w:hAnsi="Times New Roman" w:cs="Times New Roman"/>
                <w:color w:val="000000" w:themeColor="text1"/>
                <w:sz w:val="24"/>
                <w:szCs w:val="24"/>
              </w:rPr>
              <w:t>/</w:t>
            </w:r>
            <w:r w:rsidRPr="00185BE4">
              <w:rPr>
                <w:rFonts w:ascii="Times New Roman" w:hAnsi="Times New Roman" w:cs="Times New Roman"/>
                <w:color w:val="000000" w:themeColor="text1"/>
                <w:sz w:val="24"/>
                <w:szCs w:val="24"/>
              </w:rPr>
              <w:t>美德标语时减弱。</w:t>
            </w:r>
          </w:p>
          <w:p w14:paraId="3D70C458" w14:textId="285E0F5E" w:rsidR="000F33B2" w:rsidRPr="00185BE4" w:rsidRDefault="00185BE4" w:rsidP="00185BE4">
            <w:pPr>
              <w:ind w:firstLine="480"/>
              <w:rPr>
                <w:rFonts w:ascii="Times New Roman" w:hAnsi="Times New Roman" w:cs="Times New Roman"/>
                <w:color w:val="000000" w:themeColor="text1"/>
                <w:sz w:val="24"/>
                <w:szCs w:val="24"/>
              </w:rPr>
            </w:pPr>
            <w:r w:rsidRPr="00185BE4">
              <w:rPr>
                <w:rFonts w:ascii="Times New Roman" w:hAnsi="Times New Roman" w:cs="Times New Roman"/>
                <w:color w:val="000000" w:themeColor="text1"/>
                <w:sz w:val="24"/>
                <w:szCs w:val="24"/>
              </w:rPr>
              <w:t>本文的研究为理论和实践均提供了重要贡献。在理论方面，首先，本研</w:t>
            </w:r>
            <w:r w:rsidRPr="00185BE4">
              <w:rPr>
                <w:rFonts w:ascii="宋体" w:eastAsia="宋体" w:hAnsi="宋体" w:cs="Times New Roman"/>
                <w:color w:val="000000" w:themeColor="text1"/>
                <w:sz w:val="24"/>
                <w:szCs w:val="24"/>
              </w:rPr>
              <w:t>究将“整体复杂性”确立为独立且可测的视觉语言构念，区分于既</w:t>
            </w:r>
            <w:r w:rsidRPr="00185BE4">
              <w:rPr>
                <w:rFonts w:ascii="Times New Roman" w:hAnsi="Times New Roman" w:cs="Times New Roman"/>
                <w:color w:val="000000" w:themeColor="text1"/>
                <w:sz w:val="24"/>
                <w:szCs w:val="24"/>
              </w:rPr>
              <w:t>有聚焦形状、字体、色彩等局部要素的研究路径。其次，本研究系统分析了标志复杂性对品牌形象感知以及产品属性感知两个方面的影响，丰富了现有品牌标志研究并提供了新的研究视角。再次，本研究整合</w:t>
            </w:r>
            <w:r>
              <w:rPr>
                <w:rFonts w:ascii="Times New Roman" w:hAnsi="Times New Roman" w:cs="Times New Roman" w:hint="eastAsia"/>
                <w:color w:val="000000" w:themeColor="text1"/>
                <w:sz w:val="24"/>
                <w:szCs w:val="24"/>
              </w:rPr>
              <w:t>多个</w:t>
            </w:r>
            <w:r w:rsidRPr="00185BE4">
              <w:rPr>
                <w:rFonts w:ascii="Times New Roman" w:hAnsi="Times New Roman" w:cs="Times New Roman"/>
                <w:color w:val="000000" w:themeColor="text1"/>
                <w:sz w:val="24"/>
                <w:szCs w:val="24"/>
              </w:rPr>
              <w:t>理论，揭示了标志复杂性通过</w:t>
            </w:r>
            <w:r>
              <w:rPr>
                <w:rFonts w:ascii="Times New Roman" w:hAnsi="Times New Roman" w:cs="Times New Roman" w:hint="eastAsia"/>
                <w:color w:val="000000" w:themeColor="text1"/>
                <w:sz w:val="24"/>
                <w:szCs w:val="24"/>
              </w:rPr>
              <w:t>不同</w:t>
            </w:r>
            <w:r w:rsidRPr="00185BE4">
              <w:rPr>
                <w:rFonts w:ascii="Times New Roman" w:hAnsi="Times New Roman" w:cs="Times New Roman"/>
                <w:color w:val="000000" w:themeColor="text1"/>
                <w:sz w:val="24"/>
                <w:szCs w:val="24"/>
              </w:rPr>
              <w:t>路径</w:t>
            </w:r>
            <w:r>
              <w:rPr>
                <w:rFonts w:ascii="Times New Roman" w:hAnsi="Times New Roman" w:cs="Times New Roman" w:hint="eastAsia"/>
                <w:color w:val="000000" w:themeColor="text1"/>
                <w:sz w:val="24"/>
                <w:szCs w:val="24"/>
              </w:rPr>
              <w:t>如何</w:t>
            </w:r>
            <w:r w:rsidRPr="00185BE4">
              <w:rPr>
                <w:rFonts w:ascii="Times New Roman" w:hAnsi="Times New Roman" w:cs="Times New Roman"/>
                <w:color w:val="000000" w:themeColor="text1"/>
                <w:sz w:val="24"/>
                <w:szCs w:val="24"/>
              </w:rPr>
              <w:t>影响消费者</w:t>
            </w:r>
            <w:r>
              <w:rPr>
                <w:rFonts w:ascii="Times New Roman" w:hAnsi="Times New Roman" w:cs="Times New Roman" w:hint="eastAsia"/>
                <w:color w:val="000000" w:themeColor="text1"/>
                <w:sz w:val="24"/>
                <w:szCs w:val="24"/>
              </w:rPr>
              <w:t>感知和行为的</w:t>
            </w:r>
            <w:r w:rsidRPr="00185BE4">
              <w:rPr>
                <w:rFonts w:ascii="Times New Roman" w:hAnsi="Times New Roman" w:cs="Times New Roman" w:hint="eastAsia"/>
                <w:color w:val="000000" w:themeColor="text1"/>
                <w:sz w:val="24"/>
                <w:szCs w:val="24"/>
              </w:rPr>
              <w:t>作</w:t>
            </w:r>
            <w:r w:rsidRPr="00185BE4">
              <w:rPr>
                <w:rFonts w:ascii="Times New Roman" w:hAnsi="Times New Roman" w:cs="Times New Roman"/>
                <w:color w:val="000000" w:themeColor="text1"/>
                <w:sz w:val="24"/>
                <w:szCs w:val="24"/>
              </w:rPr>
              <w:t>用机制，深化了对视觉复杂性如何发挥作用的理解。最后，本研究识别并探讨了品牌性别与品牌熟悉度等</w:t>
            </w:r>
            <w:r>
              <w:rPr>
                <w:rFonts w:ascii="Times New Roman" w:hAnsi="Times New Roman" w:cs="Times New Roman" w:hint="eastAsia"/>
                <w:color w:val="000000" w:themeColor="text1"/>
                <w:sz w:val="24"/>
                <w:szCs w:val="24"/>
              </w:rPr>
              <w:t>多个</w:t>
            </w:r>
            <w:r w:rsidRPr="00185BE4">
              <w:rPr>
                <w:rFonts w:ascii="Times New Roman" w:hAnsi="Times New Roman" w:cs="Times New Roman"/>
                <w:color w:val="000000" w:themeColor="text1"/>
                <w:sz w:val="24"/>
                <w:szCs w:val="24"/>
              </w:rPr>
              <w:t>关键情境变量对标志复杂性</w:t>
            </w:r>
            <w:r>
              <w:rPr>
                <w:rFonts w:ascii="Times New Roman" w:hAnsi="Times New Roman" w:cs="Times New Roman" w:hint="eastAsia"/>
                <w:color w:val="000000" w:themeColor="text1"/>
                <w:sz w:val="24"/>
                <w:szCs w:val="24"/>
              </w:rPr>
              <w:t>影响</w:t>
            </w:r>
            <w:r w:rsidRPr="00185BE4">
              <w:rPr>
                <w:rFonts w:ascii="Times New Roman" w:hAnsi="Times New Roman" w:cs="Times New Roman"/>
                <w:color w:val="000000" w:themeColor="text1"/>
                <w:sz w:val="24"/>
                <w:szCs w:val="24"/>
              </w:rPr>
              <w:t>的调节作用，进一步细化了复杂性设计策略的适用场景。在实践方面，研究结论为品牌在不同定位、产品属性与传播环境下选择合适的标志复杂度提供了科学依据。</w:t>
            </w:r>
          </w:p>
        </w:tc>
      </w:tr>
    </w:tbl>
    <w:p w14:paraId="091B780F" w14:textId="77777777" w:rsidR="00163438" w:rsidRPr="00F94709" w:rsidRDefault="00163438" w:rsidP="00185BE4">
      <w:pPr>
        <w:rPr>
          <w:sz w:val="24"/>
          <w:szCs w:val="24"/>
        </w:rPr>
      </w:pPr>
    </w:p>
    <w:sectPr w:rsidR="00163438" w:rsidRPr="00F94709" w:rsidSect="000C30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1F311" w14:textId="77777777" w:rsidR="00A44B31" w:rsidRDefault="00A44B31" w:rsidP="00BA5512">
      <w:r>
        <w:separator/>
      </w:r>
    </w:p>
  </w:endnote>
  <w:endnote w:type="continuationSeparator" w:id="0">
    <w:p w14:paraId="15AABE53" w14:textId="77777777" w:rsidR="00A44B31" w:rsidRDefault="00A44B31" w:rsidP="00BA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1FC78" w14:textId="77777777" w:rsidR="00A44B31" w:rsidRDefault="00A44B31" w:rsidP="00BA5512">
      <w:r>
        <w:separator/>
      </w:r>
    </w:p>
  </w:footnote>
  <w:footnote w:type="continuationSeparator" w:id="0">
    <w:p w14:paraId="59EC75E9" w14:textId="77777777" w:rsidR="00A44B31" w:rsidRDefault="00A44B31" w:rsidP="00BA55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F7766"/>
    <w:rsid w:val="000561F3"/>
    <w:rsid w:val="000C309C"/>
    <w:rsid w:val="000F33B2"/>
    <w:rsid w:val="0014433F"/>
    <w:rsid w:val="00163438"/>
    <w:rsid w:val="00185BE4"/>
    <w:rsid w:val="001A5243"/>
    <w:rsid w:val="001B350E"/>
    <w:rsid w:val="003D17E1"/>
    <w:rsid w:val="003D4482"/>
    <w:rsid w:val="003F7766"/>
    <w:rsid w:val="00445EA3"/>
    <w:rsid w:val="00567FA6"/>
    <w:rsid w:val="00671515"/>
    <w:rsid w:val="006940BD"/>
    <w:rsid w:val="006D7BC5"/>
    <w:rsid w:val="007161AA"/>
    <w:rsid w:val="00717274"/>
    <w:rsid w:val="00776AA6"/>
    <w:rsid w:val="008B6443"/>
    <w:rsid w:val="00953245"/>
    <w:rsid w:val="009F37AD"/>
    <w:rsid w:val="00A0670F"/>
    <w:rsid w:val="00A26486"/>
    <w:rsid w:val="00A44B31"/>
    <w:rsid w:val="00BA5512"/>
    <w:rsid w:val="00CA3673"/>
    <w:rsid w:val="00D01C3B"/>
    <w:rsid w:val="00DA647F"/>
    <w:rsid w:val="00E9592A"/>
    <w:rsid w:val="00F14DF6"/>
    <w:rsid w:val="00F94709"/>
    <w:rsid w:val="00F95865"/>
    <w:rsid w:val="00FB7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A0857"/>
  <w15:docId w15:val="{7D276280-FFCA-E842-8E6E-7F34EF2C9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30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A551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semiHidden/>
    <w:rsid w:val="00BA5512"/>
    <w:rPr>
      <w:sz w:val="18"/>
      <w:szCs w:val="18"/>
    </w:rPr>
  </w:style>
  <w:style w:type="paragraph" w:styleId="a5">
    <w:name w:val="footer"/>
    <w:basedOn w:val="a"/>
    <w:link w:val="a6"/>
    <w:uiPriority w:val="99"/>
    <w:semiHidden/>
    <w:unhideWhenUsed/>
    <w:rsid w:val="00BA5512"/>
    <w:pPr>
      <w:tabs>
        <w:tab w:val="center" w:pos="4153"/>
        <w:tab w:val="right" w:pos="8306"/>
      </w:tabs>
      <w:snapToGrid w:val="0"/>
      <w:jc w:val="left"/>
    </w:pPr>
    <w:rPr>
      <w:sz w:val="18"/>
      <w:szCs w:val="18"/>
    </w:rPr>
  </w:style>
  <w:style w:type="character" w:customStyle="1" w:styleId="a6">
    <w:name w:val="页脚 字符"/>
    <w:basedOn w:val="a0"/>
    <w:link w:val="a5"/>
    <w:uiPriority w:val="99"/>
    <w:semiHidden/>
    <w:rsid w:val="00BA551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574479">
      <w:bodyDiv w:val="1"/>
      <w:marLeft w:val="0"/>
      <w:marRight w:val="0"/>
      <w:marTop w:val="0"/>
      <w:marBottom w:val="0"/>
      <w:divBdr>
        <w:top w:val="none" w:sz="0" w:space="0" w:color="auto"/>
        <w:left w:val="none" w:sz="0" w:space="0" w:color="auto"/>
        <w:bottom w:val="none" w:sz="0" w:space="0" w:color="auto"/>
        <w:right w:val="none" w:sz="0" w:space="0" w:color="auto"/>
      </w:divBdr>
    </w:div>
    <w:div w:id="131892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547</Words>
  <Characters>620</Characters>
  <Application>Microsoft Office Word</Application>
  <DocSecurity>0</DocSecurity>
  <Lines>22</Lines>
  <Paragraphs>11</Paragraphs>
  <ScaleCrop>false</ScaleCrop>
  <Company>Lenovo</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Justin</cp:lastModifiedBy>
  <cp:revision>21</cp:revision>
  <cp:lastPrinted>2017-01-06T07:14:00Z</cp:lastPrinted>
  <dcterms:created xsi:type="dcterms:W3CDTF">2017-01-06T06:51:00Z</dcterms:created>
  <dcterms:modified xsi:type="dcterms:W3CDTF">2025-11-13T05:11:00Z</dcterms:modified>
</cp:coreProperties>
</file>